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6" w:rsidRDefault="0028328D">
      <w:pPr>
        <w:spacing w:before="16" w:after="904"/>
        <w:ind w:left="3278" w:right="3941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35735" cy="6553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28D" w:rsidRDefault="0028328D" w:rsidP="0028328D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CDA9" wp14:editId="13A1A2B7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28D" w:rsidRDefault="0028328D" w:rsidP="0028328D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28328D" w:rsidRDefault="0028328D" w:rsidP="0028328D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28328D" w:rsidRDefault="0028328D" w:rsidP="0028328D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28328D" w:rsidRDefault="0028328D" w:rsidP="0028328D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28328D" w:rsidRDefault="0028328D" w:rsidP="0028328D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28328D" w:rsidRDefault="0028328D" w:rsidP="0028328D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28328D" w:rsidRDefault="0028328D" w:rsidP="0028328D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28328D" w:rsidRDefault="0028328D" w:rsidP="0028328D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28328D" w:rsidRDefault="0028328D" w:rsidP="0028328D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28328D" w:rsidRDefault="0028328D" w:rsidP="0028328D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28328D" w:rsidRPr="00CB38FF" w:rsidRDefault="0028328D" w:rsidP="0028328D">
      <w:pPr>
        <w:rPr>
          <w:sz w:val="2"/>
          <w:lang w:val="de-CH"/>
        </w:rPr>
      </w:pPr>
    </w:p>
    <w:p w:rsidR="00294686" w:rsidRDefault="0028328D" w:rsidP="0028328D">
      <w:pPr>
        <w:spacing w:before="2040" w:line="255" w:lineRule="exact"/>
        <w:ind w:left="74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Deckungsbestätigung für die Haftpflichtversicherung (Versicherungswechsel </w:t>
      </w:r>
      <w:r>
        <w:rPr>
          <w:rFonts w:ascii="Arial" w:eastAsia="Arial" w:hAnsi="Arial"/>
          <w:color w:val="000000"/>
          <w:w w:val="55"/>
          <w:sz w:val="31"/>
          <w:lang w:val="de-DE"/>
        </w:rPr>
        <w:t xml:space="preserve">– </w:t>
      </w:r>
      <w:r>
        <w:rPr>
          <w:rFonts w:ascii="Arial" w:eastAsia="Arial" w:hAnsi="Arial"/>
          <w:b/>
          <w:color w:val="000000"/>
          <w:lang w:val="de-DE"/>
        </w:rPr>
        <w:t>umfass</w:t>
      </w:r>
      <w:r>
        <w:rPr>
          <w:rFonts w:ascii="Arial" w:eastAsia="Arial" w:hAnsi="Arial"/>
          <w:b/>
          <w:color w:val="000000"/>
          <w:lang w:val="de-DE"/>
        </w:rPr>
        <w:softHyphen/>
        <w:t>ende Bewilligung)</w:t>
      </w:r>
    </w:p>
    <w:p w:rsidR="00294686" w:rsidRDefault="0028328D">
      <w:pPr>
        <w:spacing w:before="243" w:line="25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Police Nr.</w:t>
      </w:r>
      <w:r>
        <w:rPr>
          <w:rFonts w:ascii="Arial" w:eastAsia="Arial" w:hAnsi="Arial"/>
          <w:b/>
          <w:color w:val="808080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lang w:val="de-DE"/>
          </w:rPr>
          <w:id w:val="-1790812651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lang w:val="de-DE"/>
            </w:rPr>
            <w:t>Nummer</w:t>
          </w:r>
        </w:sdtContent>
      </w:sdt>
    </w:p>
    <w:p w:rsidR="00294686" w:rsidRDefault="0028328D">
      <w:pPr>
        <w:spacing w:before="239" w:line="25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Versicherungsnehmer:</w:t>
      </w:r>
      <w:r>
        <w:rPr>
          <w:rFonts w:ascii="Arial" w:eastAsia="Arial" w:hAnsi="Arial"/>
          <w:b/>
          <w:color w:val="808080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lang w:val="de-DE"/>
          </w:rPr>
          <w:id w:val="-678270536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lang w:val="de-DE"/>
            </w:rPr>
            <w:t>Gesellschaft / Person, Adresse</w:t>
          </w:r>
        </w:sdtContent>
      </w:sdt>
    </w:p>
    <w:p w:rsidR="00294686" w:rsidRDefault="0028328D">
      <w:pPr>
        <w:spacing w:before="244" w:line="273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44504037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</w:t>
      </w:r>
    </w:p>
    <w:sdt>
      <w:sdtPr>
        <w:rPr>
          <w:rFonts w:eastAsia="Times New Roman"/>
          <w:color w:val="808080"/>
          <w:sz w:val="24"/>
          <w:lang w:val="de-DE"/>
        </w:rPr>
        <w:id w:val="-83841842"/>
        <w:placeholder>
          <w:docPart w:val="DefaultPlaceholder_1082065158"/>
        </w:placeholder>
        <w:text/>
      </w:sdtPr>
      <w:sdtContent>
        <w:p w:rsidR="00294686" w:rsidRDefault="0028328D">
          <w:pPr>
            <w:spacing w:before="120" w:line="273" w:lineRule="exact"/>
            <w:ind w:left="72"/>
            <w:jc w:val="center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Gesellschaft / Person, Adresse</w:t>
          </w:r>
        </w:p>
      </w:sdtContent>
    </w:sdt>
    <w:p w:rsidR="00294686" w:rsidRDefault="0028328D">
      <w:pPr>
        <w:spacing w:line="396" w:lineRule="exact"/>
        <w:ind w:left="72"/>
        <w:jc w:val="center"/>
        <w:textAlignment w:val="baseline"/>
        <w:rPr>
          <w:rFonts w:eastAsia="Times New Roman"/>
          <w:color w:val="808080"/>
          <w:sz w:val="24"/>
          <w:lang w:val="de-DE"/>
        </w:rPr>
      </w:pPr>
      <w:sdt>
        <w:sdtPr>
          <w:rPr>
            <w:rFonts w:eastAsia="Times New Roman"/>
            <w:color w:val="808080"/>
            <w:sz w:val="24"/>
            <w:lang w:val="de-DE"/>
          </w:rPr>
          <w:id w:val="1942023076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Gesellschaft(en), Adresse</w:t>
          </w:r>
        </w:sdtContent>
      </w:sdt>
      <w:r>
        <w:rPr>
          <w:rFonts w:eastAsia="Times New Roman"/>
          <w:color w:val="808080"/>
          <w:sz w:val="24"/>
          <w:lang w:val="de-DE"/>
        </w:rPr>
        <w:t xml:space="preserve"> </w:t>
      </w:r>
      <w:r>
        <w:rPr>
          <w:rFonts w:eastAsia="Times New Roman"/>
          <w:color w:val="808080"/>
          <w:sz w:val="24"/>
          <w:lang w:val="de-DE"/>
        </w:rPr>
        <w:br/>
      </w:r>
      <w:sdt>
        <w:sdtPr>
          <w:rPr>
            <w:rFonts w:eastAsia="Times New Roman"/>
            <w:color w:val="808080"/>
            <w:sz w:val="24"/>
            <w:lang w:val="de-DE"/>
          </w:rPr>
          <w:id w:val="-71935542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Person(en), Adresse</w:t>
          </w:r>
        </w:sdtContent>
      </w:sdt>
    </w:p>
    <w:p w:rsidR="00294686" w:rsidRDefault="0028328D">
      <w:pPr>
        <w:spacing w:before="141" w:after="101" w:line="244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bei der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927471051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eine Haftpflichtversicherung im Sinne von Art. 11 in Verbindung mit Art. 2 Bst. a, c, d und e des Treuhändergesetzes (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>) mit folgendem Umfang abgeschlossen wurde: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65"/>
      </w:tblGrid>
      <w:tr w:rsidR="0029468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294686" w:rsidRDefault="0028328D">
            <w:pPr>
              <w:spacing w:before="136" w:after="82" w:line="228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pro Schadensfall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2014525885"/>
              <w:placeholder>
                <w:docPart w:val="DefaultPlaceholder_1082065158"/>
              </w:placeholder>
              <w:text/>
            </w:sdtPr>
            <w:sdtContent>
              <w:p w:rsidR="00294686" w:rsidRDefault="0028328D">
                <w:pPr>
                  <w:spacing w:before="182" w:line="264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29468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294686" w:rsidRDefault="0028328D">
            <w:pPr>
              <w:spacing w:before="130" w:line="225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für alle Schadensfälle eines Jahres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1247878284"/>
              <w:placeholder>
                <w:docPart w:val="DefaultPlaceholder_1082065158"/>
              </w:placeholder>
              <w:text/>
            </w:sdtPr>
            <w:sdtContent>
              <w:p w:rsidR="00294686" w:rsidRDefault="0028328D">
                <w:pPr>
                  <w:spacing w:before="177" w:after="130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29468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294686" w:rsidRDefault="0028328D">
            <w:pPr>
              <w:spacing w:before="223" w:line="228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Selbstbehalt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1753074069"/>
              <w:placeholder>
                <w:docPart w:val="DefaultPlaceholder_1082065158"/>
              </w:placeholder>
              <w:text/>
            </w:sdtPr>
            <w:sdtContent>
              <w:p w:rsidR="00294686" w:rsidRDefault="0028328D">
                <w:pPr>
                  <w:spacing w:before="178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</w:tbl>
    <w:p w:rsidR="00294686" w:rsidRDefault="00294686">
      <w:pPr>
        <w:spacing w:after="94" w:line="20" w:lineRule="exact"/>
      </w:pPr>
    </w:p>
    <w:p w:rsidR="00294686" w:rsidRDefault="0028328D">
      <w:pPr>
        <w:spacing w:before="5" w:line="187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 xml:space="preserve">(Es sind die tatsächlichen Vertragsinhalte der Haftpflichtversicherung anzugeben und </w:t>
      </w:r>
      <w:r>
        <w:rPr>
          <w:rFonts w:ascii="Arial" w:eastAsia="Arial" w:hAnsi="Arial"/>
          <w:color w:val="000000"/>
          <w:sz w:val="16"/>
          <w:u w:val="single"/>
          <w:lang w:val="de-DE"/>
        </w:rPr>
        <w:t>nicht</w:t>
      </w:r>
      <w:r>
        <w:rPr>
          <w:rFonts w:ascii="Arial" w:eastAsia="Arial" w:hAnsi="Arial"/>
          <w:color w:val="000000"/>
          <w:sz w:val="16"/>
          <w:lang w:val="de-DE"/>
        </w:rPr>
        <w:t xml:space="preserve"> die gesetzlich vorgeschriebenen Min</w:t>
      </w:r>
      <w:r>
        <w:rPr>
          <w:rFonts w:ascii="Arial" w:eastAsia="Arial" w:hAnsi="Arial"/>
          <w:color w:val="000000"/>
          <w:sz w:val="16"/>
          <w:lang w:val="de-DE"/>
        </w:rPr>
        <w:softHyphen/>
      </w:r>
      <w:r>
        <w:rPr>
          <w:rFonts w:ascii="Arial" w:eastAsia="Arial" w:hAnsi="Arial"/>
          <w:color w:val="000000"/>
          <w:sz w:val="16"/>
          <w:lang w:val="de-DE"/>
        </w:rPr>
        <w:t>destanforderungen, welche auf dem angehängten Informationsblatt aufgeführt werden.)</w:t>
      </w:r>
    </w:p>
    <w:p w:rsidR="00294686" w:rsidRDefault="0028328D">
      <w:pPr>
        <w:spacing w:before="266" w:line="23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261913170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 sämtliche Fälle der Beendigung der Berufstätigkeit mit Ausnahme eines weiteren Versicherungswechsels, eine Nachhaftung für min</w:t>
      </w:r>
      <w:r>
        <w:rPr>
          <w:rFonts w:ascii="Arial" w:eastAsia="Arial" w:hAnsi="Arial"/>
          <w:color w:val="000000"/>
          <w:sz w:val="20"/>
          <w:lang w:val="de-DE"/>
        </w:rPr>
        <w:t>destens drei Jahre vorgese</w:t>
      </w:r>
      <w:r>
        <w:rPr>
          <w:rFonts w:ascii="Arial" w:eastAsia="Arial" w:hAnsi="Arial"/>
          <w:color w:val="000000"/>
          <w:sz w:val="20"/>
          <w:lang w:val="de-DE"/>
        </w:rPr>
        <w:softHyphen/>
        <w:t>hen ist.</w:t>
      </w:r>
    </w:p>
    <w:p w:rsidR="00294686" w:rsidRDefault="0028328D">
      <w:pPr>
        <w:spacing w:before="270" w:line="23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2124423287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 die Übernahme des Vorrisikos für Schäden und/oder Kosten, welche vor Vertragsbeginn verursacht worden sind, wenn der Versicherte glaubhaft darlegt, dass er bei Vertragsbeginn von einer</w:t>
      </w:r>
      <w:r>
        <w:rPr>
          <w:rFonts w:ascii="Arial" w:eastAsia="Arial" w:hAnsi="Arial"/>
          <w:color w:val="000000"/>
          <w:sz w:val="20"/>
          <w:lang w:val="de-DE"/>
        </w:rPr>
        <w:t xml:space="preserve"> Handlung oder Unterlassung, die seine Haftpflicht begründen könnte, keine Kenntnis hatte (Claims Made Prinzip).</w:t>
      </w:r>
    </w:p>
    <w:p w:rsidR="00294686" w:rsidRDefault="0028328D">
      <w:pPr>
        <w:spacing w:before="254" w:line="24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1439179479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verpflichtet sich, der FMA das Aussetzen oder Aufhören des Versiche</w:t>
      </w:r>
      <w:r>
        <w:rPr>
          <w:rFonts w:ascii="Arial" w:eastAsia="Arial" w:hAnsi="Arial"/>
          <w:color w:val="000000"/>
          <w:sz w:val="20"/>
          <w:lang w:val="de-DE"/>
        </w:rPr>
        <w:softHyphen/>
        <w:t>rungsschutzes unverzüglich schriftlich zu melden.</w:t>
      </w:r>
    </w:p>
    <w:p w:rsidR="00294686" w:rsidRDefault="0028328D">
      <w:pPr>
        <w:spacing w:before="242" w:after="931" w:line="228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Freundliche </w: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de-DE"/>
        </w:rPr>
        <w:t>Grüsse</w:t>
      </w:r>
      <w:proofErr w:type="spellEnd"/>
    </w:p>
    <w:p w:rsidR="00294686" w:rsidRDefault="0028328D">
      <w:pPr>
        <w:tabs>
          <w:tab w:val="left" w:pos="4104"/>
        </w:tabs>
        <w:spacing w:before="38" w:line="227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70.8pt,759.1pt" to="524.2pt,759.1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de-DE"/>
        </w:rPr>
        <w:t>(Ort, Datum)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(Stempel und Unterschrift der Versicherung)</w:t>
      </w:r>
    </w:p>
    <w:p w:rsidR="00294686" w:rsidRPr="0028328D" w:rsidRDefault="00294686">
      <w:pPr>
        <w:rPr>
          <w:lang w:val="de-CH"/>
        </w:rPr>
        <w:sectPr w:rsidR="00294686" w:rsidRPr="0028328D">
          <w:pgSz w:w="11909" w:h="16843"/>
          <w:pgMar w:top="560" w:right="1123" w:bottom="1007" w:left="1306" w:header="720" w:footer="720" w:gutter="0"/>
          <w:cols w:space="720"/>
        </w:sectPr>
      </w:pPr>
    </w:p>
    <w:p w:rsidR="00294686" w:rsidRDefault="0028328D">
      <w:pPr>
        <w:spacing w:before="3" w:line="227" w:lineRule="exact"/>
        <w:ind w:left="72"/>
        <w:textAlignment w:val="baseline"/>
        <w:rPr>
          <w:rFonts w:ascii="Arial" w:eastAsia="Arial" w:hAnsi="Arial"/>
          <w:b/>
          <w:color w:val="000000"/>
          <w:spacing w:val="-4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4"/>
          <w:sz w:val="20"/>
          <w:lang w:val="de-DE"/>
        </w:rPr>
        <w:lastRenderedPageBreak/>
        <w:t>ANHANG</w:t>
      </w:r>
    </w:p>
    <w:p w:rsidR="00294686" w:rsidRDefault="0028328D">
      <w:pPr>
        <w:spacing w:before="474" w:line="230" w:lineRule="exact"/>
        <w:ind w:left="72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 xml:space="preserve">Informationsblatt zur Haftpflichtversicherung nach Art. 11 </w:t>
      </w:r>
      <w:proofErr w:type="spellStart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TrHG</w:t>
      </w:r>
      <w:proofErr w:type="spellEnd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:</w:t>
      </w:r>
    </w:p>
    <w:p w:rsidR="00294686" w:rsidRDefault="0028328D">
      <w:pPr>
        <w:spacing w:before="706" w:line="227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Die Haftpflichtversicherung muss: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6" w:line="346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die Haftpflicht für Schäden aus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Verletzung der </w:t>
      </w:r>
      <w:proofErr w:type="spellStart"/>
      <w:r>
        <w:rPr>
          <w:rFonts w:ascii="Arial" w:eastAsia="Arial" w:hAnsi="Arial"/>
          <w:b/>
          <w:i/>
          <w:color w:val="000000"/>
          <w:sz w:val="20"/>
          <w:lang w:val="de-DE"/>
        </w:rPr>
        <w:t>berufsmässigen</w:t>
      </w:r>
      <w:proofErr w:type="spellEnd"/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 Pflichten in Zusammen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softHyphen/>
        <w:t xml:space="preserve">hang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mit Tätigkeiten nach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Art. 2 Bst. a, c, d und e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abdecken;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8" w:line="340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Versicherungssumme in Höhe von mindestens 1 Million Franken für jeden Schadenfall und 2 Millionen Franken für alle Schadenfälle eine</w:t>
      </w:r>
      <w:r>
        <w:rPr>
          <w:rFonts w:ascii="Arial" w:eastAsia="Arial" w:hAnsi="Arial"/>
          <w:i/>
          <w:color w:val="000000"/>
          <w:sz w:val="20"/>
          <w:lang w:val="de-DE"/>
        </w:rPr>
        <w:t>s Jahres vorsehen;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233" w:line="247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Nachhaftung für mindestens drei Jahre vorsehen;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233" w:line="247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im Falle eines Versicherungswechsel das Vorrisiko übernehmen;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9" w:line="341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einen Selbstbehalt von höchstens 10 % der Versicherungssumme pro Schadenfall vorsehen. Die FMA kann in begründeten Fällen </w:t>
      </w:r>
      <w:r>
        <w:rPr>
          <w:rFonts w:ascii="Arial" w:eastAsia="Arial" w:hAnsi="Arial"/>
          <w:i/>
          <w:color w:val="000000"/>
          <w:sz w:val="20"/>
          <w:lang w:val="de-DE"/>
        </w:rPr>
        <w:t>auf Antrag Abweichungen hiervon zulassen.</w:t>
      </w:r>
    </w:p>
    <w:p w:rsidR="00294686" w:rsidRDefault="0028328D">
      <w:pPr>
        <w:spacing w:before="479" w:line="227" w:lineRule="exact"/>
        <w:ind w:left="72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Weiters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muss: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5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das Versicherungsunternehmen sich vertraglich verpflichten, der FMA das Aussetzen oder Auf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  <w:t>hören des Versicherungsschutzes unverzüglich anzuzeigen.</w:t>
      </w:r>
    </w:p>
    <w:p w:rsidR="00294686" w:rsidRDefault="0028328D">
      <w:pPr>
        <w:spacing w:before="474" w:line="229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Von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Pflicht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zum Abschluss einer Haftpflichtversicherung ist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>befreit</w:t>
      </w:r>
      <w:r>
        <w:rPr>
          <w:rFonts w:ascii="Arial" w:eastAsia="Arial" w:hAnsi="Arial"/>
          <w:i/>
          <w:color w:val="000000"/>
          <w:sz w:val="20"/>
          <w:lang w:val="de-DE"/>
        </w:rPr>
        <w:t>, wer: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2" w:line="346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als versicherte Person durch eine andere, den Anforderungen von Art. 11 Abs. 1 </w:t>
      </w: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genügen</w:t>
      </w:r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softHyphen/>
        <w:t>de Haftpflichtversicherung gedeckt ist, die von einer anderen Person abgeschlossen wurde;</w:t>
      </w:r>
    </w:p>
    <w:p w:rsidR="00294686" w:rsidRDefault="0028328D">
      <w:pPr>
        <w:numPr>
          <w:ilvl w:val="0"/>
          <w:numId w:val="1"/>
        </w:numPr>
        <w:tabs>
          <w:tab w:val="clear" w:pos="720"/>
          <w:tab w:val="left" w:pos="792"/>
        </w:tabs>
        <w:spacing w:before="135" w:after="4158" w:line="345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anderwe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itige gleichwertige Sicherheit leistet. Art. 11 Abs. 1 Bst. c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findet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sinngemäss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Anwendung. Die FMA entscheidet im Einzelfall, ob eine gleichwertige Sicherheit vorliegt.</w:t>
      </w:r>
    </w:p>
    <w:p w:rsidR="00294686" w:rsidRPr="0028328D" w:rsidRDefault="00294686">
      <w:pPr>
        <w:spacing w:before="135" w:after="4158" w:line="345" w:lineRule="exact"/>
        <w:rPr>
          <w:lang w:val="de-CH"/>
        </w:rPr>
        <w:sectPr w:rsidR="00294686" w:rsidRPr="0028328D">
          <w:pgSz w:w="11909" w:h="16843"/>
          <w:pgMar w:top="2620" w:right="1068" w:bottom="267" w:left="1361" w:header="720" w:footer="720" w:gutter="0"/>
          <w:cols w:space="720"/>
        </w:sectPr>
      </w:pPr>
    </w:p>
    <w:p w:rsidR="00294686" w:rsidRDefault="0028328D">
      <w:pPr>
        <w:spacing w:before="19" w:line="187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21"/>
          <w:sz w:val="16"/>
          <w:lang w:val="de-DE"/>
        </w:rPr>
      </w:pPr>
      <w:r>
        <w:rPr>
          <w:rFonts w:ascii="Arial" w:eastAsia="Arial" w:hAnsi="Arial"/>
          <w:color w:val="000000"/>
          <w:spacing w:val="21"/>
          <w:sz w:val="16"/>
          <w:lang w:val="de-DE"/>
        </w:rPr>
        <w:lastRenderedPageBreak/>
        <w:t>- 2 -</w:t>
      </w:r>
    </w:p>
    <w:sectPr w:rsidR="00294686">
      <w:type w:val="continuous"/>
      <w:pgSz w:w="11909" w:h="16843"/>
      <w:pgMar w:top="2620" w:right="1068" w:bottom="2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4D1"/>
    <w:multiLevelType w:val="multilevel"/>
    <w:tmpl w:val="7E503264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oBytyrlmwX0KJh/L5TKidG77s0o=" w:salt="Fb7HYZQ8+32nMdsaVl+/Sw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94686"/>
    <w:rsid w:val="0028328D"/>
    <w:rsid w:val="002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2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83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2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83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5D2B5-2C89-4E59-BAE9-27BD54F64D8F}"/>
      </w:docPartPr>
      <w:docPartBody>
        <w:p w:rsidR="00000000" w:rsidRDefault="000032AB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AB"/>
    <w:rsid w:val="000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32A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32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2665</Characters>
  <Application>Microsoft Office Word</Application>
  <DocSecurity>0</DocSecurity>
  <Lines>106</Lines>
  <Paragraphs>55</Paragraphs>
  <ScaleCrop>false</ScaleCrop>
  <Company>LLV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2019-04-16T12:50:00Z</dcterms:created>
  <dcterms:modified xsi:type="dcterms:W3CDTF">2019-04-16T12:52:00Z</dcterms:modified>
</cp:coreProperties>
</file>