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49" w:rsidRDefault="00CB38FF">
      <w:pPr>
        <w:spacing w:before="14" w:after="606"/>
        <w:ind w:left="3653" w:right="3792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44625" cy="6680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49" w:rsidRDefault="00CB38FF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8FF" w:rsidRDefault="00CB38FF" w:rsidP="00CB38FF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CB38FF" w:rsidRDefault="00CB38FF" w:rsidP="00CB38FF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CB38FF" w:rsidRDefault="00CB38FF" w:rsidP="00CB38FF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 109</w:t>
                            </w:r>
                          </w:p>
                          <w:p w:rsidR="00CB38FF" w:rsidRDefault="00CB38FF" w:rsidP="00CB38FF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CB38FF" w:rsidRDefault="00CB38FF" w:rsidP="00CB38FF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CB38FF" w:rsidRDefault="00CB38FF" w:rsidP="00CB38FF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CB38FF" w:rsidRDefault="00CB38FF" w:rsidP="00CB38FF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CB38FF" w:rsidRDefault="00CB38FF" w:rsidP="00CB38FF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CB38FF" w:rsidRDefault="00CB38FF" w:rsidP="00CB38FF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CB38FF" w:rsidRDefault="00CB38FF" w:rsidP="00CB38FF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253749" w:rsidRPr="00CB38FF" w:rsidRDefault="00253749">
      <w:pPr>
        <w:rPr>
          <w:sz w:val="2"/>
          <w:lang w:val="de-CH"/>
        </w:rPr>
      </w:pPr>
    </w:p>
    <w:p w:rsidR="00253749" w:rsidRDefault="00CB38FF" w:rsidP="00CB38FF">
      <w:pPr>
        <w:spacing w:before="1800" w:line="251" w:lineRule="exact"/>
        <w:ind w:left="3459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  <w:r>
        <w:rPr>
          <w:rFonts w:ascii="Arial" w:eastAsia="Arial" w:hAnsi="Arial"/>
          <w:b/>
          <w:color w:val="000000"/>
          <w:spacing w:val="-1"/>
          <w:lang w:val="de-DE"/>
        </w:rPr>
        <w:t>M E L D E F O R M U L A R</w:t>
      </w:r>
    </w:p>
    <w:p w:rsidR="00253749" w:rsidRDefault="00CB38FF">
      <w:pPr>
        <w:spacing w:before="486" w:line="24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 xml:space="preserve">Angaben zur Auslandstätigkeit einer inländischen Treuhandgesellschaft nach Art. 34 </w:t>
      </w:r>
      <w:r>
        <w:rPr>
          <w:rFonts w:ascii="Arial" w:eastAsia="Arial" w:hAnsi="Arial"/>
          <w:b/>
          <w:color w:val="000000"/>
          <w:lang w:val="de-DE"/>
        </w:rPr>
        <w:br/>
        <w:t>Treuhändergesetz (TrHG)</w:t>
      </w:r>
    </w:p>
    <w:p w:rsidR="00253749" w:rsidRDefault="00CB38FF">
      <w:pPr>
        <w:spacing w:before="616" w:line="229" w:lineRule="exact"/>
        <w:ind w:left="72"/>
        <w:textAlignment w:val="baseline"/>
        <w:rPr>
          <w:rFonts w:ascii="Arial" w:eastAsia="Arial" w:hAnsi="Arial"/>
          <w:color w:val="000000"/>
          <w:spacing w:val="8"/>
          <w:sz w:val="20"/>
          <w:lang w:val="de-DE"/>
        </w:rPr>
      </w:pPr>
      <w:r>
        <w:rPr>
          <w:rFonts w:ascii="Arial" w:eastAsia="Arial" w:hAnsi="Arial"/>
          <w:color w:val="000000"/>
          <w:spacing w:val="8"/>
          <w:sz w:val="20"/>
          <w:lang w:val="de-DE"/>
        </w:rPr>
        <w:t>Hiermit wird gegenüber der Finanzmarktaufsicht (FMA) Liechtenstein bekannt gegeben, dass die</w:t>
      </w:r>
    </w:p>
    <w:p w:rsidR="00253749" w:rsidRDefault="00CB38FF">
      <w:pPr>
        <w:tabs>
          <w:tab w:val="left" w:pos="3528"/>
        </w:tabs>
        <w:spacing w:before="4" w:line="269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Treuhandgesellschaft:</w:t>
      </w:r>
      <w:r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503709552"/>
          <w:placeholder>
            <w:docPart w:val="DefaultPlaceholder_1082065158"/>
          </w:placeholder>
          <w:text/>
        </w:sdtPr>
        <w:sdtEndPr/>
        <w:sdtContent>
          <w:r>
            <w:rPr>
              <w:rFonts w:eastAsia="Times New Roman"/>
              <w:color w:val="808080"/>
              <w:sz w:val="24"/>
              <w:lang w:val="de-DE"/>
            </w:rPr>
            <w:t>Firma</w:t>
          </w:r>
        </w:sdtContent>
      </w:sdt>
    </w:p>
    <w:p w:rsidR="00253749" w:rsidRDefault="007143DE">
      <w:pPr>
        <w:tabs>
          <w:tab w:val="left" w:pos="1008"/>
          <w:tab w:val="left" w:pos="3528"/>
        </w:tabs>
        <w:spacing w:before="485" w:line="287" w:lineRule="exact"/>
        <w:ind w:left="72"/>
        <w:textAlignment w:val="baseline"/>
        <w:rPr>
          <w:rFonts w:ascii="MS Gothic" w:eastAsia="MS Gothic" w:hAnsi="MS Gothic"/>
          <w:color w:val="000000"/>
          <w:sz w:val="20"/>
          <w:lang w:val="de-DE"/>
        </w:rPr>
      </w:pPr>
      <w:sdt>
        <w:sdtPr>
          <w:rPr>
            <w:rFonts w:ascii="MS Gothic" w:eastAsia="MS Gothic" w:hAnsi="MS Gothic"/>
            <w:color w:val="000000"/>
            <w:sz w:val="20"/>
            <w:lang w:val="de-DE"/>
          </w:rPr>
          <w:id w:val="67523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lang w:val="de-DE"/>
            </w:rPr>
            <w:t>☐</w:t>
          </w:r>
        </w:sdtContent>
      </w:sdt>
      <w:r w:rsidR="00CB38FF">
        <w:rPr>
          <w:rFonts w:ascii="MS Gothic" w:eastAsia="MS Gothic" w:hAnsi="MS Gothic"/>
          <w:color w:val="000000"/>
          <w:sz w:val="20"/>
          <w:lang w:val="de-DE"/>
        </w:rPr>
        <w:tab/>
      </w:r>
      <w:r w:rsidR="00CB38FF">
        <w:rPr>
          <w:rFonts w:ascii="Arial" w:eastAsia="Arial" w:hAnsi="Arial"/>
          <w:color w:val="000000"/>
          <w:sz w:val="20"/>
          <w:lang w:val="de-DE"/>
        </w:rPr>
        <w:t>eine Tochtergesellschaft</w:t>
      </w:r>
      <w:r w:rsidR="00CB38FF"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-319119082"/>
          <w:placeholder>
            <w:docPart w:val="DefaultPlaceholder_1082065158"/>
          </w:placeholder>
          <w:text/>
        </w:sdtPr>
        <w:sdtEndPr/>
        <w:sdtContent>
          <w:r w:rsidR="00CB38FF">
            <w:rPr>
              <w:rFonts w:eastAsia="Times New Roman"/>
              <w:color w:val="808080"/>
              <w:sz w:val="24"/>
              <w:lang w:val="de-DE"/>
            </w:rPr>
            <w:t>Firma der Tochtergesellschaft</w:t>
          </w:r>
        </w:sdtContent>
      </w:sdt>
    </w:p>
    <w:p w:rsidR="00253749" w:rsidRDefault="007143DE">
      <w:pPr>
        <w:tabs>
          <w:tab w:val="left" w:pos="1008"/>
        </w:tabs>
        <w:spacing w:before="116" w:line="287" w:lineRule="exact"/>
        <w:ind w:left="72"/>
        <w:textAlignment w:val="baseline"/>
        <w:rPr>
          <w:rFonts w:eastAsia="Times New Roman"/>
          <w:color w:val="808080"/>
          <w:spacing w:val="4"/>
          <w:sz w:val="24"/>
          <w:lang w:val="de-DE"/>
        </w:rPr>
      </w:pPr>
      <w:sdt>
        <w:sdtPr>
          <w:rPr>
            <w:rFonts w:ascii="MS Gothic" w:eastAsia="MS Gothic" w:hAnsi="MS Gothic"/>
            <w:color w:val="000000"/>
            <w:spacing w:val="4"/>
            <w:sz w:val="20"/>
            <w:lang w:val="de-DE"/>
          </w:rPr>
          <w:id w:val="-112115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pacing w:val="4"/>
              <w:sz w:val="20"/>
              <w:lang w:val="de-DE"/>
            </w:rPr>
            <w:t>☐</w:t>
          </w:r>
        </w:sdtContent>
      </w:sdt>
      <w:r w:rsidR="00CB38FF">
        <w:rPr>
          <w:rFonts w:ascii="MS Gothic" w:eastAsia="MS Gothic" w:hAnsi="MS Gothic"/>
          <w:color w:val="000000"/>
          <w:spacing w:val="4"/>
          <w:sz w:val="20"/>
          <w:lang w:val="de-DE"/>
        </w:rPr>
        <w:tab/>
      </w:r>
      <w:r w:rsidR="00CB38FF">
        <w:rPr>
          <w:rFonts w:ascii="Arial" w:eastAsia="Arial" w:hAnsi="Arial"/>
          <w:color w:val="000000"/>
          <w:spacing w:val="4"/>
          <w:sz w:val="20"/>
          <w:lang w:val="de-DE"/>
        </w:rPr>
        <w:t>eine Zweigniederlassung</w:t>
      </w:r>
      <w:r w:rsidR="00CB38FF">
        <w:rPr>
          <w:rFonts w:eastAsia="Times New Roman"/>
          <w:color w:val="808080"/>
          <w:spacing w:val="4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4"/>
            <w:sz w:val="24"/>
            <w:lang w:val="de-DE"/>
          </w:rPr>
          <w:id w:val="269055103"/>
          <w:placeholder>
            <w:docPart w:val="DefaultPlaceholder_1082065158"/>
          </w:placeholder>
          <w:text/>
        </w:sdtPr>
        <w:sdtEndPr/>
        <w:sdtContent>
          <w:r w:rsidR="00CB38FF">
            <w:rPr>
              <w:rFonts w:eastAsia="Times New Roman"/>
              <w:color w:val="808080"/>
              <w:spacing w:val="4"/>
              <w:sz w:val="24"/>
              <w:lang w:val="de-DE"/>
            </w:rPr>
            <w:t>Firma der Zweigniederlassung</w:t>
          </w:r>
        </w:sdtContent>
      </w:sdt>
    </w:p>
    <w:p w:rsidR="007143DE" w:rsidRDefault="007143DE" w:rsidP="007143DE">
      <w:pPr>
        <w:tabs>
          <w:tab w:val="left" w:pos="1008"/>
          <w:tab w:val="left" w:pos="3544"/>
        </w:tabs>
        <w:spacing w:before="116" w:line="287" w:lineRule="exact"/>
        <w:ind w:left="72"/>
        <w:textAlignment w:val="baseline"/>
        <w:rPr>
          <w:rFonts w:ascii="MS Gothic" w:eastAsia="MS Gothic" w:hAnsi="MS Gothic"/>
          <w:color w:val="000000"/>
          <w:spacing w:val="4"/>
          <w:sz w:val="20"/>
          <w:lang w:val="de-DE"/>
        </w:rPr>
      </w:pPr>
      <w:sdt>
        <w:sdtPr>
          <w:rPr>
            <w:rFonts w:ascii="MS Gothic" w:eastAsia="MS Gothic" w:hAnsi="MS Gothic"/>
            <w:color w:val="000000"/>
            <w:spacing w:val="4"/>
            <w:sz w:val="20"/>
            <w:lang w:val="de-DE"/>
          </w:rPr>
          <w:id w:val="74337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pacing w:val="4"/>
              <w:sz w:val="20"/>
              <w:lang w:val="de-DE"/>
            </w:rPr>
            <w:t>☐</w:t>
          </w:r>
        </w:sdtContent>
      </w:sdt>
      <w:r>
        <w:rPr>
          <w:rFonts w:ascii="MS Gothic" w:eastAsia="MS Gothic" w:hAnsi="MS Gothic"/>
          <w:color w:val="000000"/>
          <w:spacing w:val="4"/>
          <w:sz w:val="20"/>
          <w:lang w:val="de-DE"/>
        </w:rPr>
        <w:tab/>
      </w:r>
      <w:r w:rsidRPr="007143DE">
        <w:rPr>
          <w:rFonts w:ascii="Arial" w:eastAsia="Arial" w:hAnsi="Arial"/>
          <w:color w:val="000000"/>
          <w:spacing w:val="4"/>
          <w:sz w:val="20"/>
          <w:lang w:val="de-DE"/>
        </w:rPr>
        <w:t>eine Repräsentanz</w:t>
      </w:r>
      <w:r>
        <w:rPr>
          <w:rFonts w:ascii="MS Gothic" w:eastAsia="MS Gothic" w:hAnsi="MS Gothic"/>
          <w:color w:val="000000"/>
          <w:spacing w:val="4"/>
          <w:sz w:val="20"/>
          <w:lang w:val="de-DE"/>
        </w:rPr>
        <w:tab/>
      </w:r>
      <w:sdt>
        <w:sdtPr>
          <w:rPr>
            <w:rFonts w:eastAsia="Times New Roman"/>
            <w:color w:val="808080"/>
            <w:spacing w:val="4"/>
            <w:sz w:val="24"/>
            <w:lang w:val="de-DE"/>
          </w:rPr>
          <w:id w:val="-1462871387"/>
          <w:placeholder>
            <w:docPart w:val="DefaultPlaceholder_1082065158"/>
          </w:placeholder>
          <w:text/>
        </w:sdtPr>
        <w:sdtContent>
          <w:r w:rsidRPr="007143DE">
            <w:rPr>
              <w:rFonts w:eastAsia="Times New Roman"/>
              <w:color w:val="808080"/>
              <w:spacing w:val="4"/>
              <w:sz w:val="24"/>
              <w:lang w:val="de-DE"/>
            </w:rPr>
            <w:t>Firma der Repräsentanz</w:t>
          </w:r>
        </w:sdtContent>
      </w:sdt>
    </w:p>
    <w:p w:rsidR="00253749" w:rsidRDefault="00CB38FF">
      <w:pPr>
        <w:spacing w:before="574" w:line="229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im Ausland errichtet hat.</w:t>
      </w:r>
    </w:p>
    <w:p w:rsidR="00253749" w:rsidRDefault="00CB38FF">
      <w:pPr>
        <w:tabs>
          <w:tab w:val="left" w:pos="3528"/>
        </w:tabs>
        <w:spacing w:before="239" w:line="269" w:lineRule="exact"/>
        <w:ind w:left="72"/>
        <w:textAlignment w:val="baseline"/>
        <w:rPr>
          <w:rFonts w:ascii="Arial" w:eastAsia="Arial" w:hAnsi="Arial"/>
          <w:color w:val="000000"/>
          <w:spacing w:val="8"/>
          <w:sz w:val="20"/>
          <w:lang w:val="de-DE"/>
        </w:rPr>
      </w:pPr>
      <w:r>
        <w:rPr>
          <w:rFonts w:ascii="Arial" w:eastAsia="Arial" w:hAnsi="Arial"/>
          <w:color w:val="000000"/>
          <w:spacing w:val="8"/>
          <w:sz w:val="20"/>
          <w:lang w:val="de-DE"/>
        </w:rPr>
        <w:t>Auslandssitz:</w:t>
      </w:r>
      <w:r>
        <w:rPr>
          <w:rFonts w:eastAsia="Times New Roman"/>
          <w:color w:val="808080"/>
          <w:spacing w:val="8"/>
          <w:sz w:val="24"/>
          <w:lang w:val="de-DE"/>
        </w:rPr>
        <w:tab/>
      </w:r>
      <w:sdt>
        <w:sdtPr>
          <w:rPr>
            <w:rFonts w:eastAsia="Times New Roman"/>
            <w:color w:val="808080"/>
            <w:spacing w:val="8"/>
            <w:sz w:val="24"/>
            <w:lang w:val="de-DE"/>
          </w:rPr>
          <w:id w:val="1077635704"/>
          <w:placeholder>
            <w:docPart w:val="DefaultPlaceholder_1082065158"/>
          </w:placeholder>
          <w:text/>
        </w:sdtPr>
        <w:sdtEndPr/>
        <w:sdtContent>
          <w:proofErr w:type="spellStart"/>
          <w:r>
            <w:rPr>
              <w:rFonts w:eastAsia="Times New Roman"/>
              <w:color w:val="808080"/>
              <w:spacing w:val="8"/>
              <w:sz w:val="24"/>
              <w:lang w:val="de-DE"/>
            </w:rPr>
            <w:t>Strasse</w:t>
          </w:r>
          <w:proofErr w:type="spellEnd"/>
          <w:r>
            <w:rPr>
              <w:rFonts w:eastAsia="Times New Roman"/>
              <w:color w:val="808080"/>
              <w:spacing w:val="8"/>
              <w:sz w:val="24"/>
              <w:lang w:val="de-DE"/>
            </w:rPr>
            <w:t xml:space="preserve"> Nr.</w:t>
          </w:r>
        </w:sdtContent>
      </w:sdt>
    </w:p>
    <w:p w:rsidR="00253749" w:rsidRDefault="007143DE">
      <w:pPr>
        <w:tabs>
          <w:tab w:val="left" w:pos="4536"/>
          <w:tab w:val="left" w:pos="5400"/>
        </w:tabs>
        <w:spacing w:before="250" w:line="269" w:lineRule="exact"/>
        <w:ind w:left="3528"/>
        <w:textAlignment w:val="baseline"/>
        <w:rPr>
          <w:rFonts w:eastAsia="Times New Roman"/>
          <w:color w:val="808080"/>
          <w:sz w:val="24"/>
          <w:lang w:val="de-DE"/>
        </w:rPr>
      </w:pPr>
      <w:sdt>
        <w:sdtPr>
          <w:rPr>
            <w:rFonts w:eastAsia="Times New Roman"/>
            <w:color w:val="808080"/>
            <w:sz w:val="24"/>
            <w:lang w:val="de-DE"/>
          </w:rPr>
          <w:id w:val="712310256"/>
          <w:placeholder>
            <w:docPart w:val="DefaultPlaceholder_1082065158"/>
          </w:placeholder>
          <w:text/>
        </w:sdtPr>
        <w:sdtEndPr/>
        <w:sdtContent>
          <w:r w:rsidR="00CB38FF">
            <w:rPr>
              <w:rFonts w:eastAsia="Times New Roman"/>
              <w:color w:val="808080"/>
              <w:sz w:val="24"/>
              <w:lang w:val="de-DE"/>
            </w:rPr>
            <w:t>PLZ</w:t>
          </w:r>
        </w:sdtContent>
      </w:sdt>
      <w:r w:rsidR="00CB38FF"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-1912306074"/>
          <w:placeholder>
            <w:docPart w:val="DefaultPlaceholder_1082065158"/>
          </w:placeholder>
          <w:text/>
        </w:sdtPr>
        <w:sdtEndPr/>
        <w:sdtContent>
          <w:r w:rsidR="00CB38FF">
            <w:rPr>
              <w:rFonts w:eastAsia="Times New Roman"/>
              <w:color w:val="808080"/>
              <w:sz w:val="24"/>
              <w:lang w:val="de-DE"/>
            </w:rPr>
            <w:t>Ort</w:t>
          </w:r>
        </w:sdtContent>
      </w:sdt>
      <w:r w:rsidR="00CB38FF">
        <w:rPr>
          <w:rFonts w:eastAsia="Times New Roman"/>
          <w:color w:val="808080"/>
          <w:sz w:val="24"/>
          <w:lang w:val="de-DE"/>
        </w:rPr>
        <w:tab/>
      </w:r>
      <w:sdt>
        <w:sdtPr>
          <w:rPr>
            <w:rFonts w:eastAsia="Times New Roman"/>
            <w:color w:val="808080"/>
            <w:sz w:val="24"/>
            <w:lang w:val="de-DE"/>
          </w:rPr>
          <w:id w:val="1463160150"/>
          <w:placeholder>
            <w:docPart w:val="DefaultPlaceholder_1082065158"/>
          </w:placeholder>
          <w:text/>
        </w:sdtPr>
        <w:sdtEndPr/>
        <w:sdtContent>
          <w:r w:rsidR="00CB38FF">
            <w:rPr>
              <w:rFonts w:eastAsia="Times New Roman"/>
              <w:color w:val="808080"/>
              <w:sz w:val="24"/>
              <w:lang w:val="de-DE"/>
            </w:rPr>
            <w:t>Staat</w:t>
          </w:r>
        </w:sdtContent>
      </w:sdt>
    </w:p>
    <w:p w:rsidR="00253749" w:rsidRDefault="00CB38FF">
      <w:pPr>
        <w:spacing w:before="706" w:line="240" w:lineRule="exact"/>
        <w:ind w:left="72" w:right="216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Ich nehme zur Kenntnis, dass jede Änderung hinsichtlich der oben bescheinigten Situation der FMA un</w:t>
      </w:r>
      <w:r>
        <w:rPr>
          <w:rFonts w:ascii="Arial" w:eastAsia="Arial" w:hAnsi="Arial"/>
          <w:color w:val="000000"/>
          <w:sz w:val="20"/>
          <w:lang w:val="de-DE"/>
        </w:rPr>
        <w:softHyphen/>
        <w:t>verzüglich nach Kenntniserlangung schriftlich mitzuteilen ist.</w:t>
      </w:r>
    </w:p>
    <w:sdt>
      <w:sdtPr>
        <w:rPr>
          <w:rFonts w:eastAsia="Times New Roman"/>
          <w:color w:val="808080"/>
          <w:sz w:val="24"/>
          <w:lang w:val="de-DE"/>
        </w:rPr>
        <w:id w:val="-2048514341"/>
        <w:placeholder>
          <w:docPart w:val="DefaultPlaceholder_1082065158"/>
        </w:placeholder>
        <w:text/>
      </w:sdtPr>
      <w:sdtEndPr/>
      <w:sdtContent>
        <w:p w:rsidR="00253749" w:rsidRDefault="00CB38FF" w:rsidP="007143DE">
          <w:pPr>
            <w:spacing w:before="960" w:after="460" w:line="269" w:lineRule="exact"/>
            <w:ind w:left="74"/>
            <w:textAlignment w:val="baseline"/>
            <w:rPr>
              <w:rFonts w:eastAsia="Times New Roman"/>
              <w:color w:val="808080"/>
              <w:sz w:val="24"/>
              <w:lang w:val="de-DE"/>
            </w:rPr>
          </w:pPr>
          <w:r>
            <w:rPr>
              <w:rFonts w:eastAsia="Times New Roman"/>
              <w:color w:val="808080"/>
              <w:sz w:val="24"/>
              <w:lang w:val="de-DE"/>
            </w:rPr>
            <w:t>Vorname, Name</w:t>
          </w:r>
        </w:p>
      </w:sdtContent>
    </w:sdt>
    <w:p w:rsidR="00253749" w:rsidRDefault="007143DE">
      <w:pPr>
        <w:tabs>
          <w:tab w:val="left" w:pos="4104"/>
        </w:tabs>
        <w:spacing w:before="30" w:line="25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  <w:r>
        <w:pict>
          <v:line id="_x0000_s1026" style="position:absolute;left:0;text-align:left;z-index:251658752;mso-position-horizontal-relative:page;mso-position-vertical-relative:page" from="70.55pt,660.7pt" to="524.2pt,660.7pt" strokeweight=".95pt">
            <w10:wrap anchorx="page" anchory="page"/>
          </v:line>
        </w:pict>
      </w:r>
      <w:r w:rsidR="00CB38FF">
        <w:rPr>
          <w:rFonts w:ascii="Arial" w:eastAsia="Arial" w:hAnsi="Arial"/>
          <w:b/>
          <w:color w:val="000000"/>
          <w:spacing w:val="-1"/>
          <w:lang w:val="de-DE"/>
        </w:rPr>
        <w:t>(Vorname, Name)</w:t>
      </w:r>
      <w:r w:rsidR="00CB38FF">
        <w:rPr>
          <w:rFonts w:ascii="Arial" w:eastAsia="Arial" w:hAnsi="Arial"/>
          <w:b/>
          <w:color w:val="000000"/>
          <w:spacing w:val="-1"/>
          <w:lang w:val="de-DE"/>
        </w:rPr>
        <w:tab/>
        <w:t>(Ort, Datum und Unterschrift)</w:t>
      </w:r>
    </w:p>
    <w:p w:rsidR="00253749" w:rsidRDefault="00CB38FF">
      <w:pPr>
        <w:spacing w:before="239" w:after="445" w:line="188" w:lineRule="exact"/>
        <w:ind w:left="4104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>(Unterschrift einer vertretungsberechtigten Person)</w:t>
      </w:r>
    </w:p>
    <w:p w:rsidR="00253749" w:rsidRDefault="00CB38FF">
      <w:pPr>
        <w:pBdr>
          <w:top w:val="single" w:sz="5" w:space="4" w:color="000000"/>
          <w:left w:val="single" w:sz="5" w:space="18" w:color="000000"/>
          <w:bottom w:val="single" w:sz="5" w:space="7" w:color="000000"/>
          <w:right w:val="single" w:sz="5" w:space="7" w:color="000000"/>
        </w:pBdr>
        <w:spacing w:line="206" w:lineRule="exact"/>
        <w:ind w:left="360" w:right="144"/>
        <w:jc w:val="both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>Werden unwahre Angaben gemacht oder wesentliche Tatsachen verschwiegen, ist die FMA in Erfüllung des Tat</w:t>
      </w:r>
      <w:r>
        <w:rPr>
          <w:rFonts w:ascii="Arial" w:eastAsia="Arial" w:hAnsi="Arial"/>
          <w:color w:val="000000"/>
          <w:sz w:val="18"/>
          <w:lang w:val="de-DE"/>
        </w:rPr>
        <w:softHyphen/>
        <w:t>bestandes von § 293 Strafgesetzbuch (Fälschung eines Beweismittels) verpflichtet, Anzeige an die Liechtensteini</w:t>
      </w:r>
      <w:r>
        <w:rPr>
          <w:rFonts w:ascii="Arial" w:eastAsia="Arial" w:hAnsi="Arial"/>
          <w:color w:val="000000"/>
          <w:sz w:val="18"/>
          <w:lang w:val="de-DE"/>
        </w:rPr>
        <w:softHyphen/>
        <w:t>sche Staatsanwaltschaft zu erstatten.</w:t>
      </w:r>
    </w:p>
    <w:sectPr w:rsidR="00253749">
      <w:pgSz w:w="11904" w:h="16843"/>
      <w:pgMar w:top="840" w:right="883" w:bottom="1193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AXPVKPypgEPRLQCFltOMPF3yDE=" w:salt="LWUPXjvT8AdZ6//9Cwj/eQ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53749"/>
    <w:rsid w:val="00253749"/>
    <w:rsid w:val="007143DE"/>
    <w:rsid w:val="00C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F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8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8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8F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304D6-223E-4F8D-9451-406AA45F7CD2}"/>
      </w:docPartPr>
      <w:docPartBody>
        <w:p w:rsidR="00647A6D" w:rsidRDefault="003A1A52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52"/>
    <w:rsid w:val="003A1A52"/>
    <w:rsid w:val="006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A6D"/>
    <w:rPr>
      <w:color w:val="808080"/>
    </w:rPr>
  </w:style>
  <w:style w:type="paragraph" w:customStyle="1" w:styleId="CD96DAE9103540BB970187C8504065EF">
    <w:name w:val="CD96DAE9103540BB970187C8504065EF"/>
    <w:rsid w:val="00647A6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A6D"/>
    <w:rPr>
      <w:color w:val="808080"/>
    </w:rPr>
  </w:style>
  <w:style w:type="paragraph" w:customStyle="1" w:styleId="CD96DAE9103540BB970187C8504065EF">
    <w:name w:val="CD96DAE9103540BB970187C8504065EF"/>
    <w:rsid w:val="00647A6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4A25-0E63-428C-9836-BAE6537C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Schädler Rebekka</dc:creator>
  <cp:lastModifiedBy>Schädler Rebekka</cp:lastModifiedBy>
  <cp:revision>3</cp:revision>
  <dcterms:created xsi:type="dcterms:W3CDTF">2019-04-16T12:22:00Z</dcterms:created>
  <dcterms:modified xsi:type="dcterms:W3CDTF">2019-05-10T06:31:00Z</dcterms:modified>
</cp:coreProperties>
</file>