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C84C93" w14:textId="77777777" w:rsidR="00487AA3" w:rsidRDefault="00487AA3" w:rsidP="001619DF">
      <w:pPr>
        <w:pStyle w:val="Titel"/>
        <w:divId w:val="2040739977"/>
      </w:pPr>
    </w:p>
    <w:p w14:paraId="50045C5F" w14:textId="2076494E" w:rsidR="00515858" w:rsidRDefault="00DB1FB6" w:rsidP="001619DF">
      <w:pPr>
        <w:pStyle w:val="Titel"/>
        <w:divId w:val="2040739977"/>
      </w:pPr>
      <w:r w:rsidRPr="00876DD0">
        <w:t xml:space="preserve">Anhang </w:t>
      </w:r>
      <w:r w:rsidR="00CB1810" w:rsidRPr="00876DD0">
        <w:t>J2</w:t>
      </w:r>
      <w:r w:rsidR="0039027C" w:rsidRPr="00876DD0">
        <w:t xml:space="preserve"> zu FMA-</w:t>
      </w:r>
      <w:r w:rsidR="0039027C" w:rsidRPr="00884408">
        <w:t xml:space="preserve">Richtlinie </w:t>
      </w:r>
      <w:r w:rsidR="00010368">
        <w:t>2025/</w:t>
      </w:r>
      <w:r w:rsidR="00C40A48">
        <w:t>1</w:t>
      </w:r>
      <w:bookmarkStart w:id="0" w:name="_GoBack"/>
      <w:bookmarkEnd w:id="0"/>
      <w:r w:rsidRPr="00884408">
        <w:t>:</w:t>
      </w:r>
      <w:r w:rsidRPr="00876DD0">
        <w:t xml:space="preserve"> Gliederung</w:t>
      </w:r>
      <w:r w:rsidR="001E2652">
        <w:t xml:space="preserve"> und Inhalt</w:t>
      </w:r>
      <w:r w:rsidRPr="00876DD0">
        <w:t xml:space="preserve"> </w:t>
      </w:r>
      <w:r w:rsidR="00FC19E7" w:rsidRPr="00876DD0">
        <w:t xml:space="preserve">des </w:t>
      </w:r>
      <w:r w:rsidR="00C3396F" w:rsidRPr="00876DD0">
        <w:t xml:space="preserve">Berichts über die </w:t>
      </w:r>
      <w:r w:rsidR="00263608" w:rsidRPr="00876DD0">
        <w:t>Aufsichtsprüfung</w:t>
      </w:r>
      <w:r w:rsidR="00C3396F" w:rsidRPr="00876DD0">
        <w:t xml:space="preserve"> von Verwaltungsgesellschaften</w:t>
      </w:r>
      <w:r w:rsidR="004D6F15">
        <w:t>/</w:t>
      </w:r>
      <w:r w:rsidR="004606A3">
        <w:t>AIFM</w:t>
      </w:r>
    </w:p>
    <w:p w14:paraId="24CE0B55" w14:textId="77777777" w:rsidR="001E2652" w:rsidRPr="001E2652" w:rsidRDefault="001E2652" w:rsidP="00A92475">
      <w:pPr>
        <w:pStyle w:val="Verzeichnis1"/>
        <w:divId w:val="2040739977"/>
        <w:rPr>
          <w:rFonts w:eastAsiaTheme="minorHAnsi"/>
          <w:lang w:val="de-CH" w:eastAsia="en-US"/>
        </w:rPr>
      </w:pPr>
    </w:p>
    <w:sdt>
      <w:sdtPr>
        <w:rPr>
          <w:rFonts w:cs="Times New Roman"/>
          <w:b w:val="0"/>
          <w:bCs w:val="0"/>
          <w:noProof w:val="0"/>
          <w:sz w:val="24"/>
          <w:szCs w:val="24"/>
          <w:lang w:val="de-DE"/>
        </w:rPr>
        <w:id w:val="1355157376"/>
        <w:docPartObj>
          <w:docPartGallery w:val="Table of Contents"/>
          <w:docPartUnique/>
        </w:docPartObj>
      </w:sdtPr>
      <w:sdtEndPr/>
      <w:sdtContent>
        <w:p w14:paraId="1D80052C" w14:textId="3692A832" w:rsidR="00A92475" w:rsidRDefault="001E30EC">
          <w:pPr>
            <w:pStyle w:val="Verzeichnis1"/>
            <w:rPr>
              <w:rFonts w:asciiTheme="minorHAnsi" w:eastAsiaTheme="minorEastAsia" w:hAnsiTheme="minorHAnsi" w:cstheme="minorBidi"/>
              <w:b w:val="0"/>
              <w:bCs w:val="0"/>
              <w:color w:val="auto"/>
              <w:sz w:val="22"/>
              <w:szCs w:val="22"/>
              <w:lang w:val="de-CH" w:eastAsia="de-CH"/>
            </w:rPr>
          </w:pPr>
          <w:r w:rsidRPr="00065077">
            <w:fldChar w:fldCharType="begin"/>
          </w:r>
          <w:r w:rsidRPr="003B4018">
            <w:instrText xml:space="preserve"> TOC \o "1-3" \h \z \u </w:instrText>
          </w:r>
          <w:r w:rsidRPr="00065077">
            <w:fldChar w:fldCharType="separate"/>
          </w:r>
          <w:hyperlink w:anchor="_Toc185240972" w:history="1">
            <w:r w:rsidR="00A92475" w:rsidRPr="00E84D07">
              <w:rPr>
                <w:rStyle w:val="Hyperlink"/>
              </w:rPr>
              <w:t>1.</w:t>
            </w:r>
            <w:r w:rsidR="00A92475">
              <w:rPr>
                <w:rFonts w:asciiTheme="minorHAnsi" w:eastAsiaTheme="minorEastAsia" w:hAnsiTheme="minorHAnsi" w:cstheme="minorBidi"/>
                <w:b w:val="0"/>
                <w:bCs w:val="0"/>
                <w:color w:val="auto"/>
                <w:sz w:val="22"/>
                <w:szCs w:val="22"/>
                <w:lang w:val="de-CH" w:eastAsia="de-CH"/>
              </w:rPr>
              <w:tab/>
            </w:r>
            <w:r w:rsidR="00A92475" w:rsidRPr="00E84D07">
              <w:rPr>
                <w:rStyle w:val="Hyperlink"/>
              </w:rPr>
              <w:t>Wesentliche Eigenheiten der Gesellschaft</w:t>
            </w:r>
            <w:r w:rsidR="00A92475">
              <w:rPr>
                <w:webHidden/>
              </w:rPr>
              <w:tab/>
            </w:r>
            <w:r w:rsidR="00A92475">
              <w:rPr>
                <w:webHidden/>
              </w:rPr>
              <w:fldChar w:fldCharType="begin"/>
            </w:r>
            <w:r w:rsidR="00A92475">
              <w:rPr>
                <w:webHidden/>
              </w:rPr>
              <w:instrText xml:space="preserve"> PAGEREF _Toc185240972 \h </w:instrText>
            </w:r>
            <w:r w:rsidR="00A92475">
              <w:rPr>
                <w:webHidden/>
              </w:rPr>
            </w:r>
            <w:r w:rsidR="00A92475">
              <w:rPr>
                <w:webHidden/>
              </w:rPr>
              <w:fldChar w:fldCharType="separate"/>
            </w:r>
            <w:r w:rsidR="00A92475">
              <w:rPr>
                <w:webHidden/>
              </w:rPr>
              <w:t>2</w:t>
            </w:r>
            <w:r w:rsidR="00A92475">
              <w:rPr>
                <w:webHidden/>
              </w:rPr>
              <w:fldChar w:fldCharType="end"/>
            </w:r>
          </w:hyperlink>
        </w:p>
        <w:p w14:paraId="5353199D" w14:textId="206483BB" w:rsidR="00A92475" w:rsidRDefault="00C40A48">
          <w:pPr>
            <w:pStyle w:val="Verzeichnis1"/>
            <w:rPr>
              <w:rFonts w:asciiTheme="minorHAnsi" w:eastAsiaTheme="minorEastAsia" w:hAnsiTheme="minorHAnsi" w:cstheme="minorBidi"/>
              <w:b w:val="0"/>
              <w:bCs w:val="0"/>
              <w:color w:val="auto"/>
              <w:sz w:val="22"/>
              <w:szCs w:val="22"/>
              <w:lang w:val="de-CH" w:eastAsia="de-CH"/>
            </w:rPr>
          </w:pPr>
          <w:hyperlink w:anchor="_Toc185240973" w:history="1">
            <w:r w:rsidR="00A92475" w:rsidRPr="00E84D07">
              <w:rPr>
                <w:rStyle w:val="Hyperlink"/>
              </w:rPr>
              <w:t>2.</w:t>
            </w:r>
            <w:r w:rsidR="00A92475">
              <w:rPr>
                <w:rFonts w:asciiTheme="minorHAnsi" w:eastAsiaTheme="minorEastAsia" w:hAnsiTheme="minorHAnsi" w:cstheme="minorBidi"/>
                <w:b w:val="0"/>
                <w:bCs w:val="0"/>
                <w:color w:val="auto"/>
                <w:sz w:val="22"/>
                <w:szCs w:val="22"/>
                <w:lang w:val="de-CH" w:eastAsia="de-CH"/>
              </w:rPr>
              <w:tab/>
            </w:r>
            <w:r w:rsidR="00A92475" w:rsidRPr="00E84D07">
              <w:rPr>
                <w:rStyle w:val="Hyperlink"/>
              </w:rPr>
              <w:t>Zusammenfassung der Prüfungsergebnisse</w:t>
            </w:r>
            <w:r w:rsidR="00A92475">
              <w:rPr>
                <w:webHidden/>
              </w:rPr>
              <w:tab/>
            </w:r>
            <w:r w:rsidR="00A92475">
              <w:rPr>
                <w:webHidden/>
              </w:rPr>
              <w:fldChar w:fldCharType="begin"/>
            </w:r>
            <w:r w:rsidR="00A92475">
              <w:rPr>
                <w:webHidden/>
              </w:rPr>
              <w:instrText xml:space="preserve"> PAGEREF _Toc185240973 \h </w:instrText>
            </w:r>
            <w:r w:rsidR="00A92475">
              <w:rPr>
                <w:webHidden/>
              </w:rPr>
            </w:r>
            <w:r w:rsidR="00A92475">
              <w:rPr>
                <w:webHidden/>
              </w:rPr>
              <w:fldChar w:fldCharType="separate"/>
            </w:r>
            <w:r w:rsidR="00A92475">
              <w:rPr>
                <w:webHidden/>
              </w:rPr>
              <w:t>3</w:t>
            </w:r>
            <w:r w:rsidR="00A92475">
              <w:rPr>
                <w:webHidden/>
              </w:rPr>
              <w:fldChar w:fldCharType="end"/>
            </w:r>
          </w:hyperlink>
        </w:p>
        <w:p w14:paraId="360A7174" w14:textId="6F79A2D3" w:rsidR="00A92475" w:rsidRDefault="00C40A48">
          <w:pPr>
            <w:pStyle w:val="Verzeichnis2"/>
            <w:rPr>
              <w:rFonts w:eastAsiaTheme="minorEastAsia" w:cstheme="minorBidi"/>
              <w:b w:val="0"/>
              <w:bCs w:val="0"/>
              <w:noProof/>
              <w:color w:val="auto"/>
              <w:sz w:val="22"/>
              <w:szCs w:val="22"/>
              <w:lang w:val="de-CH" w:eastAsia="de-CH"/>
            </w:rPr>
          </w:pPr>
          <w:hyperlink w:anchor="_Toc185240974" w:history="1">
            <w:r w:rsidR="00A92475" w:rsidRPr="00E84D07">
              <w:rPr>
                <w:rStyle w:val="Hyperlink"/>
                <w:noProof/>
              </w:rPr>
              <w:t>2.1</w:t>
            </w:r>
            <w:r w:rsidR="00A92475">
              <w:rPr>
                <w:rFonts w:eastAsiaTheme="minorEastAsia" w:cstheme="minorBidi"/>
                <w:b w:val="0"/>
                <w:bCs w:val="0"/>
                <w:noProof/>
                <w:color w:val="auto"/>
                <w:sz w:val="22"/>
                <w:szCs w:val="22"/>
                <w:lang w:val="de-CH" w:eastAsia="de-CH"/>
              </w:rPr>
              <w:tab/>
            </w:r>
            <w:r w:rsidR="00A92475" w:rsidRPr="00E84D07">
              <w:rPr>
                <w:rStyle w:val="Hyperlink"/>
                <w:noProof/>
              </w:rPr>
              <w:t>Beanstandungen</w:t>
            </w:r>
            <w:r w:rsidR="00A92475">
              <w:rPr>
                <w:noProof/>
                <w:webHidden/>
              </w:rPr>
              <w:tab/>
            </w:r>
            <w:r w:rsidR="00A92475">
              <w:rPr>
                <w:noProof/>
                <w:webHidden/>
              </w:rPr>
              <w:fldChar w:fldCharType="begin"/>
            </w:r>
            <w:r w:rsidR="00A92475">
              <w:rPr>
                <w:noProof/>
                <w:webHidden/>
              </w:rPr>
              <w:instrText xml:space="preserve"> PAGEREF _Toc185240974 \h </w:instrText>
            </w:r>
            <w:r w:rsidR="00A92475">
              <w:rPr>
                <w:noProof/>
                <w:webHidden/>
              </w:rPr>
            </w:r>
            <w:r w:rsidR="00A92475">
              <w:rPr>
                <w:noProof/>
                <w:webHidden/>
              </w:rPr>
              <w:fldChar w:fldCharType="separate"/>
            </w:r>
            <w:r w:rsidR="00A92475">
              <w:rPr>
                <w:noProof/>
                <w:webHidden/>
              </w:rPr>
              <w:t>3</w:t>
            </w:r>
            <w:r w:rsidR="00A92475">
              <w:rPr>
                <w:noProof/>
                <w:webHidden/>
              </w:rPr>
              <w:fldChar w:fldCharType="end"/>
            </w:r>
          </w:hyperlink>
        </w:p>
        <w:p w14:paraId="49AF4BAD" w14:textId="096E9DBB" w:rsidR="00A92475" w:rsidRDefault="00C40A48">
          <w:pPr>
            <w:pStyle w:val="Verzeichnis2"/>
            <w:rPr>
              <w:rFonts w:eastAsiaTheme="minorEastAsia" w:cstheme="minorBidi"/>
              <w:b w:val="0"/>
              <w:bCs w:val="0"/>
              <w:noProof/>
              <w:color w:val="auto"/>
              <w:sz w:val="22"/>
              <w:szCs w:val="22"/>
              <w:lang w:val="de-CH" w:eastAsia="de-CH"/>
            </w:rPr>
          </w:pPr>
          <w:hyperlink w:anchor="_Toc185240975" w:history="1">
            <w:r w:rsidR="00A92475" w:rsidRPr="00E84D07">
              <w:rPr>
                <w:rStyle w:val="Hyperlink"/>
                <w:noProof/>
              </w:rPr>
              <w:t>2.2</w:t>
            </w:r>
            <w:r w:rsidR="00A92475">
              <w:rPr>
                <w:rFonts w:eastAsiaTheme="minorEastAsia" w:cstheme="minorBidi"/>
                <w:b w:val="0"/>
                <w:bCs w:val="0"/>
                <w:noProof/>
                <w:color w:val="auto"/>
                <w:sz w:val="22"/>
                <w:szCs w:val="22"/>
                <w:lang w:val="de-CH" w:eastAsia="de-CH"/>
              </w:rPr>
              <w:tab/>
            </w:r>
            <w:r w:rsidR="00A92475" w:rsidRPr="00E84D07">
              <w:rPr>
                <w:rStyle w:val="Hyperlink"/>
                <w:noProof/>
              </w:rPr>
              <w:t>Beanstandungen zum Vorjahr</w:t>
            </w:r>
            <w:r w:rsidR="00A92475">
              <w:rPr>
                <w:noProof/>
                <w:webHidden/>
              </w:rPr>
              <w:tab/>
            </w:r>
            <w:r w:rsidR="00A92475">
              <w:rPr>
                <w:noProof/>
                <w:webHidden/>
              </w:rPr>
              <w:fldChar w:fldCharType="begin"/>
            </w:r>
            <w:r w:rsidR="00A92475">
              <w:rPr>
                <w:noProof/>
                <w:webHidden/>
              </w:rPr>
              <w:instrText xml:space="preserve"> PAGEREF _Toc185240975 \h </w:instrText>
            </w:r>
            <w:r w:rsidR="00A92475">
              <w:rPr>
                <w:noProof/>
                <w:webHidden/>
              </w:rPr>
            </w:r>
            <w:r w:rsidR="00A92475">
              <w:rPr>
                <w:noProof/>
                <w:webHidden/>
              </w:rPr>
              <w:fldChar w:fldCharType="separate"/>
            </w:r>
            <w:r w:rsidR="00A92475">
              <w:rPr>
                <w:noProof/>
                <w:webHidden/>
              </w:rPr>
              <w:t>3</w:t>
            </w:r>
            <w:r w:rsidR="00A92475">
              <w:rPr>
                <w:noProof/>
                <w:webHidden/>
              </w:rPr>
              <w:fldChar w:fldCharType="end"/>
            </w:r>
          </w:hyperlink>
        </w:p>
        <w:p w14:paraId="64F71233" w14:textId="6F3F7394" w:rsidR="00A92475" w:rsidRDefault="00C40A48">
          <w:pPr>
            <w:pStyle w:val="Verzeichnis2"/>
            <w:rPr>
              <w:rFonts w:eastAsiaTheme="minorEastAsia" w:cstheme="minorBidi"/>
              <w:b w:val="0"/>
              <w:bCs w:val="0"/>
              <w:noProof/>
              <w:color w:val="auto"/>
              <w:sz w:val="22"/>
              <w:szCs w:val="22"/>
              <w:lang w:val="de-CH" w:eastAsia="de-CH"/>
            </w:rPr>
          </w:pPr>
          <w:hyperlink w:anchor="_Toc185240976" w:history="1">
            <w:r w:rsidR="00A92475" w:rsidRPr="00E84D07">
              <w:rPr>
                <w:rStyle w:val="Hyperlink"/>
                <w:noProof/>
              </w:rPr>
              <w:t>2.3</w:t>
            </w:r>
            <w:r w:rsidR="00A92475">
              <w:rPr>
                <w:rFonts w:eastAsiaTheme="minorEastAsia" w:cstheme="minorBidi"/>
                <w:b w:val="0"/>
                <w:bCs w:val="0"/>
                <w:noProof/>
                <w:color w:val="auto"/>
                <w:sz w:val="22"/>
                <w:szCs w:val="22"/>
                <w:lang w:val="de-CH" w:eastAsia="de-CH"/>
              </w:rPr>
              <w:tab/>
            </w:r>
            <w:r w:rsidR="00A92475" w:rsidRPr="00E84D07">
              <w:rPr>
                <w:rStyle w:val="Hyperlink"/>
                <w:noProof/>
              </w:rPr>
              <w:t>Empfehlungen</w:t>
            </w:r>
            <w:r w:rsidR="00A92475">
              <w:rPr>
                <w:noProof/>
                <w:webHidden/>
              </w:rPr>
              <w:tab/>
            </w:r>
            <w:r w:rsidR="00A92475">
              <w:rPr>
                <w:noProof/>
                <w:webHidden/>
              </w:rPr>
              <w:fldChar w:fldCharType="begin"/>
            </w:r>
            <w:r w:rsidR="00A92475">
              <w:rPr>
                <w:noProof/>
                <w:webHidden/>
              </w:rPr>
              <w:instrText xml:space="preserve"> PAGEREF _Toc185240976 \h </w:instrText>
            </w:r>
            <w:r w:rsidR="00A92475">
              <w:rPr>
                <w:noProof/>
                <w:webHidden/>
              </w:rPr>
            </w:r>
            <w:r w:rsidR="00A92475">
              <w:rPr>
                <w:noProof/>
                <w:webHidden/>
              </w:rPr>
              <w:fldChar w:fldCharType="separate"/>
            </w:r>
            <w:r w:rsidR="00A92475">
              <w:rPr>
                <w:noProof/>
                <w:webHidden/>
              </w:rPr>
              <w:t>3</w:t>
            </w:r>
            <w:r w:rsidR="00A92475">
              <w:rPr>
                <w:noProof/>
                <w:webHidden/>
              </w:rPr>
              <w:fldChar w:fldCharType="end"/>
            </w:r>
          </w:hyperlink>
        </w:p>
        <w:p w14:paraId="75820D02" w14:textId="6CE45FDA" w:rsidR="00A92475" w:rsidRDefault="00C40A48">
          <w:pPr>
            <w:pStyle w:val="Verzeichnis2"/>
            <w:rPr>
              <w:rFonts w:eastAsiaTheme="minorEastAsia" w:cstheme="minorBidi"/>
              <w:b w:val="0"/>
              <w:bCs w:val="0"/>
              <w:noProof/>
              <w:color w:val="auto"/>
              <w:sz w:val="22"/>
              <w:szCs w:val="22"/>
              <w:lang w:val="de-CH" w:eastAsia="de-CH"/>
            </w:rPr>
          </w:pPr>
          <w:hyperlink w:anchor="_Toc185240977" w:history="1">
            <w:r w:rsidR="00A92475" w:rsidRPr="00E84D07">
              <w:rPr>
                <w:rStyle w:val="Hyperlink"/>
                <w:noProof/>
              </w:rPr>
              <w:t>2.4</w:t>
            </w:r>
            <w:r w:rsidR="00A92475">
              <w:rPr>
                <w:rFonts w:eastAsiaTheme="minorEastAsia" w:cstheme="minorBidi"/>
                <w:b w:val="0"/>
                <w:bCs w:val="0"/>
                <w:noProof/>
                <w:color w:val="auto"/>
                <w:sz w:val="22"/>
                <w:szCs w:val="22"/>
                <w:lang w:val="de-CH" w:eastAsia="de-CH"/>
              </w:rPr>
              <w:tab/>
            </w:r>
            <w:r w:rsidR="00A92475" w:rsidRPr="00E84D07">
              <w:rPr>
                <w:rStyle w:val="Hyperlink"/>
                <w:noProof/>
              </w:rPr>
              <w:t>Empfehlungen zum Vorjahr</w:t>
            </w:r>
            <w:r w:rsidR="00A92475">
              <w:rPr>
                <w:noProof/>
                <w:webHidden/>
              </w:rPr>
              <w:tab/>
            </w:r>
            <w:r w:rsidR="00A92475">
              <w:rPr>
                <w:noProof/>
                <w:webHidden/>
              </w:rPr>
              <w:fldChar w:fldCharType="begin"/>
            </w:r>
            <w:r w:rsidR="00A92475">
              <w:rPr>
                <w:noProof/>
                <w:webHidden/>
              </w:rPr>
              <w:instrText xml:space="preserve"> PAGEREF _Toc185240977 \h </w:instrText>
            </w:r>
            <w:r w:rsidR="00A92475">
              <w:rPr>
                <w:noProof/>
                <w:webHidden/>
              </w:rPr>
            </w:r>
            <w:r w:rsidR="00A92475">
              <w:rPr>
                <w:noProof/>
                <w:webHidden/>
              </w:rPr>
              <w:fldChar w:fldCharType="separate"/>
            </w:r>
            <w:r w:rsidR="00A92475">
              <w:rPr>
                <w:noProof/>
                <w:webHidden/>
              </w:rPr>
              <w:t>4</w:t>
            </w:r>
            <w:r w:rsidR="00A92475">
              <w:rPr>
                <w:noProof/>
                <w:webHidden/>
              </w:rPr>
              <w:fldChar w:fldCharType="end"/>
            </w:r>
          </w:hyperlink>
        </w:p>
        <w:p w14:paraId="193A07CE" w14:textId="0ADEDEB0" w:rsidR="00A92475" w:rsidRDefault="00C40A48">
          <w:pPr>
            <w:pStyle w:val="Verzeichnis2"/>
            <w:rPr>
              <w:rFonts w:eastAsiaTheme="minorEastAsia" w:cstheme="minorBidi"/>
              <w:b w:val="0"/>
              <w:bCs w:val="0"/>
              <w:noProof/>
              <w:color w:val="auto"/>
              <w:sz w:val="22"/>
              <w:szCs w:val="22"/>
              <w:lang w:val="de-CH" w:eastAsia="de-CH"/>
            </w:rPr>
          </w:pPr>
          <w:hyperlink w:anchor="_Toc185240978" w:history="1">
            <w:r w:rsidR="00A92475" w:rsidRPr="00E84D07">
              <w:rPr>
                <w:rStyle w:val="Hyperlink"/>
                <w:noProof/>
              </w:rPr>
              <w:t>2.5</w:t>
            </w:r>
            <w:r w:rsidR="00A92475">
              <w:rPr>
                <w:rFonts w:eastAsiaTheme="minorEastAsia" w:cstheme="minorBidi"/>
                <w:b w:val="0"/>
                <w:bCs w:val="0"/>
                <w:noProof/>
                <w:color w:val="auto"/>
                <w:sz w:val="22"/>
                <w:szCs w:val="22"/>
                <w:lang w:val="de-CH" w:eastAsia="de-CH"/>
              </w:rPr>
              <w:tab/>
            </w:r>
            <w:r w:rsidR="00A92475" w:rsidRPr="00E84D07">
              <w:rPr>
                <w:rStyle w:val="Hyperlink"/>
                <w:noProof/>
              </w:rPr>
              <w:t>Wesentliche Feststellungen der Innenrevision</w:t>
            </w:r>
            <w:r w:rsidR="00A92475">
              <w:rPr>
                <w:noProof/>
                <w:webHidden/>
              </w:rPr>
              <w:tab/>
            </w:r>
            <w:r w:rsidR="00A92475">
              <w:rPr>
                <w:noProof/>
                <w:webHidden/>
              </w:rPr>
              <w:fldChar w:fldCharType="begin"/>
            </w:r>
            <w:r w:rsidR="00A92475">
              <w:rPr>
                <w:noProof/>
                <w:webHidden/>
              </w:rPr>
              <w:instrText xml:space="preserve"> PAGEREF _Toc185240978 \h </w:instrText>
            </w:r>
            <w:r w:rsidR="00A92475">
              <w:rPr>
                <w:noProof/>
                <w:webHidden/>
              </w:rPr>
            </w:r>
            <w:r w:rsidR="00A92475">
              <w:rPr>
                <w:noProof/>
                <w:webHidden/>
              </w:rPr>
              <w:fldChar w:fldCharType="separate"/>
            </w:r>
            <w:r w:rsidR="00A92475">
              <w:rPr>
                <w:noProof/>
                <w:webHidden/>
              </w:rPr>
              <w:t>4</w:t>
            </w:r>
            <w:r w:rsidR="00A92475">
              <w:rPr>
                <w:noProof/>
                <w:webHidden/>
              </w:rPr>
              <w:fldChar w:fldCharType="end"/>
            </w:r>
          </w:hyperlink>
        </w:p>
        <w:p w14:paraId="624A29E6" w14:textId="443D450D" w:rsidR="00A92475" w:rsidRDefault="00C40A48">
          <w:pPr>
            <w:pStyle w:val="Verzeichnis2"/>
            <w:rPr>
              <w:rFonts w:eastAsiaTheme="minorEastAsia" w:cstheme="minorBidi"/>
              <w:b w:val="0"/>
              <w:bCs w:val="0"/>
              <w:noProof/>
              <w:color w:val="auto"/>
              <w:sz w:val="22"/>
              <w:szCs w:val="22"/>
              <w:lang w:val="de-CH" w:eastAsia="de-CH"/>
            </w:rPr>
          </w:pPr>
          <w:hyperlink w:anchor="_Toc185240979" w:history="1">
            <w:r w:rsidR="00A92475" w:rsidRPr="00E84D07">
              <w:rPr>
                <w:rStyle w:val="Hyperlink"/>
                <w:noProof/>
              </w:rPr>
              <w:t>2.6</w:t>
            </w:r>
            <w:r w:rsidR="00A92475">
              <w:rPr>
                <w:rFonts w:eastAsiaTheme="minorEastAsia" w:cstheme="minorBidi"/>
                <w:b w:val="0"/>
                <w:bCs w:val="0"/>
                <w:noProof/>
                <w:color w:val="auto"/>
                <w:sz w:val="22"/>
                <w:szCs w:val="22"/>
                <w:lang w:val="de-CH" w:eastAsia="de-CH"/>
              </w:rPr>
              <w:tab/>
            </w:r>
            <w:r w:rsidR="00A92475" w:rsidRPr="00E84D07">
              <w:rPr>
                <w:rStyle w:val="Hyperlink"/>
                <w:noProof/>
              </w:rPr>
              <w:t>Wesentliche Feststellungen durch Dritte</w:t>
            </w:r>
            <w:r w:rsidR="00A92475">
              <w:rPr>
                <w:noProof/>
                <w:webHidden/>
              </w:rPr>
              <w:tab/>
            </w:r>
            <w:r w:rsidR="00A92475">
              <w:rPr>
                <w:noProof/>
                <w:webHidden/>
              </w:rPr>
              <w:fldChar w:fldCharType="begin"/>
            </w:r>
            <w:r w:rsidR="00A92475">
              <w:rPr>
                <w:noProof/>
                <w:webHidden/>
              </w:rPr>
              <w:instrText xml:space="preserve"> PAGEREF _Toc185240979 \h </w:instrText>
            </w:r>
            <w:r w:rsidR="00A92475">
              <w:rPr>
                <w:noProof/>
                <w:webHidden/>
              </w:rPr>
            </w:r>
            <w:r w:rsidR="00A92475">
              <w:rPr>
                <w:noProof/>
                <w:webHidden/>
              </w:rPr>
              <w:fldChar w:fldCharType="separate"/>
            </w:r>
            <w:r w:rsidR="00A92475">
              <w:rPr>
                <w:noProof/>
                <w:webHidden/>
              </w:rPr>
              <w:t>4</w:t>
            </w:r>
            <w:r w:rsidR="00A92475">
              <w:rPr>
                <w:noProof/>
                <w:webHidden/>
              </w:rPr>
              <w:fldChar w:fldCharType="end"/>
            </w:r>
          </w:hyperlink>
        </w:p>
        <w:p w14:paraId="52364202" w14:textId="73ABD4E9" w:rsidR="00A92475" w:rsidRDefault="00C40A48">
          <w:pPr>
            <w:pStyle w:val="Verzeichnis2"/>
            <w:rPr>
              <w:rFonts w:eastAsiaTheme="minorEastAsia" w:cstheme="minorBidi"/>
              <w:b w:val="0"/>
              <w:bCs w:val="0"/>
              <w:noProof/>
              <w:color w:val="auto"/>
              <w:sz w:val="22"/>
              <w:szCs w:val="22"/>
              <w:lang w:val="de-CH" w:eastAsia="de-CH"/>
            </w:rPr>
          </w:pPr>
          <w:hyperlink w:anchor="_Toc185240980" w:history="1">
            <w:r w:rsidR="00A92475" w:rsidRPr="00E84D07">
              <w:rPr>
                <w:rStyle w:val="Hyperlink"/>
                <w:noProof/>
              </w:rPr>
              <w:t>2.7</w:t>
            </w:r>
            <w:r w:rsidR="00A92475">
              <w:rPr>
                <w:rFonts w:eastAsiaTheme="minorEastAsia" w:cstheme="minorBidi"/>
                <w:b w:val="0"/>
                <w:bCs w:val="0"/>
                <w:noProof/>
                <w:color w:val="auto"/>
                <w:sz w:val="22"/>
                <w:szCs w:val="22"/>
                <w:lang w:val="de-CH" w:eastAsia="de-CH"/>
              </w:rPr>
              <w:tab/>
            </w:r>
            <w:r w:rsidR="00A92475" w:rsidRPr="00E84D07">
              <w:rPr>
                <w:rStyle w:val="Hyperlink"/>
                <w:noProof/>
              </w:rPr>
              <w:t>Wichtige Informationen</w:t>
            </w:r>
            <w:r w:rsidR="00A92475">
              <w:rPr>
                <w:noProof/>
                <w:webHidden/>
              </w:rPr>
              <w:tab/>
            </w:r>
            <w:r w:rsidR="00A92475">
              <w:rPr>
                <w:noProof/>
                <w:webHidden/>
              </w:rPr>
              <w:fldChar w:fldCharType="begin"/>
            </w:r>
            <w:r w:rsidR="00A92475">
              <w:rPr>
                <w:noProof/>
                <w:webHidden/>
              </w:rPr>
              <w:instrText xml:space="preserve"> PAGEREF _Toc185240980 \h </w:instrText>
            </w:r>
            <w:r w:rsidR="00A92475">
              <w:rPr>
                <w:noProof/>
                <w:webHidden/>
              </w:rPr>
            </w:r>
            <w:r w:rsidR="00A92475">
              <w:rPr>
                <w:noProof/>
                <w:webHidden/>
              </w:rPr>
              <w:fldChar w:fldCharType="separate"/>
            </w:r>
            <w:r w:rsidR="00A92475">
              <w:rPr>
                <w:noProof/>
                <w:webHidden/>
              </w:rPr>
              <w:t>4</w:t>
            </w:r>
            <w:r w:rsidR="00A92475">
              <w:rPr>
                <w:noProof/>
                <w:webHidden/>
              </w:rPr>
              <w:fldChar w:fldCharType="end"/>
            </w:r>
          </w:hyperlink>
        </w:p>
        <w:p w14:paraId="068F1E52" w14:textId="15BA2417" w:rsidR="00A92475" w:rsidRDefault="00C40A48">
          <w:pPr>
            <w:pStyle w:val="Verzeichnis1"/>
            <w:rPr>
              <w:rFonts w:asciiTheme="minorHAnsi" w:eastAsiaTheme="minorEastAsia" w:hAnsiTheme="minorHAnsi" w:cstheme="minorBidi"/>
              <w:b w:val="0"/>
              <w:bCs w:val="0"/>
              <w:color w:val="auto"/>
              <w:sz w:val="22"/>
              <w:szCs w:val="22"/>
              <w:lang w:val="de-CH" w:eastAsia="de-CH"/>
            </w:rPr>
          </w:pPr>
          <w:hyperlink w:anchor="_Toc185240981" w:history="1">
            <w:r w:rsidR="00A92475" w:rsidRPr="00E84D07">
              <w:rPr>
                <w:rStyle w:val="Hyperlink"/>
              </w:rPr>
              <w:t>3.</w:t>
            </w:r>
            <w:r w:rsidR="00A92475">
              <w:rPr>
                <w:rFonts w:asciiTheme="minorHAnsi" w:eastAsiaTheme="minorEastAsia" w:hAnsiTheme="minorHAnsi" w:cstheme="minorBidi"/>
                <w:b w:val="0"/>
                <w:bCs w:val="0"/>
                <w:color w:val="auto"/>
                <w:sz w:val="22"/>
                <w:szCs w:val="22"/>
                <w:lang w:val="de-CH" w:eastAsia="de-CH"/>
              </w:rPr>
              <w:tab/>
            </w:r>
            <w:r w:rsidR="00A92475" w:rsidRPr="00E84D07">
              <w:rPr>
                <w:rStyle w:val="Hyperlink"/>
              </w:rPr>
              <w:t>Konsolidierte und zusätzliche Beaufsichtigung</w:t>
            </w:r>
            <w:r w:rsidR="00A92475">
              <w:rPr>
                <w:webHidden/>
              </w:rPr>
              <w:tab/>
            </w:r>
            <w:r w:rsidR="00A92475">
              <w:rPr>
                <w:webHidden/>
              </w:rPr>
              <w:fldChar w:fldCharType="begin"/>
            </w:r>
            <w:r w:rsidR="00A92475">
              <w:rPr>
                <w:webHidden/>
              </w:rPr>
              <w:instrText xml:space="preserve"> PAGEREF _Toc185240981 \h </w:instrText>
            </w:r>
            <w:r w:rsidR="00A92475">
              <w:rPr>
                <w:webHidden/>
              </w:rPr>
            </w:r>
            <w:r w:rsidR="00A92475">
              <w:rPr>
                <w:webHidden/>
              </w:rPr>
              <w:fldChar w:fldCharType="separate"/>
            </w:r>
            <w:r w:rsidR="00A92475">
              <w:rPr>
                <w:webHidden/>
              </w:rPr>
              <w:t>5</w:t>
            </w:r>
            <w:r w:rsidR="00A92475">
              <w:rPr>
                <w:webHidden/>
              </w:rPr>
              <w:fldChar w:fldCharType="end"/>
            </w:r>
          </w:hyperlink>
        </w:p>
        <w:p w14:paraId="3B8AF03A" w14:textId="666A1074" w:rsidR="00A92475" w:rsidRDefault="00C40A48">
          <w:pPr>
            <w:pStyle w:val="Verzeichnis1"/>
            <w:rPr>
              <w:rFonts w:asciiTheme="minorHAnsi" w:eastAsiaTheme="minorEastAsia" w:hAnsiTheme="minorHAnsi" w:cstheme="minorBidi"/>
              <w:b w:val="0"/>
              <w:bCs w:val="0"/>
              <w:color w:val="auto"/>
              <w:sz w:val="22"/>
              <w:szCs w:val="22"/>
              <w:lang w:val="de-CH" w:eastAsia="de-CH"/>
            </w:rPr>
          </w:pPr>
          <w:hyperlink w:anchor="_Toc185240982" w:history="1">
            <w:r w:rsidR="00A92475" w:rsidRPr="00E84D07">
              <w:rPr>
                <w:rStyle w:val="Hyperlink"/>
              </w:rPr>
              <w:t>4.</w:t>
            </w:r>
            <w:r w:rsidR="00A92475">
              <w:rPr>
                <w:rFonts w:asciiTheme="minorHAnsi" w:eastAsiaTheme="minorEastAsia" w:hAnsiTheme="minorHAnsi" w:cstheme="minorBidi"/>
                <w:b w:val="0"/>
                <w:bCs w:val="0"/>
                <w:color w:val="auto"/>
                <w:sz w:val="22"/>
                <w:szCs w:val="22"/>
                <w:lang w:val="de-CH" w:eastAsia="de-CH"/>
              </w:rPr>
              <w:tab/>
            </w:r>
            <w:r w:rsidR="00A92475" w:rsidRPr="00E84D07">
              <w:rPr>
                <w:rStyle w:val="Hyperlink"/>
              </w:rPr>
              <w:t>Einhaltung der Zulassungsvoraussetzungen</w:t>
            </w:r>
            <w:r w:rsidR="00A92475">
              <w:rPr>
                <w:webHidden/>
              </w:rPr>
              <w:tab/>
            </w:r>
            <w:r w:rsidR="00A92475">
              <w:rPr>
                <w:webHidden/>
              </w:rPr>
              <w:fldChar w:fldCharType="begin"/>
            </w:r>
            <w:r w:rsidR="00A92475">
              <w:rPr>
                <w:webHidden/>
              </w:rPr>
              <w:instrText xml:space="preserve"> PAGEREF _Toc185240982 \h </w:instrText>
            </w:r>
            <w:r w:rsidR="00A92475">
              <w:rPr>
                <w:webHidden/>
              </w:rPr>
            </w:r>
            <w:r w:rsidR="00A92475">
              <w:rPr>
                <w:webHidden/>
              </w:rPr>
              <w:fldChar w:fldCharType="separate"/>
            </w:r>
            <w:r w:rsidR="00A92475">
              <w:rPr>
                <w:webHidden/>
              </w:rPr>
              <w:t>5</w:t>
            </w:r>
            <w:r w:rsidR="00A92475">
              <w:rPr>
                <w:webHidden/>
              </w:rPr>
              <w:fldChar w:fldCharType="end"/>
            </w:r>
          </w:hyperlink>
        </w:p>
        <w:p w14:paraId="5C2EC300" w14:textId="2BED7A0F" w:rsidR="00A92475" w:rsidRDefault="00C40A48">
          <w:pPr>
            <w:pStyle w:val="Verzeichnis2"/>
            <w:rPr>
              <w:rFonts w:eastAsiaTheme="minorEastAsia" w:cstheme="minorBidi"/>
              <w:b w:val="0"/>
              <w:bCs w:val="0"/>
              <w:noProof/>
              <w:color w:val="auto"/>
              <w:sz w:val="22"/>
              <w:szCs w:val="22"/>
              <w:lang w:val="de-CH" w:eastAsia="de-CH"/>
            </w:rPr>
          </w:pPr>
          <w:hyperlink w:anchor="_Toc185240983" w:history="1">
            <w:r w:rsidR="00A92475" w:rsidRPr="00E84D07">
              <w:rPr>
                <w:rStyle w:val="Hyperlink"/>
                <w:noProof/>
              </w:rPr>
              <w:t>4.1</w:t>
            </w:r>
            <w:r w:rsidR="00A92475">
              <w:rPr>
                <w:rFonts w:eastAsiaTheme="minorEastAsia" w:cstheme="minorBidi"/>
                <w:b w:val="0"/>
                <w:bCs w:val="0"/>
                <w:noProof/>
                <w:color w:val="auto"/>
                <w:sz w:val="22"/>
                <w:szCs w:val="22"/>
                <w:lang w:val="de-CH" w:eastAsia="de-CH"/>
              </w:rPr>
              <w:tab/>
            </w:r>
            <w:r w:rsidR="00A92475" w:rsidRPr="00E84D07">
              <w:rPr>
                <w:rStyle w:val="Hyperlink"/>
                <w:noProof/>
              </w:rPr>
              <w:t>Kapitalausstattung</w:t>
            </w:r>
            <w:r w:rsidR="00A92475">
              <w:rPr>
                <w:noProof/>
                <w:webHidden/>
              </w:rPr>
              <w:tab/>
            </w:r>
            <w:r w:rsidR="00A92475">
              <w:rPr>
                <w:noProof/>
                <w:webHidden/>
              </w:rPr>
              <w:fldChar w:fldCharType="begin"/>
            </w:r>
            <w:r w:rsidR="00A92475">
              <w:rPr>
                <w:noProof/>
                <w:webHidden/>
              </w:rPr>
              <w:instrText xml:space="preserve"> PAGEREF _Toc185240983 \h </w:instrText>
            </w:r>
            <w:r w:rsidR="00A92475">
              <w:rPr>
                <w:noProof/>
                <w:webHidden/>
              </w:rPr>
            </w:r>
            <w:r w:rsidR="00A92475">
              <w:rPr>
                <w:noProof/>
                <w:webHidden/>
              </w:rPr>
              <w:fldChar w:fldCharType="separate"/>
            </w:r>
            <w:r w:rsidR="00A92475">
              <w:rPr>
                <w:noProof/>
                <w:webHidden/>
              </w:rPr>
              <w:t>5</w:t>
            </w:r>
            <w:r w:rsidR="00A92475">
              <w:rPr>
                <w:noProof/>
                <w:webHidden/>
              </w:rPr>
              <w:fldChar w:fldCharType="end"/>
            </w:r>
          </w:hyperlink>
        </w:p>
        <w:p w14:paraId="08FBC05A" w14:textId="0A64617E" w:rsidR="00A92475" w:rsidRDefault="00C40A48">
          <w:pPr>
            <w:pStyle w:val="Verzeichnis2"/>
            <w:rPr>
              <w:rFonts w:eastAsiaTheme="minorEastAsia" w:cstheme="minorBidi"/>
              <w:b w:val="0"/>
              <w:bCs w:val="0"/>
              <w:noProof/>
              <w:color w:val="auto"/>
              <w:sz w:val="22"/>
              <w:szCs w:val="22"/>
              <w:lang w:val="de-CH" w:eastAsia="de-CH"/>
            </w:rPr>
          </w:pPr>
          <w:hyperlink w:anchor="_Toc185240984" w:history="1">
            <w:r w:rsidR="00A92475" w:rsidRPr="00E84D07">
              <w:rPr>
                <w:rStyle w:val="Hyperlink"/>
                <w:noProof/>
              </w:rPr>
              <w:t>4.2</w:t>
            </w:r>
            <w:r w:rsidR="00A92475">
              <w:rPr>
                <w:rFonts w:eastAsiaTheme="minorEastAsia" w:cstheme="minorBidi"/>
                <w:b w:val="0"/>
                <w:bCs w:val="0"/>
                <w:noProof/>
                <w:color w:val="auto"/>
                <w:sz w:val="22"/>
                <w:szCs w:val="22"/>
                <w:lang w:val="de-CH" w:eastAsia="de-CH"/>
              </w:rPr>
              <w:tab/>
            </w:r>
            <w:r w:rsidR="00A92475" w:rsidRPr="00E84D07">
              <w:rPr>
                <w:rStyle w:val="Hyperlink"/>
                <w:noProof/>
              </w:rPr>
              <w:t>Guter Ruf und Einfluss der qualifiziert Beteiligten</w:t>
            </w:r>
            <w:r w:rsidR="00A92475">
              <w:rPr>
                <w:noProof/>
                <w:webHidden/>
              </w:rPr>
              <w:tab/>
            </w:r>
            <w:r w:rsidR="00A92475">
              <w:rPr>
                <w:noProof/>
                <w:webHidden/>
              </w:rPr>
              <w:fldChar w:fldCharType="begin"/>
            </w:r>
            <w:r w:rsidR="00A92475">
              <w:rPr>
                <w:noProof/>
                <w:webHidden/>
              </w:rPr>
              <w:instrText xml:space="preserve"> PAGEREF _Toc185240984 \h </w:instrText>
            </w:r>
            <w:r w:rsidR="00A92475">
              <w:rPr>
                <w:noProof/>
                <w:webHidden/>
              </w:rPr>
            </w:r>
            <w:r w:rsidR="00A92475">
              <w:rPr>
                <w:noProof/>
                <w:webHidden/>
              </w:rPr>
              <w:fldChar w:fldCharType="separate"/>
            </w:r>
            <w:r w:rsidR="00A92475">
              <w:rPr>
                <w:noProof/>
                <w:webHidden/>
              </w:rPr>
              <w:t>5</w:t>
            </w:r>
            <w:r w:rsidR="00A92475">
              <w:rPr>
                <w:noProof/>
                <w:webHidden/>
              </w:rPr>
              <w:fldChar w:fldCharType="end"/>
            </w:r>
          </w:hyperlink>
        </w:p>
        <w:p w14:paraId="3D0EFF02" w14:textId="3CF9A87D" w:rsidR="00A92475" w:rsidRDefault="00C40A48">
          <w:pPr>
            <w:pStyle w:val="Verzeichnis2"/>
            <w:rPr>
              <w:rFonts w:eastAsiaTheme="minorEastAsia" w:cstheme="minorBidi"/>
              <w:b w:val="0"/>
              <w:bCs w:val="0"/>
              <w:noProof/>
              <w:color w:val="auto"/>
              <w:sz w:val="22"/>
              <w:szCs w:val="22"/>
              <w:lang w:val="de-CH" w:eastAsia="de-CH"/>
            </w:rPr>
          </w:pPr>
          <w:hyperlink w:anchor="_Toc185240985" w:history="1">
            <w:r w:rsidR="00A92475" w:rsidRPr="00E84D07">
              <w:rPr>
                <w:rStyle w:val="Hyperlink"/>
                <w:noProof/>
              </w:rPr>
              <w:t>4.3</w:t>
            </w:r>
            <w:r w:rsidR="00A92475">
              <w:rPr>
                <w:rFonts w:eastAsiaTheme="minorEastAsia" w:cstheme="minorBidi"/>
                <w:b w:val="0"/>
                <w:bCs w:val="0"/>
                <w:noProof/>
                <w:color w:val="auto"/>
                <w:sz w:val="22"/>
                <w:szCs w:val="22"/>
                <w:lang w:val="de-CH" w:eastAsia="de-CH"/>
              </w:rPr>
              <w:tab/>
            </w:r>
            <w:r w:rsidR="00A92475" w:rsidRPr="00E84D07">
              <w:rPr>
                <w:rStyle w:val="Hyperlink"/>
                <w:noProof/>
              </w:rPr>
              <w:t>Vergütungsgrundsätze und -praktiken</w:t>
            </w:r>
            <w:r w:rsidR="00A92475">
              <w:rPr>
                <w:noProof/>
                <w:webHidden/>
              </w:rPr>
              <w:tab/>
            </w:r>
            <w:r w:rsidR="00A92475">
              <w:rPr>
                <w:noProof/>
                <w:webHidden/>
              </w:rPr>
              <w:fldChar w:fldCharType="begin"/>
            </w:r>
            <w:r w:rsidR="00A92475">
              <w:rPr>
                <w:noProof/>
                <w:webHidden/>
              </w:rPr>
              <w:instrText xml:space="preserve"> PAGEREF _Toc185240985 \h </w:instrText>
            </w:r>
            <w:r w:rsidR="00A92475">
              <w:rPr>
                <w:noProof/>
                <w:webHidden/>
              </w:rPr>
            </w:r>
            <w:r w:rsidR="00A92475">
              <w:rPr>
                <w:noProof/>
                <w:webHidden/>
              </w:rPr>
              <w:fldChar w:fldCharType="separate"/>
            </w:r>
            <w:r w:rsidR="00A92475">
              <w:rPr>
                <w:noProof/>
                <w:webHidden/>
              </w:rPr>
              <w:t>6</w:t>
            </w:r>
            <w:r w:rsidR="00A92475">
              <w:rPr>
                <w:noProof/>
                <w:webHidden/>
              </w:rPr>
              <w:fldChar w:fldCharType="end"/>
            </w:r>
          </w:hyperlink>
        </w:p>
        <w:p w14:paraId="0359C00E" w14:textId="3FE8E146" w:rsidR="00A92475" w:rsidRDefault="00C40A48">
          <w:pPr>
            <w:pStyle w:val="Verzeichnis1"/>
            <w:rPr>
              <w:rFonts w:asciiTheme="minorHAnsi" w:eastAsiaTheme="minorEastAsia" w:hAnsiTheme="minorHAnsi" w:cstheme="minorBidi"/>
              <w:b w:val="0"/>
              <w:bCs w:val="0"/>
              <w:color w:val="auto"/>
              <w:sz w:val="22"/>
              <w:szCs w:val="22"/>
              <w:lang w:val="de-CH" w:eastAsia="de-CH"/>
            </w:rPr>
          </w:pPr>
          <w:hyperlink w:anchor="_Toc185240986" w:history="1">
            <w:r w:rsidR="00A92475" w:rsidRPr="00E84D07">
              <w:rPr>
                <w:rStyle w:val="Hyperlink"/>
              </w:rPr>
              <w:t>5.</w:t>
            </w:r>
            <w:r w:rsidR="00A92475">
              <w:rPr>
                <w:rFonts w:asciiTheme="minorHAnsi" w:eastAsiaTheme="minorEastAsia" w:hAnsiTheme="minorHAnsi" w:cstheme="minorBidi"/>
                <w:b w:val="0"/>
                <w:bCs w:val="0"/>
                <w:color w:val="auto"/>
                <w:sz w:val="22"/>
                <w:szCs w:val="22"/>
                <w:lang w:val="de-CH" w:eastAsia="de-CH"/>
              </w:rPr>
              <w:tab/>
            </w:r>
            <w:r w:rsidR="00A92475" w:rsidRPr="00E84D07">
              <w:rPr>
                <w:rStyle w:val="Hyperlink"/>
              </w:rPr>
              <w:t>Pflichten der Gesellschaft</w:t>
            </w:r>
            <w:r w:rsidR="00A92475">
              <w:rPr>
                <w:webHidden/>
              </w:rPr>
              <w:tab/>
            </w:r>
            <w:r w:rsidR="00A92475">
              <w:rPr>
                <w:webHidden/>
              </w:rPr>
              <w:fldChar w:fldCharType="begin"/>
            </w:r>
            <w:r w:rsidR="00A92475">
              <w:rPr>
                <w:webHidden/>
              </w:rPr>
              <w:instrText xml:space="preserve"> PAGEREF _Toc185240986 \h </w:instrText>
            </w:r>
            <w:r w:rsidR="00A92475">
              <w:rPr>
                <w:webHidden/>
              </w:rPr>
            </w:r>
            <w:r w:rsidR="00A92475">
              <w:rPr>
                <w:webHidden/>
              </w:rPr>
              <w:fldChar w:fldCharType="separate"/>
            </w:r>
            <w:r w:rsidR="00A92475">
              <w:rPr>
                <w:webHidden/>
              </w:rPr>
              <w:t>6</w:t>
            </w:r>
            <w:r w:rsidR="00A92475">
              <w:rPr>
                <w:webHidden/>
              </w:rPr>
              <w:fldChar w:fldCharType="end"/>
            </w:r>
          </w:hyperlink>
        </w:p>
        <w:p w14:paraId="252981C6" w14:textId="0259A19B" w:rsidR="00A92475" w:rsidRDefault="00C40A48">
          <w:pPr>
            <w:pStyle w:val="Verzeichnis2"/>
            <w:rPr>
              <w:rFonts w:eastAsiaTheme="minorEastAsia" w:cstheme="minorBidi"/>
              <w:b w:val="0"/>
              <w:bCs w:val="0"/>
              <w:noProof/>
              <w:color w:val="auto"/>
              <w:sz w:val="22"/>
              <w:szCs w:val="22"/>
              <w:lang w:val="de-CH" w:eastAsia="de-CH"/>
            </w:rPr>
          </w:pPr>
          <w:hyperlink w:anchor="_Toc185240987" w:history="1">
            <w:r w:rsidR="00A92475" w:rsidRPr="00E84D07">
              <w:rPr>
                <w:rStyle w:val="Hyperlink"/>
                <w:iCs/>
                <w:noProof/>
              </w:rPr>
              <w:t>5.1</w:t>
            </w:r>
            <w:r w:rsidR="00A92475">
              <w:rPr>
                <w:rFonts w:eastAsiaTheme="minorEastAsia" w:cstheme="minorBidi"/>
                <w:b w:val="0"/>
                <w:bCs w:val="0"/>
                <w:noProof/>
                <w:color w:val="auto"/>
                <w:sz w:val="22"/>
                <w:szCs w:val="22"/>
                <w:lang w:val="de-CH" w:eastAsia="de-CH"/>
              </w:rPr>
              <w:tab/>
            </w:r>
            <w:r w:rsidR="00A92475" w:rsidRPr="00E84D07">
              <w:rPr>
                <w:rStyle w:val="Hyperlink"/>
                <w:noProof/>
              </w:rPr>
              <w:t>Organisation und internen Kontrollmechanismen</w:t>
            </w:r>
            <w:r w:rsidR="00A92475">
              <w:rPr>
                <w:noProof/>
                <w:webHidden/>
              </w:rPr>
              <w:tab/>
            </w:r>
            <w:r w:rsidR="00A92475">
              <w:rPr>
                <w:noProof/>
                <w:webHidden/>
              </w:rPr>
              <w:fldChar w:fldCharType="begin"/>
            </w:r>
            <w:r w:rsidR="00A92475">
              <w:rPr>
                <w:noProof/>
                <w:webHidden/>
              </w:rPr>
              <w:instrText xml:space="preserve"> PAGEREF _Toc185240987 \h </w:instrText>
            </w:r>
            <w:r w:rsidR="00A92475">
              <w:rPr>
                <w:noProof/>
                <w:webHidden/>
              </w:rPr>
            </w:r>
            <w:r w:rsidR="00A92475">
              <w:rPr>
                <w:noProof/>
                <w:webHidden/>
              </w:rPr>
              <w:fldChar w:fldCharType="separate"/>
            </w:r>
            <w:r w:rsidR="00A92475">
              <w:rPr>
                <w:noProof/>
                <w:webHidden/>
              </w:rPr>
              <w:t>6</w:t>
            </w:r>
            <w:r w:rsidR="00A92475">
              <w:rPr>
                <w:noProof/>
                <w:webHidden/>
              </w:rPr>
              <w:fldChar w:fldCharType="end"/>
            </w:r>
          </w:hyperlink>
        </w:p>
        <w:p w14:paraId="4464549B" w14:textId="687E80A4" w:rsidR="00A92475" w:rsidRDefault="00C40A48">
          <w:pPr>
            <w:pStyle w:val="Verzeichnis2"/>
            <w:rPr>
              <w:rFonts w:eastAsiaTheme="minorEastAsia" w:cstheme="minorBidi"/>
              <w:b w:val="0"/>
              <w:bCs w:val="0"/>
              <w:noProof/>
              <w:color w:val="auto"/>
              <w:sz w:val="22"/>
              <w:szCs w:val="22"/>
              <w:lang w:val="de-CH" w:eastAsia="de-CH"/>
            </w:rPr>
          </w:pPr>
          <w:hyperlink w:anchor="_Toc185240988" w:history="1">
            <w:r w:rsidR="00A92475" w:rsidRPr="00E84D07">
              <w:rPr>
                <w:rStyle w:val="Hyperlink"/>
                <w:noProof/>
              </w:rPr>
              <w:t>5.2</w:t>
            </w:r>
            <w:r w:rsidR="00A92475">
              <w:rPr>
                <w:rFonts w:eastAsiaTheme="minorEastAsia" w:cstheme="minorBidi"/>
                <w:b w:val="0"/>
                <w:bCs w:val="0"/>
                <w:noProof/>
                <w:color w:val="auto"/>
                <w:sz w:val="22"/>
                <w:szCs w:val="22"/>
                <w:lang w:val="de-CH" w:eastAsia="de-CH"/>
              </w:rPr>
              <w:tab/>
            </w:r>
            <w:r w:rsidR="00A92475" w:rsidRPr="00E84D07">
              <w:rPr>
                <w:rStyle w:val="Hyperlink"/>
                <w:noProof/>
              </w:rPr>
              <w:t>Vorkehrungen zur Verhinderung von Interessenkonflikten</w:t>
            </w:r>
            <w:r w:rsidR="00A92475">
              <w:rPr>
                <w:noProof/>
                <w:webHidden/>
              </w:rPr>
              <w:tab/>
            </w:r>
            <w:r w:rsidR="00A92475">
              <w:rPr>
                <w:noProof/>
                <w:webHidden/>
              </w:rPr>
              <w:fldChar w:fldCharType="begin"/>
            </w:r>
            <w:r w:rsidR="00A92475">
              <w:rPr>
                <w:noProof/>
                <w:webHidden/>
              </w:rPr>
              <w:instrText xml:space="preserve"> PAGEREF _Toc185240988 \h </w:instrText>
            </w:r>
            <w:r w:rsidR="00A92475">
              <w:rPr>
                <w:noProof/>
                <w:webHidden/>
              </w:rPr>
            </w:r>
            <w:r w:rsidR="00A92475">
              <w:rPr>
                <w:noProof/>
                <w:webHidden/>
              </w:rPr>
              <w:fldChar w:fldCharType="separate"/>
            </w:r>
            <w:r w:rsidR="00A92475">
              <w:rPr>
                <w:noProof/>
                <w:webHidden/>
              </w:rPr>
              <w:t>6</w:t>
            </w:r>
            <w:r w:rsidR="00A92475">
              <w:rPr>
                <w:noProof/>
                <w:webHidden/>
              </w:rPr>
              <w:fldChar w:fldCharType="end"/>
            </w:r>
          </w:hyperlink>
        </w:p>
        <w:p w14:paraId="580EA9AE" w14:textId="539A4A3D" w:rsidR="00A92475" w:rsidRDefault="00C40A48">
          <w:pPr>
            <w:pStyle w:val="Verzeichnis2"/>
            <w:rPr>
              <w:rFonts w:eastAsiaTheme="minorEastAsia" w:cstheme="minorBidi"/>
              <w:b w:val="0"/>
              <w:bCs w:val="0"/>
              <w:noProof/>
              <w:color w:val="auto"/>
              <w:sz w:val="22"/>
              <w:szCs w:val="22"/>
              <w:lang w:val="de-CH" w:eastAsia="de-CH"/>
            </w:rPr>
          </w:pPr>
          <w:hyperlink w:anchor="_Toc185240989" w:history="1">
            <w:r w:rsidR="00A92475" w:rsidRPr="00E84D07">
              <w:rPr>
                <w:rStyle w:val="Hyperlink"/>
                <w:noProof/>
              </w:rPr>
              <w:t>5.3</w:t>
            </w:r>
            <w:r w:rsidR="00A92475">
              <w:rPr>
                <w:rFonts w:eastAsiaTheme="minorEastAsia" w:cstheme="minorBidi"/>
                <w:b w:val="0"/>
                <w:bCs w:val="0"/>
                <w:noProof/>
                <w:color w:val="auto"/>
                <w:sz w:val="22"/>
                <w:szCs w:val="22"/>
                <w:lang w:val="de-CH" w:eastAsia="de-CH"/>
              </w:rPr>
              <w:tab/>
            </w:r>
            <w:r w:rsidR="00A92475" w:rsidRPr="00E84D07">
              <w:rPr>
                <w:rStyle w:val="Hyperlink"/>
                <w:noProof/>
              </w:rPr>
              <w:t>Bewertungsverfahren</w:t>
            </w:r>
            <w:r w:rsidR="00A92475">
              <w:rPr>
                <w:noProof/>
                <w:webHidden/>
              </w:rPr>
              <w:tab/>
            </w:r>
            <w:r w:rsidR="00A92475">
              <w:rPr>
                <w:noProof/>
                <w:webHidden/>
              </w:rPr>
              <w:fldChar w:fldCharType="begin"/>
            </w:r>
            <w:r w:rsidR="00A92475">
              <w:rPr>
                <w:noProof/>
                <w:webHidden/>
              </w:rPr>
              <w:instrText xml:space="preserve"> PAGEREF _Toc185240989 \h </w:instrText>
            </w:r>
            <w:r w:rsidR="00A92475">
              <w:rPr>
                <w:noProof/>
                <w:webHidden/>
              </w:rPr>
            </w:r>
            <w:r w:rsidR="00A92475">
              <w:rPr>
                <w:noProof/>
                <w:webHidden/>
              </w:rPr>
              <w:fldChar w:fldCharType="separate"/>
            </w:r>
            <w:r w:rsidR="00A92475">
              <w:rPr>
                <w:noProof/>
                <w:webHidden/>
              </w:rPr>
              <w:t>7</w:t>
            </w:r>
            <w:r w:rsidR="00A92475">
              <w:rPr>
                <w:noProof/>
                <w:webHidden/>
              </w:rPr>
              <w:fldChar w:fldCharType="end"/>
            </w:r>
          </w:hyperlink>
        </w:p>
        <w:p w14:paraId="45905D37" w14:textId="26362700" w:rsidR="00A92475" w:rsidRDefault="00C40A48">
          <w:pPr>
            <w:pStyle w:val="Verzeichnis2"/>
            <w:rPr>
              <w:rFonts w:eastAsiaTheme="minorEastAsia" w:cstheme="minorBidi"/>
              <w:b w:val="0"/>
              <w:bCs w:val="0"/>
              <w:noProof/>
              <w:color w:val="auto"/>
              <w:sz w:val="22"/>
              <w:szCs w:val="22"/>
              <w:lang w:val="de-CH" w:eastAsia="de-CH"/>
            </w:rPr>
          </w:pPr>
          <w:hyperlink w:anchor="_Toc185240990" w:history="1">
            <w:r w:rsidR="00A92475" w:rsidRPr="00E84D07">
              <w:rPr>
                <w:rStyle w:val="Hyperlink"/>
                <w:noProof/>
              </w:rPr>
              <w:t>5.4</w:t>
            </w:r>
            <w:r w:rsidR="00A92475">
              <w:rPr>
                <w:rFonts w:eastAsiaTheme="minorEastAsia" w:cstheme="minorBidi"/>
                <w:b w:val="0"/>
                <w:bCs w:val="0"/>
                <w:noProof/>
                <w:color w:val="auto"/>
                <w:sz w:val="22"/>
                <w:szCs w:val="22"/>
                <w:lang w:val="de-CH" w:eastAsia="de-CH"/>
              </w:rPr>
              <w:tab/>
            </w:r>
            <w:r w:rsidR="00A92475" w:rsidRPr="00E84D07">
              <w:rPr>
                <w:rStyle w:val="Hyperlink"/>
                <w:noProof/>
              </w:rPr>
              <w:t>Aufgabenübertragungen</w:t>
            </w:r>
            <w:r w:rsidR="00A92475">
              <w:rPr>
                <w:noProof/>
                <w:webHidden/>
              </w:rPr>
              <w:tab/>
            </w:r>
            <w:r w:rsidR="00A92475">
              <w:rPr>
                <w:noProof/>
                <w:webHidden/>
              </w:rPr>
              <w:fldChar w:fldCharType="begin"/>
            </w:r>
            <w:r w:rsidR="00A92475">
              <w:rPr>
                <w:noProof/>
                <w:webHidden/>
              </w:rPr>
              <w:instrText xml:space="preserve"> PAGEREF _Toc185240990 \h </w:instrText>
            </w:r>
            <w:r w:rsidR="00A92475">
              <w:rPr>
                <w:noProof/>
                <w:webHidden/>
              </w:rPr>
            </w:r>
            <w:r w:rsidR="00A92475">
              <w:rPr>
                <w:noProof/>
                <w:webHidden/>
              </w:rPr>
              <w:fldChar w:fldCharType="separate"/>
            </w:r>
            <w:r w:rsidR="00A92475">
              <w:rPr>
                <w:noProof/>
                <w:webHidden/>
              </w:rPr>
              <w:t>7</w:t>
            </w:r>
            <w:r w:rsidR="00A92475">
              <w:rPr>
                <w:noProof/>
                <w:webHidden/>
              </w:rPr>
              <w:fldChar w:fldCharType="end"/>
            </w:r>
          </w:hyperlink>
        </w:p>
        <w:p w14:paraId="4E54DB20" w14:textId="38940A89" w:rsidR="00A92475" w:rsidRDefault="00C40A48">
          <w:pPr>
            <w:pStyle w:val="Verzeichnis2"/>
            <w:rPr>
              <w:rFonts w:eastAsiaTheme="minorEastAsia" w:cstheme="minorBidi"/>
              <w:b w:val="0"/>
              <w:bCs w:val="0"/>
              <w:noProof/>
              <w:color w:val="auto"/>
              <w:sz w:val="22"/>
              <w:szCs w:val="22"/>
              <w:lang w:val="de-CH" w:eastAsia="de-CH"/>
            </w:rPr>
          </w:pPr>
          <w:hyperlink w:anchor="_Toc185240991" w:history="1">
            <w:r w:rsidR="00A92475" w:rsidRPr="00E84D07">
              <w:rPr>
                <w:rStyle w:val="Hyperlink"/>
                <w:noProof/>
              </w:rPr>
              <w:t>5.5</w:t>
            </w:r>
            <w:r w:rsidR="00A92475">
              <w:rPr>
                <w:rFonts w:eastAsiaTheme="minorEastAsia" w:cstheme="minorBidi"/>
                <w:b w:val="0"/>
                <w:bCs w:val="0"/>
                <w:noProof/>
                <w:color w:val="auto"/>
                <w:sz w:val="22"/>
                <w:szCs w:val="22"/>
                <w:lang w:val="de-CH" w:eastAsia="de-CH"/>
              </w:rPr>
              <w:tab/>
            </w:r>
            <w:r w:rsidR="00A92475" w:rsidRPr="00E84D07">
              <w:rPr>
                <w:rStyle w:val="Hyperlink"/>
                <w:noProof/>
              </w:rPr>
              <w:t>Risikomanagement-Funktion und Grundsätze</w:t>
            </w:r>
            <w:r w:rsidR="00A92475">
              <w:rPr>
                <w:noProof/>
                <w:webHidden/>
              </w:rPr>
              <w:tab/>
            </w:r>
            <w:r w:rsidR="00A92475">
              <w:rPr>
                <w:noProof/>
                <w:webHidden/>
              </w:rPr>
              <w:fldChar w:fldCharType="begin"/>
            </w:r>
            <w:r w:rsidR="00A92475">
              <w:rPr>
                <w:noProof/>
                <w:webHidden/>
              </w:rPr>
              <w:instrText xml:space="preserve"> PAGEREF _Toc185240991 \h </w:instrText>
            </w:r>
            <w:r w:rsidR="00A92475">
              <w:rPr>
                <w:noProof/>
                <w:webHidden/>
              </w:rPr>
            </w:r>
            <w:r w:rsidR="00A92475">
              <w:rPr>
                <w:noProof/>
                <w:webHidden/>
              </w:rPr>
              <w:fldChar w:fldCharType="separate"/>
            </w:r>
            <w:r w:rsidR="00A92475">
              <w:rPr>
                <w:noProof/>
                <w:webHidden/>
              </w:rPr>
              <w:t>8</w:t>
            </w:r>
            <w:r w:rsidR="00A92475">
              <w:rPr>
                <w:noProof/>
                <w:webHidden/>
              </w:rPr>
              <w:fldChar w:fldCharType="end"/>
            </w:r>
          </w:hyperlink>
        </w:p>
        <w:p w14:paraId="286733CB" w14:textId="4EA28B3D" w:rsidR="00A92475" w:rsidRDefault="00C40A48">
          <w:pPr>
            <w:pStyle w:val="Verzeichnis3"/>
            <w:rPr>
              <w:rFonts w:eastAsiaTheme="minorEastAsia" w:cstheme="minorBidi"/>
              <w:noProof/>
              <w:color w:val="auto"/>
              <w:sz w:val="22"/>
              <w:szCs w:val="22"/>
              <w:lang w:val="de-CH" w:eastAsia="de-CH"/>
            </w:rPr>
          </w:pPr>
          <w:hyperlink w:anchor="_Toc185240992" w:history="1">
            <w:r w:rsidR="00A92475" w:rsidRPr="00E84D07">
              <w:rPr>
                <w:rStyle w:val="Hyperlink"/>
                <w:noProof/>
              </w:rPr>
              <w:t>5.6.1</w:t>
            </w:r>
            <w:r w:rsidR="00A92475">
              <w:rPr>
                <w:rFonts w:eastAsiaTheme="minorEastAsia" w:cstheme="minorBidi"/>
                <w:noProof/>
                <w:color w:val="auto"/>
                <w:sz w:val="22"/>
                <w:szCs w:val="22"/>
                <w:lang w:val="de-CH" w:eastAsia="de-CH"/>
              </w:rPr>
              <w:tab/>
            </w:r>
            <w:r w:rsidR="00A92475" w:rsidRPr="00E84D07">
              <w:rPr>
                <w:rStyle w:val="Hyperlink"/>
                <w:noProof/>
              </w:rPr>
              <w:t>Risikomanagement-System und Risikokontrolle – Fondsebene</w:t>
            </w:r>
            <w:r w:rsidR="00A92475">
              <w:rPr>
                <w:noProof/>
                <w:webHidden/>
              </w:rPr>
              <w:tab/>
            </w:r>
            <w:r w:rsidR="00A92475">
              <w:rPr>
                <w:noProof/>
                <w:webHidden/>
              </w:rPr>
              <w:fldChar w:fldCharType="begin"/>
            </w:r>
            <w:r w:rsidR="00A92475">
              <w:rPr>
                <w:noProof/>
                <w:webHidden/>
              </w:rPr>
              <w:instrText xml:space="preserve"> PAGEREF _Toc185240992 \h </w:instrText>
            </w:r>
            <w:r w:rsidR="00A92475">
              <w:rPr>
                <w:noProof/>
                <w:webHidden/>
              </w:rPr>
            </w:r>
            <w:r w:rsidR="00A92475">
              <w:rPr>
                <w:noProof/>
                <w:webHidden/>
              </w:rPr>
              <w:fldChar w:fldCharType="separate"/>
            </w:r>
            <w:r w:rsidR="00A92475">
              <w:rPr>
                <w:noProof/>
                <w:webHidden/>
              </w:rPr>
              <w:t>10</w:t>
            </w:r>
            <w:r w:rsidR="00A92475">
              <w:rPr>
                <w:noProof/>
                <w:webHidden/>
              </w:rPr>
              <w:fldChar w:fldCharType="end"/>
            </w:r>
          </w:hyperlink>
        </w:p>
        <w:p w14:paraId="1A3AAC12" w14:textId="4043602E" w:rsidR="00A92475" w:rsidRDefault="00C40A48">
          <w:pPr>
            <w:pStyle w:val="Verzeichnis3"/>
            <w:rPr>
              <w:rFonts w:eastAsiaTheme="minorEastAsia" w:cstheme="minorBidi"/>
              <w:noProof/>
              <w:color w:val="auto"/>
              <w:sz w:val="22"/>
              <w:szCs w:val="22"/>
              <w:lang w:val="de-CH" w:eastAsia="de-CH"/>
            </w:rPr>
          </w:pPr>
          <w:hyperlink w:anchor="_Toc185240993" w:history="1">
            <w:r w:rsidR="00A92475" w:rsidRPr="00E84D07">
              <w:rPr>
                <w:rStyle w:val="Hyperlink"/>
                <w:iCs/>
                <w:noProof/>
              </w:rPr>
              <w:t>5.6.2</w:t>
            </w:r>
            <w:r w:rsidR="00A92475">
              <w:rPr>
                <w:rFonts w:eastAsiaTheme="minorEastAsia" w:cstheme="minorBidi"/>
                <w:noProof/>
                <w:color w:val="auto"/>
                <w:sz w:val="22"/>
                <w:szCs w:val="22"/>
                <w:lang w:val="de-CH" w:eastAsia="de-CH"/>
              </w:rPr>
              <w:tab/>
            </w:r>
            <w:r w:rsidR="00A92475" w:rsidRPr="00E84D07">
              <w:rPr>
                <w:rStyle w:val="Hyperlink"/>
                <w:noProof/>
              </w:rPr>
              <w:t>Risikomanagement-System und Risikokontrolle – Gesellschaftsebene</w:t>
            </w:r>
            <w:r w:rsidR="00A92475">
              <w:rPr>
                <w:noProof/>
                <w:webHidden/>
              </w:rPr>
              <w:tab/>
            </w:r>
            <w:r w:rsidR="00A92475">
              <w:rPr>
                <w:noProof/>
                <w:webHidden/>
              </w:rPr>
              <w:fldChar w:fldCharType="begin"/>
            </w:r>
            <w:r w:rsidR="00A92475">
              <w:rPr>
                <w:noProof/>
                <w:webHidden/>
              </w:rPr>
              <w:instrText xml:space="preserve"> PAGEREF _Toc185240993 \h </w:instrText>
            </w:r>
            <w:r w:rsidR="00A92475">
              <w:rPr>
                <w:noProof/>
                <w:webHidden/>
              </w:rPr>
            </w:r>
            <w:r w:rsidR="00A92475">
              <w:rPr>
                <w:noProof/>
                <w:webHidden/>
              </w:rPr>
              <w:fldChar w:fldCharType="separate"/>
            </w:r>
            <w:r w:rsidR="00A92475">
              <w:rPr>
                <w:noProof/>
                <w:webHidden/>
              </w:rPr>
              <w:t>10</w:t>
            </w:r>
            <w:r w:rsidR="00A92475">
              <w:rPr>
                <w:noProof/>
                <w:webHidden/>
              </w:rPr>
              <w:fldChar w:fldCharType="end"/>
            </w:r>
          </w:hyperlink>
        </w:p>
        <w:p w14:paraId="57E7E04A" w14:textId="7025D48B" w:rsidR="00A92475" w:rsidRDefault="00C40A48">
          <w:pPr>
            <w:pStyle w:val="Verzeichnis2"/>
            <w:rPr>
              <w:rFonts w:eastAsiaTheme="minorEastAsia" w:cstheme="minorBidi"/>
              <w:b w:val="0"/>
              <w:bCs w:val="0"/>
              <w:noProof/>
              <w:color w:val="auto"/>
              <w:sz w:val="22"/>
              <w:szCs w:val="22"/>
              <w:lang w:val="de-CH" w:eastAsia="de-CH"/>
            </w:rPr>
          </w:pPr>
          <w:hyperlink w:anchor="_Toc185240994" w:history="1">
            <w:r w:rsidR="00A92475" w:rsidRPr="00E84D07">
              <w:rPr>
                <w:rStyle w:val="Hyperlink"/>
                <w:noProof/>
              </w:rPr>
              <w:t>5.6</w:t>
            </w:r>
            <w:r w:rsidR="00A92475">
              <w:rPr>
                <w:rFonts w:eastAsiaTheme="minorEastAsia" w:cstheme="minorBidi"/>
                <w:b w:val="0"/>
                <w:bCs w:val="0"/>
                <w:noProof/>
                <w:color w:val="auto"/>
                <w:sz w:val="22"/>
                <w:szCs w:val="22"/>
                <w:lang w:val="de-CH" w:eastAsia="de-CH"/>
              </w:rPr>
              <w:tab/>
            </w:r>
            <w:r w:rsidR="00A92475" w:rsidRPr="00E84D07">
              <w:rPr>
                <w:rStyle w:val="Hyperlink"/>
                <w:noProof/>
              </w:rPr>
              <w:t>Liquiditätsmanagementsystem und -verfahren</w:t>
            </w:r>
            <w:r w:rsidR="00A92475">
              <w:rPr>
                <w:noProof/>
                <w:webHidden/>
              </w:rPr>
              <w:tab/>
            </w:r>
            <w:r w:rsidR="00A92475">
              <w:rPr>
                <w:noProof/>
                <w:webHidden/>
              </w:rPr>
              <w:fldChar w:fldCharType="begin"/>
            </w:r>
            <w:r w:rsidR="00A92475">
              <w:rPr>
                <w:noProof/>
                <w:webHidden/>
              </w:rPr>
              <w:instrText xml:space="preserve"> PAGEREF _Toc185240994 \h </w:instrText>
            </w:r>
            <w:r w:rsidR="00A92475">
              <w:rPr>
                <w:noProof/>
                <w:webHidden/>
              </w:rPr>
            </w:r>
            <w:r w:rsidR="00A92475">
              <w:rPr>
                <w:noProof/>
                <w:webHidden/>
              </w:rPr>
              <w:fldChar w:fldCharType="separate"/>
            </w:r>
            <w:r w:rsidR="00A92475">
              <w:rPr>
                <w:noProof/>
                <w:webHidden/>
              </w:rPr>
              <w:t>11</w:t>
            </w:r>
            <w:r w:rsidR="00A92475">
              <w:rPr>
                <w:noProof/>
                <w:webHidden/>
              </w:rPr>
              <w:fldChar w:fldCharType="end"/>
            </w:r>
          </w:hyperlink>
        </w:p>
        <w:p w14:paraId="75946819" w14:textId="6894924C" w:rsidR="00A92475" w:rsidRDefault="00C40A48">
          <w:pPr>
            <w:pStyle w:val="Verzeichnis2"/>
            <w:rPr>
              <w:rFonts w:eastAsiaTheme="minorEastAsia" w:cstheme="minorBidi"/>
              <w:b w:val="0"/>
              <w:bCs w:val="0"/>
              <w:noProof/>
              <w:color w:val="auto"/>
              <w:sz w:val="22"/>
              <w:szCs w:val="22"/>
              <w:lang w:val="de-CH" w:eastAsia="de-CH"/>
            </w:rPr>
          </w:pPr>
          <w:hyperlink w:anchor="_Toc185240995" w:history="1">
            <w:r w:rsidR="00A92475" w:rsidRPr="00E84D07">
              <w:rPr>
                <w:rStyle w:val="Hyperlink"/>
                <w:noProof/>
              </w:rPr>
              <w:t>5.7</w:t>
            </w:r>
            <w:r w:rsidR="00A92475">
              <w:rPr>
                <w:rFonts w:eastAsiaTheme="minorEastAsia" w:cstheme="minorBidi"/>
                <w:b w:val="0"/>
                <w:bCs w:val="0"/>
                <w:noProof/>
                <w:color w:val="auto"/>
                <w:sz w:val="22"/>
                <w:szCs w:val="22"/>
                <w:lang w:val="de-CH" w:eastAsia="de-CH"/>
              </w:rPr>
              <w:tab/>
            </w:r>
            <w:r w:rsidR="00A92475" w:rsidRPr="00E84D07">
              <w:rPr>
                <w:rStyle w:val="Hyperlink"/>
                <w:noProof/>
              </w:rPr>
              <w:t>Ständige Compliance-Funktion</w:t>
            </w:r>
            <w:r w:rsidR="00A92475">
              <w:rPr>
                <w:noProof/>
                <w:webHidden/>
              </w:rPr>
              <w:tab/>
            </w:r>
            <w:r w:rsidR="00A92475">
              <w:rPr>
                <w:noProof/>
                <w:webHidden/>
              </w:rPr>
              <w:fldChar w:fldCharType="begin"/>
            </w:r>
            <w:r w:rsidR="00A92475">
              <w:rPr>
                <w:noProof/>
                <w:webHidden/>
              </w:rPr>
              <w:instrText xml:space="preserve"> PAGEREF _Toc185240995 \h </w:instrText>
            </w:r>
            <w:r w:rsidR="00A92475">
              <w:rPr>
                <w:noProof/>
                <w:webHidden/>
              </w:rPr>
            </w:r>
            <w:r w:rsidR="00A92475">
              <w:rPr>
                <w:noProof/>
                <w:webHidden/>
              </w:rPr>
              <w:fldChar w:fldCharType="separate"/>
            </w:r>
            <w:r w:rsidR="00A92475">
              <w:rPr>
                <w:noProof/>
                <w:webHidden/>
              </w:rPr>
              <w:t>11</w:t>
            </w:r>
            <w:r w:rsidR="00A92475">
              <w:rPr>
                <w:noProof/>
                <w:webHidden/>
              </w:rPr>
              <w:fldChar w:fldCharType="end"/>
            </w:r>
          </w:hyperlink>
        </w:p>
        <w:p w14:paraId="596A7287" w14:textId="77B30E88" w:rsidR="00A92475" w:rsidRDefault="00C40A48">
          <w:pPr>
            <w:pStyle w:val="Verzeichnis2"/>
            <w:rPr>
              <w:rFonts w:eastAsiaTheme="minorEastAsia" w:cstheme="minorBidi"/>
              <w:b w:val="0"/>
              <w:bCs w:val="0"/>
              <w:noProof/>
              <w:color w:val="auto"/>
              <w:sz w:val="22"/>
              <w:szCs w:val="22"/>
              <w:lang w:val="de-CH" w:eastAsia="de-CH"/>
            </w:rPr>
          </w:pPr>
          <w:hyperlink w:anchor="_Toc185240996" w:history="1">
            <w:r w:rsidR="00A92475" w:rsidRPr="00E84D07">
              <w:rPr>
                <w:rStyle w:val="Hyperlink"/>
                <w:noProof/>
              </w:rPr>
              <w:t>5.8</w:t>
            </w:r>
            <w:r w:rsidR="00A92475">
              <w:rPr>
                <w:rFonts w:eastAsiaTheme="minorEastAsia" w:cstheme="minorBidi"/>
                <w:b w:val="0"/>
                <w:bCs w:val="0"/>
                <w:noProof/>
                <w:color w:val="auto"/>
                <w:sz w:val="22"/>
                <w:szCs w:val="22"/>
                <w:lang w:val="de-CH" w:eastAsia="de-CH"/>
              </w:rPr>
              <w:tab/>
            </w:r>
            <w:r w:rsidR="00A92475" w:rsidRPr="00E84D07">
              <w:rPr>
                <w:rStyle w:val="Hyperlink"/>
                <w:noProof/>
              </w:rPr>
              <w:t>Ständige Innenrevisionsfunktion</w:t>
            </w:r>
            <w:r w:rsidR="00A92475">
              <w:rPr>
                <w:noProof/>
                <w:webHidden/>
              </w:rPr>
              <w:tab/>
            </w:r>
            <w:r w:rsidR="00A92475">
              <w:rPr>
                <w:noProof/>
                <w:webHidden/>
              </w:rPr>
              <w:fldChar w:fldCharType="begin"/>
            </w:r>
            <w:r w:rsidR="00A92475">
              <w:rPr>
                <w:noProof/>
                <w:webHidden/>
              </w:rPr>
              <w:instrText xml:space="preserve"> PAGEREF _Toc185240996 \h </w:instrText>
            </w:r>
            <w:r w:rsidR="00A92475">
              <w:rPr>
                <w:noProof/>
                <w:webHidden/>
              </w:rPr>
            </w:r>
            <w:r w:rsidR="00A92475">
              <w:rPr>
                <w:noProof/>
                <w:webHidden/>
              </w:rPr>
              <w:fldChar w:fldCharType="separate"/>
            </w:r>
            <w:r w:rsidR="00A92475">
              <w:rPr>
                <w:noProof/>
                <w:webHidden/>
              </w:rPr>
              <w:t>12</w:t>
            </w:r>
            <w:r w:rsidR="00A92475">
              <w:rPr>
                <w:noProof/>
                <w:webHidden/>
              </w:rPr>
              <w:fldChar w:fldCharType="end"/>
            </w:r>
          </w:hyperlink>
        </w:p>
        <w:p w14:paraId="63B8912A" w14:textId="2B76BD0C" w:rsidR="00A92475" w:rsidRDefault="00C40A48">
          <w:pPr>
            <w:pStyle w:val="Verzeichnis2"/>
            <w:rPr>
              <w:rFonts w:eastAsiaTheme="minorEastAsia" w:cstheme="minorBidi"/>
              <w:b w:val="0"/>
              <w:bCs w:val="0"/>
              <w:noProof/>
              <w:color w:val="auto"/>
              <w:sz w:val="22"/>
              <w:szCs w:val="22"/>
              <w:lang w:val="de-CH" w:eastAsia="de-CH"/>
            </w:rPr>
          </w:pPr>
          <w:hyperlink w:anchor="_Toc185240997" w:history="1">
            <w:r w:rsidR="00A92475" w:rsidRPr="00E84D07">
              <w:rPr>
                <w:rStyle w:val="Hyperlink"/>
                <w:noProof/>
              </w:rPr>
              <w:t>5.9</w:t>
            </w:r>
            <w:r w:rsidR="00A92475">
              <w:rPr>
                <w:rFonts w:eastAsiaTheme="minorEastAsia" w:cstheme="minorBidi"/>
                <w:b w:val="0"/>
                <w:bCs w:val="0"/>
                <w:noProof/>
                <w:color w:val="auto"/>
                <w:sz w:val="22"/>
                <w:szCs w:val="22"/>
                <w:lang w:val="de-CH" w:eastAsia="de-CH"/>
              </w:rPr>
              <w:tab/>
            </w:r>
            <w:r w:rsidR="00A92475" w:rsidRPr="00E84D07">
              <w:rPr>
                <w:rStyle w:val="Hyperlink"/>
                <w:noProof/>
              </w:rPr>
              <w:t>Vertriebsorganisation</w:t>
            </w:r>
            <w:r w:rsidR="00A92475">
              <w:rPr>
                <w:noProof/>
                <w:webHidden/>
              </w:rPr>
              <w:tab/>
            </w:r>
            <w:r w:rsidR="00A92475">
              <w:rPr>
                <w:noProof/>
                <w:webHidden/>
              </w:rPr>
              <w:fldChar w:fldCharType="begin"/>
            </w:r>
            <w:r w:rsidR="00A92475">
              <w:rPr>
                <w:noProof/>
                <w:webHidden/>
              </w:rPr>
              <w:instrText xml:space="preserve"> PAGEREF _Toc185240997 \h </w:instrText>
            </w:r>
            <w:r w:rsidR="00A92475">
              <w:rPr>
                <w:noProof/>
                <w:webHidden/>
              </w:rPr>
            </w:r>
            <w:r w:rsidR="00A92475">
              <w:rPr>
                <w:noProof/>
                <w:webHidden/>
              </w:rPr>
              <w:fldChar w:fldCharType="separate"/>
            </w:r>
            <w:r w:rsidR="00A92475">
              <w:rPr>
                <w:noProof/>
                <w:webHidden/>
              </w:rPr>
              <w:t>13</w:t>
            </w:r>
            <w:r w:rsidR="00A92475">
              <w:rPr>
                <w:noProof/>
                <w:webHidden/>
              </w:rPr>
              <w:fldChar w:fldCharType="end"/>
            </w:r>
          </w:hyperlink>
        </w:p>
        <w:p w14:paraId="3AA5D638" w14:textId="177E2ED1" w:rsidR="00A92475" w:rsidRDefault="00C40A48">
          <w:pPr>
            <w:pStyle w:val="Verzeichnis2"/>
            <w:rPr>
              <w:rFonts w:eastAsiaTheme="minorEastAsia" w:cstheme="minorBidi"/>
              <w:b w:val="0"/>
              <w:bCs w:val="0"/>
              <w:noProof/>
              <w:color w:val="auto"/>
              <w:sz w:val="22"/>
              <w:szCs w:val="22"/>
              <w:lang w:val="de-CH" w:eastAsia="de-CH"/>
            </w:rPr>
          </w:pPr>
          <w:hyperlink w:anchor="_Toc185240998" w:history="1">
            <w:r w:rsidR="00A92475" w:rsidRPr="00E84D07">
              <w:rPr>
                <w:rStyle w:val="Hyperlink"/>
                <w:noProof/>
              </w:rPr>
              <w:t>5.10</w:t>
            </w:r>
            <w:r w:rsidR="00A92475">
              <w:rPr>
                <w:rFonts w:eastAsiaTheme="minorEastAsia" w:cstheme="minorBidi"/>
                <w:b w:val="0"/>
                <w:bCs w:val="0"/>
                <w:noProof/>
                <w:color w:val="auto"/>
                <w:sz w:val="22"/>
                <w:szCs w:val="22"/>
                <w:lang w:val="de-CH" w:eastAsia="de-CH"/>
              </w:rPr>
              <w:tab/>
            </w:r>
            <w:r w:rsidR="00A92475" w:rsidRPr="00E84D07">
              <w:rPr>
                <w:rStyle w:val="Hyperlink"/>
                <w:noProof/>
              </w:rPr>
              <w:t>Beschwerdemanagement</w:t>
            </w:r>
            <w:r w:rsidR="00A92475">
              <w:rPr>
                <w:noProof/>
                <w:webHidden/>
              </w:rPr>
              <w:tab/>
            </w:r>
            <w:r w:rsidR="00A92475">
              <w:rPr>
                <w:noProof/>
                <w:webHidden/>
              </w:rPr>
              <w:fldChar w:fldCharType="begin"/>
            </w:r>
            <w:r w:rsidR="00A92475">
              <w:rPr>
                <w:noProof/>
                <w:webHidden/>
              </w:rPr>
              <w:instrText xml:space="preserve"> PAGEREF _Toc185240998 \h </w:instrText>
            </w:r>
            <w:r w:rsidR="00A92475">
              <w:rPr>
                <w:noProof/>
                <w:webHidden/>
              </w:rPr>
            </w:r>
            <w:r w:rsidR="00A92475">
              <w:rPr>
                <w:noProof/>
                <w:webHidden/>
              </w:rPr>
              <w:fldChar w:fldCharType="separate"/>
            </w:r>
            <w:r w:rsidR="00A92475">
              <w:rPr>
                <w:noProof/>
                <w:webHidden/>
              </w:rPr>
              <w:t>13</w:t>
            </w:r>
            <w:r w:rsidR="00A92475">
              <w:rPr>
                <w:noProof/>
                <w:webHidden/>
              </w:rPr>
              <w:fldChar w:fldCharType="end"/>
            </w:r>
          </w:hyperlink>
        </w:p>
        <w:p w14:paraId="0717F3A5" w14:textId="48CF628C" w:rsidR="00A92475" w:rsidRDefault="00C40A48">
          <w:pPr>
            <w:pStyle w:val="Verzeichnis2"/>
            <w:rPr>
              <w:rFonts w:eastAsiaTheme="minorEastAsia" w:cstheme="minorBidi"/>
              <w:b w:val="0"/>
              <w:bCs w:val="0"/>
              <w:noProof/>
              <w:color w:val="auto"/>
              <w:sz w:val="22"/>
              <w:szCs w:val="22"/>
              <w:lang w:val="de-CH" w:eastAsia="de-CH"/>
            </w:rPr>
          </w:pPr>
          <w:hyperlink w:anchor="_Toc185240999" w:history="1">
            <w:r w:rsidR="00A92475" w:rsidRPr="00E84D07">
              <w:rPr>
                <w:rStyle w:val="Hyperlink"/>
                <w:noProof/>
              </w:rPr>
              <w:t>5.11</w:t>
            </w:r>
            <w:r w:rsidR="00A92475">
              <w:rPr>
                <w:rFonts w:eastAsiaTheme="minorEastAsia" w:cstheme="minorBidi"/>
                <w:b w:val="0"/>
                <w:bCs w:val="0"/>
                <w:noProof/>
                <w:color w:val="auto"/>
                <w:sz w:val="22"/>
                <w:szCs w:val="22"/>
                <w:lang w:val="de-CH" w:eastAsia="de-CH"/>
              </w:rPr>
              <w:tab/>
            </w:r>
            <w:r w:rsidR="00A92475" w:rsidRPr="00E84D07">
              <w:rPr>
                <w:rStyle w:val="Hyperlink"/>
                <w:noProof/>
              </w:rPr>
              <w:t>Aufzeichnungspflichten</w:t>
            </w:r>
            <w:r w:rsidR="00A92475">
              <w:rPr>
                <w:noProof/>
                <w:webHidden/>
              </w:rPr>
              <w:tab/>
            </w:r>
            <w:r w:rsidR="00A92475">
              <w:rPr>
                <w:noProof/>
                <w:webHidden/>
              </w:rPr>
              <w:fldChar w:fldCharType="begin"/>
            </w:r>
            <w:r w:rsidR="00A92475">
              <w:rPr>
                <w:noProof/>
                <w:webHidden/>
              </w:rPr>
              <w:instrText xml:space="preserve"> PAGEREF _Toc185240999 \h </w:instrText>
            </w:r>
            <w:r w:rsidR="00A92475">
              <w:rPr>
                <w:noProof/>
                <w:webHidden/>
              </w:rPr>
            </w:r>
            <w:r w:rsidR="00A92475">
              <w:rPr>
                <w:noProof/>
                <w:webHidden/>
              </w:rPr>
              <w:fldChar w:fldCharType="separate"/>
            </w:r>
            <w:r w:rsidR="00A92475">
              <w:rPr>
                <w:noProof/>
                <w:webHidden/>
              </w:rPr>
              <w:t>13</w:t>
            </w:r>
            <w:r w:rsidR="00A92475">
              <w:rPr>
                <w:noProof/>
                <w:webHidden/>
              </w:rPr>
              <w:fldChar w:fldCharType="end"/>
            </w:r>
          </w:hyperlink>
        </w:p>
        <w:p w14:paraId="3CEAB77D" w14:textId="15EF65D3" w:rsidR="00A92475" w:rsidRDefault="00C40A48">
          <w:pPr>
            <w:pStyle w:val="Verzeichnis2"/>
            <w:rPr>
              <w:rFonts w:eastAsiaTheme="minorEastAsia" w:cstheme="minorBidi"/>
              <w:b w:val="0"/>
              <w:bCs w:val="0"/>
              <w:noProof/>
              <w:color w:val="auto"/>
              <w:sz w:val="22"/>
              <w:szCs w:val="22"/>
              <w:lang w:val="de-CH" w:eastAsia="de-CH"/>
            </w:rPr>
          </w:pPr>
          <w:hyperlink w:anchor="_Toc185241000" w:history="1">
            <w:r w:rsidR="00A92475" w:rsidRPr="00E84D07">
              <w:rPr>
                <w:rStyle w:val="Hyperlink"/>
                <w:noProof/>
              </w:rPr>
              <w:t>5.12</w:t>
            </w:r>
            <w:r w:rsidR="00A92475">
              <w:rPr>
                <w:rFonts w:eastAsiaTheme="minorEastAsia" w:cstheme="minorBidi"/>
                <w:b w:val="0"/>
                <w:bCs w:val="0"/>
                <w:noProof/>
                <w:color w:val="auto"/>
                <w:sz w:val="22"/>
                <w:szCs w:val="22"/>
                <w:lang w:val="de-CH" w:eastAsia="de-CH"/>
              </w:rPr>
              <w:tab/>
            </w:r>
            <w:r w:rsidR="00A92475" w:rsidRPr="00E84D07">
              <w:rPr>
                <w:rStyle w:val="Hyperlink"/>
                <w:noProof/>
              </w:rPr>
              <w:t>Ausführung von Handelsgeschäften</w:t>
            </w:r>
            <w:r w:rsidR="00A92475">
              <w:rPr>
                <w:noProof/>
                <w:webHidden/>
              </w:rPr>
              <w:tab/>
            </w:r>
            <w:r w:rsidR="00A92475">
              <w:rPr>
                <w:noProof/>
                <w:webHidden/>
              </w:rPr>
              <w:fldChar w:fldCharType="begin"/>
            </w:r>
            <w:r w:rsidR="00A92475">
              <w:rPr>
                <w:noProof/>
                <w:webHidden/>
              </w:rPr>
              <w:instrText xml:space="preserve"> PAGEREF _Toc185241000 \h </w:instrText>
            </w:r>
            <w:r w:rsidR="00A92475">
              <w:rPr>
                <w:noProof/>
                <w:webHidden/>
              </w:rPr>
            </w:r>
            <w:r w:rsidR="00A92475">
              <w:rPr>
                <w:noProof/>
                <w:webHidden/>
              </w:rPr>
              <w:fldChar w:fldCharType="separate"/>
            </w:r>
            <w:r w:rsidR="00A92475">
              <w:rPr>
                <w:noProof/>
                <w:webHidden/>
              </w:rPr>
              <w:t>14</w:t>
            </w:r>
            <w:r w:rsidR="00A92475">
              <w:rPr>
                <w:noProof/>
                <w:webHidden/>
              </w:rPr>
              <w:fldChar w:fldCharType="end"/>
            </w:r>
          </w:hyperlink>
        </w:p>
        <w:p w14:paraId="138E193E" w14:textId="1BB5F784" w:rsidR="00A92475" w:rsidRDefault="00C40A48">
          <w:pPr>
            <w:pStyle w:val="Verzeichnis2"/>
            <w:rPr>
              <w:rFonts w:eastAsiaTheme="minorEastAsia" w:cstheme="minorBidi"/>
              <w:b w:val="0"/>
              <w:bCs w:val="0"/>
              <w:noProof/>
              <w:color w:val="auto"/>
              <w:sz w:val="22"/>
              <w:szCs w:val="22"/>
              <w:lang w:val="de-CH" w:eastAsia="de-CH"/>
            </w:rPr>
          </w:pPr>
          <w:hyperlink w:anchor="_Toc185241001" w:history="1">
            <w:r w:rsidR="00A92475" w:rsidRPr="00E84D07">
              <w:rPr>
                <w:rStyle w:val="Hyperlink"/>
                <w:noProof/>
              </w:rPr>
              <w:t>5.13</w:t>
            </w:r>
            <w:r w:rsidR="00A92475">
              <w:rPr>
                <w:rFonts w:eastAsiaTheme="minorEastAsia" w:cstheme="minorBidi"/>
                <w:b w:val="0"/>
                <w:bCs w:val="0"/>
                <w:noProof/>
                <w:color w:val="auto"/>
                <w:sz w:val="22"/>
                <w:szCs w:val="22"/>
                <w:lang w:val="de-CH" w:eastAsia="de-CH"/>
              </w:rPr>
              <w:tab/>
            </w:r>
            <w:r w:rsidR="00A92475" w:rsidRPr="00E84D07">
              <w:rPr>
                <w:rStyle w:val="Hyperlink"/>
                <w:noProof/>
              </w:rPr>
              <w:t>Kosten und Zuwendungen</w:t>
            </w:r>
            <w:r w:rsidR="00A92475">
              <w:rPr>
                <w:noProof/>
                <w:webHidden/>
              </w:rPr>
              <w:tab/>
            </w:r>
            <w:r w:rsidR="00A92475">
              <w:rPr>
                <w:noProof/>
                <w:webHidden/>
              </w:rPr>
              <w:fldChar w:fldCharType="begin"/>
            </w:r>
            <w:r w:rsidR="00A92475">
              <w:rPr>
                <w:noProof/>
                <w:webHidden/>
              </w:rPr>
              <w:instrText xml:space="preserve"> PAGEREF _Toc185241001 \h </w:instrText>
            </w:r>
            <w:r w:rsidR="00A92475">
              <w:rPr>
                <w:noProof/>
                <w:webHidden/>
              </w:rPr>
            </w:r>
            <w:r w:rsidR="00A92475">
              <w:rPr>
                <w:noProof/>
                <w:webHidden/>
              </w:rPr>
              <w:fldChar w:fldCharType="separate"/>
            </w:r>
            <w:r w:rsidR="00A92475">
              <w:rPr>
                <w:noProof/>
                <w:webHidden/>
              </w:rPr>
              <w:t>14</w:t>
            </w:r>
            <w:r w:rsidR="00A92475">
              <w:rPr>
                <w:noProof/>
                <w:webHidden/>
              </w:rPr>
              <w:fldChar w:fldCharType="end"/>
            </w:r>
          </w:hyperlink>
        </w:p>
        <w:p w14:paraId="4D6B2967" w14:textId="6ABBE891" w:rsidR="00A92475" w:rsidRDefault="00C40A48">
          <w:pPr>
            <w:pStyle w:val="Verzeichnis2"/>
            <w:rPr>
              <w:rFonts w:eastAsiaTheme="minorEastAsia" w:cstheme="minorBidi"/>
              <w:b w:val="0"/>
              <w:bCs w:val="0"/>
              <w:noProof/>
              <w:color w:val="auto"/>
              <w:sz w:val="22"/>
              <w:szCs w:val="22"/>
              <w:lang w:val="de-CH" w:eastAsia="de-CH"/>
            </w:rPr>
          </w:pPr>
          <w:hyperlink w:anchor="_Toc185241002" w:history="1">
            <w:r w:rsidR="00A92475" w:rsidRPr="00E84D07">
              <w:rPr>
                <w:rStyle w:val="Hyperlink"/>
                <w:noProof/>
              </w:rPr>
              <w:t>5.14</w:t>
            </w:r>
            <w:r w:rsidR="00A92475">
              <w:rPr>
                <w:rFonts w:eastAsiaTheme="minorEastAsia" w:cstheme="minorBidi"/>
                <w:b w:val="0"/>
                <w:bCs w:val="0"/>
                <w:noProof/>
                <w:color w:val="auto"/>
                <w:sz w:val="22"/>
                <w:szCs w:val="22"/>
                <w:lang w:val="de-CH" w:eastAsia="de-CH"/>
              </w:rPr>
              <w:tab/>
            </w:r>
            <w:r w:rsidR="00A92475" w:rsidRPr="00E84D07">
              <w:rPr>
                <w:rStyle w:val="Hyperlink"/>
                <w:noProof/>
              </w:rPr>
              <w:t>Meldepflichten</w:t>
            </w:r>
            <w:r w:rsidR="00A92475">
              <w:rPr>
                <w:noProof/>
                <w:webHidden/>
              </w:rPr>
              <w:tab/>
            </w:r>
            <w:r w:rsidR="00A92475">
              <w:rPr>
                <w:noProof/>
                <w:webHidden/>
              </w:rPr>
              <w:fldChar w:fldCharType="begin"/>
            </w:r>
            <w:r w:rsidR="00A92475">
              <w:rPr>
                <w:noProof/>
                <w:webHidden/>
              </w:rPr>
              <w:instrText xml:space="preserve"> PAGEREF _Toc185241002 \h </w:instrText>
            </w:r>
            <w:r w:rsidR="00A92475">
              <w:rPr>
                <w:noProof/>
                <w:webHidden/>
              </w:rPr>
            </w:r>
            <w:r w:rsidR="00A92475">
              <w:rPr>
                <w:noProof/>
                <w:webHidden/>
              </w:rPr>
              <w:fldChar w:fldCharType="separate"/>
            </w:r>
            <w:r w:rsidR="00A92475">
              <w:rPr>
                <w:noProof/>
                <w:webHidden/>
              </w:rPr>
              <w:t>14</w:t>
            </w:r>
            <w:r w:rsidR="00A92475">
              <w:rPr>
                <w:noProof/>
                <w:webHidden/>
              </w:rPr>
              <w:fldChar w:fldCharType="end"/>
            </w:r>
          </w:hyperlink>
        </w:p>
        <w:p w14:paraId="23203201" w14:textId="4B764695" w:rsidR="00A92475" w:rsidRDefault="00C40A48">
          <w:pPr>
            <w:pStyle w:val="Verzeichnis1"/>
            <w:rPr>
              <w:rFonts w:asciiTheme="minorHAnsi" w:eastAsiaTheme="minorEastAsia" w:hAnsiTheme="minorHAnsi" w:cstheme="minorBidi"/>
              <w:b w:val="0"/>
              <w:bCs w:val="0"/>
              <w:color w:val="auto"/>
              <w:sz w:val="22"/>
              <w:szCs w:val="22"/>
              <w:lang w:val="de-CH" w:eastAsia="de-CH"/>
            </w:rPr>
          </w:pPr>
          <w:hyperlink w:anchor="_Toc185241003" w:history="1">
            <w:r w:rsidR="00A92475" w:rsidRPr="00E84D07">
              <w:rPr>
                <w:rStyle w:val="Hyperlink"/>
              </w:rPr>
              <w:t>6.</w:t>
            </w:r>
            <w:r w:rsidR="00A92475">
              <w:rPr>
                <w:rFonts w:asciiTheme="minorHAnsi" w:eastAsiaTheme="minorEastAsia" w:hAnsiTheme="minorHAnsi" w:cstheme="minorBidi"/>
                <w:b w:val="0"/>
                <w:bCs w:val="0"/>
                <w:color w:val="auto"/>
                <w:sz w:val="22"/>
                <w:szCs w:val="22"/>
                <w:lang w:val="de-CH" w:eastAsia="de-CH"/>
              </w:rPr>
              <w:tab/>
            </w:r>
            <w:r w:rsidR="00A92475" w:rsidRPr="00E84D07">
              <w:rPr>
                <w:rStyle w:val="Hyperlink"/>
              </w:rPr>
              <w:t>Zulassung für die individuelle Portfolioverwaltung</w:t>
            </w:r>
            <w:r w:rsidR="00A92475">
              <w:rPr>
                <w:webHidden/>
              </w:rPr>
              <w:tab/>
            </w:r>
            <w:r w:rsidR="00A92475">
              <w:rPr>
                <w:webHidden/>
              </w:rPr>
              <w:fldChar w:fldCharType="begin"/>
            </w:r>
            <w:r w:rsidR="00A92475">
              <w:rPr>
                <w:webHidden/>
              </w:rPr>
              <w:instrText xml:space="preserve"> PAGEREF _Toc185241003 \h </w:instrText>
            </w:r>
            <w:r w:rsidR="00A92475">
              <w:rPr>
                <w:webHidden/>
              </w:rPr>
            </w:r>
            <w:r w:rsidR="00A92475">
              <w:rPr>
                <w:webHidden/>
              </w:rPr>
              <w:fldChar w:fldCharType="separate"/>
            </w:r>
            <w:r w:rsidR="00A92475">
              <w:rPr>
                <w:webHidden/>
              </w:rPr>
              <w:t>15</w:t>
            </w:r>
            <w:r w:rsidR="00A92475">
              <w:rPr>
                <w:webHidden/>
              </w:rPr>
              <w:fldChar w:fldCharType="end"/>
            </w:r>
          </w:hyperlink>
        </w:p>
        <w:p w14:paraId="252B252F" w14:textId="499A305C" w:rsidR="00A92475" w:rsidRDefault="00C40A48">
          <w:pPr>
            <w:pStyle w:val="Verzeichnis1"/>
            <w:rPr>
              <w:rFonts w:asciiTheme="minorHAnsi" w:eastAsiaTheme="minorEastAsia" w:hAnsiTheme="minorHAnsi" w:cstheme="minorBidi"/>
              <w:b w:val="0"/>
              <w:bCs w:val="0"/>
              <w:color w:val="auto"/>
              <w:sz w:val="22"/>
              <w:szCs w:val="22"/>
              <w:lang w:val="de-CH" w:eastAsia="de-CH"/>
            </w:rPr>
          </w:pPr>
          <w:hyperlink w:anchor="_Toc185241004" w:history="1">
            <w:r w:rsidR="00A92475" w:rsidRPr="00E84D07">
              <w:rPr>
                <w:rStyle w:val="Hyperlink"/>
              </w:rPr>
              <w:t>7.</w:t>
            </w:r>
            <w:r w:rsidR="00A92475">
              <w:rPr>
                <w:rFonts w:asciiTheme="minorHAnsi" w:eastAsiaTheme="minorEastAsia" w:hAnsiTheme="minorHAnsi" w:cstheme="minorBidi"/>
                <w:b w:val="0"/>
                <w:bCs w:val="0"/>
                <w:color w:val="auto"/>
                <w:sz w:val="22"/>
                <w:szCs w:val="22"/>
                <w:lang w:val="de-CH" w:eastAsia="de-CH"/>
              </w:rPr>
              <w:tab/>
            </w:r>
            <w:r w:rsidR="00A92475" w:rsidRPr="00E84D07">
              <w:rPr>
                <w:rStyle w:val="Hyperlink"/>
              </w:rPr>
              <w:t>Ausserordentliche Prüfung</w:t>
            </w:r>
            <w:r w:rsidR="00A92475">
              <w:rPr>
                <w:webHidden/>
              </w:rPr>
              <w:tab/>
            </w:r>
            <w:r w:rsidR="00A92475">
              <w:rPr>
                <w:webHidden/>
              </w:rPr>
              <w:fldChar w:fldCharType="begin"/>
            </w:r>
            <w:r w:rsidR="00A92475">
              <w:rPr>
                <w:webHidden/>
              </w:rPr>
              <w:instrText xml:space="preserve"> PAGEREF _Toc185241004 \h </w:instrText>
            </w:r>
            <w:r w:rsidR="00A92475">
              <w:rPr>
                <w:webHidden/>
              </w:rPr>
            </w:r>
            <w:r w:rsidR="00A92475">
              <w:rPr>
                <w:webHidden/>
              </w:rPr>
              <w:fldChar w:fldCharType="separate"/>
            </w:r>
            <w:r w:rsidR="00A92475">
              <w:rPr>
                <w:webHidden/>
              </w:rPr>
              <w:t>15</w:t>
            </w:r>
            <w:r w:rsidR="00A92475">
              <w:rPr>
                <w:webHidden/>
              </w:rPr>
              <w:fldChar w:fldCharType="end"/>
            </w:r>
          </w:hyperlink>
        </w:p>
        <w:p w14:paraId="033E473B" w14:textId="34910A1B" w:rsidR="00A92475" w:rsidRDefault="00C40A48">
          <w:pPr>
            <w:pStyle w:val="Verzeichnis1"/>
            <w:rPr>
              <w:rFonts w:asciiTheme="minorHAnsi" w:eastAsiaTheme="minorEastAsia" w:hAnsiTheme="minorHAnsi" w:cstheme="minorBidi"/>
              <w:b w:val="0"/>
              <w:bCs w:val="0"/>
              <w:color w:val="auto"/>
              <w:sz w:val="22"/>
              <w:szCs w:val="22"/>
              <w:lang w:val="de-CH" w:eastAsia="de-CH"/>
            </w:rPr>
          </w:pPr>
          <w:hyperlink w:anchor="_Toc185241005" w:history="1">
            <w:r w:rsidR="00A92475" w:rsidRPr="00E84D07">
              <w:rPr>
                <w:rStyle w:val="Hyperlink"/>
              </w:rPr>
              <w:t>8.</w:t>
            </w:r>
            <w:r w:rsidR="00A92475">
              <w:rPr>
                <w:rFonts w:asciiTheme="minorHAnsi" w:eastAsiaTheme="minorEastAsia" w:hAnsiTheme="minorHAnsi" w:cstheme="minorBidi"/>
                <w:b w:val="0"/>
                <w:bCs w:val="0"/>
                <w:color w:val="auto"/>
                <w:sz w:val="22"/>
                <w:szCs w:val="22"/>
                <w:lang w:val="de-CH" w:eastAsia="de-CH"/>
              </w:rPr>
              <w:tab/>
            </w:r>
            <w:r w:rsidR="00A92475" w:rsidRPr="00E84D07">
              <w:rPr>
                <w:rStyle w:val="Hyperlink"/>
              </w:rPr>
              <w:t>Anhang zum Bericht über die Aufsichtsprüfung</w:t>
            </w:r>
            <w:r w:rsidR="00A92475">
              <w:rPr>
                <w:webHidden/>
              </w:rPr>
              <w:tab/>
            </w:r>
            <w:r w:rsidR="00A92475">
              <w:rPr>
                <w:webHidden/>
              </w:rPr>
              <w:fldChar w:fldCharType="begin"/>
            </w:r>
            <w:r w:rsidR="00A92475">
              <w:rPr>
                <w:webHidden/>
              </w:rPr>
              <w:instrText xml:space="preserve"> PAGEREF _Toc185241005 \h </w:instrText>
            </w:r>
            <w:r w:rsidR="00A92475">
              <w:rPr>
                <w:webHidden/>
              </w:rPr>
            </w:r>
            <w:r w:rsidR="00A92475">
              <w:rPr>
                <w:webHidden/>
              </w:rPr>
              <w:fldChar w:fldCharType="separate"/>
            </w:r>
            <w:r w:rsidR="00A92475">
              <w:rPr>
                <w:webHidden/>
              </w:rPr>
              <w:t>15</w:t>
            </w:r>
            <w:r w:rsidR="00A92475">
              <w:rPr>
                <w:webHidden/>
              </w:rPr>
              <w:fldChar w:fldCharType="end"/>
            </w:r>
          </w:hyperlink>
        </w:p>
        <w:p w14:paraId="68893CA6" w14:textId="5615CDAB" w:rsidR="001E30EC" w:rsidRPr="00FA3670" w:rsidRDefault="001E30EC" w:rsidP="00460D63">
          <w:pPr>
            <w:spacing w:line="276" w:lineRule="auto"/>
            <w:rPr>
              <w:rFonts w:cs="Arial"/>
              <w:bCs/>
              <w:sz w:val="20"/>
              <w:szCs w:val="20"/>
              <w:lang w:val="de-DE"/>
            </w:rPr>
          </w:pPr>
          <w:r w:rsidRPr="00065077">
            <w:rPr>
              <w:rFonts w:cs="Arial"/>
              <w:bCs/>
              <w:sz w:val="20"/>
              <w:szCs w:val="20"/>
              <w:lang w:val="de-DE"/>
            </w:rPr>
            <w:fldChar w:fldCharType="end"/>
          </w:r>
        </w:p>
      </w:sdtContent>
    </w:sdt>
    <w:p w14:paraId="73E8A4C9" w14:textId="77777777" w:rsidR="004F0E8B" w:rsidRDefault="004F0E8B" w:rsidP="004606A3">
      <w:pPr>
        <w:ind w:left="0"/>
        <w:outlineLvl w:val="0"/>
        <w:sectPr w:rsidR="004F0E8B" w:rsidSect="001E2652">
          <w:headerReference w:type="even" r:id="rId8"/>
          <w:headerReference w:type="default" r:id="rId9"/>
          <w:footerReference w:type="default" r:id="rId10"/>
          <w:headerReference w:type="first" r:id="rId11"/>
          <w:footerReference w:type="first" r:id="rId12"/>
          <w:pgSz w:w="11906" w:h="16838" w:code="9"/>
          <w:pgMar w:top="2648" w:right="1274" w:bottom="1418" w:left="1418" w:header="709" w:footer="709" w:gutter="0"/>
          <w:cols w:space="708"/>
          <w:titlePg/>
          <w:docGrid w:linePitch="360"/>
        </w:sectPr>
      </w:pPr>
    </w:p>
    <w:p w14:paraId="3F06B638" w14:textId="77777777" w:rsidR="008E25C0" w:rsidRPr="00876DD0" w:rsidRDefault="008E25C0" w:rsidP="004606A3">
      <w:pPr>
        <w:pStyle w:val="1"/>
        <w:numPr>
          <w:ilvl w:val="4"/>
          <w:numId w:val="4"/>
        </w:numPr>
        <w:spacing w:after="120"/>
        <w:ind w:left="709" w:hanging="709"/>
        <w:outlineLvl w:val="0"/>
        <w:divId w:val="2040739977"/>
        <w:rPr>
          <w:color w:val="auto"/>
        </w:rPr>
      </w:pPr>
      <w:bookmarkStart w:id="1" w:name="_Toc525136268"/>
      <w:bookmarkStart w:id="2" w:name="_Toc525137747"/>
      <w:bookmarkStart w:id="3" w:name="_Toc525140497"/>
      <w:bookmarkStart w:id="4" w:name="_Toc525306532"/>
      <w:bookmarkStart w:id="5" w:name="_Toc525307437"/>
      <w:bookmarkStart w:id="6" w:name="_Toc526350809"/>
      <w:bookmarkStart w:id="7" w:name="_Toc526430941"/>
      <w:bookmarkStart w:id="8" w:name="_Toc526778302"/>
      <w:bookmarkStart w:id="9" w:name="_Toc531348059"/>
      <w:bookmarkStart w:id="10" w:name="_Toc531350589"/>
      <w:bookmarkStart w:id="11" w:name="_Toc531352792"/>
      <w:bookmarkStart w:id="12" w:name="_Toc372191797"/>
      <w:bookmarkStart w:id="13" w:name="_Toc229555154"/>
      <w:bookmarkStart w:id="14" w:name="_Toc229555264"/>
      <w:bookmarkStart w:id="15" w:name="_Toc379813501"/>
      <w:bookmarkStart w:id="16" w:name="_Toc525045351"/>
      <w:bookmarkStart w:id="17" w:name="_Toc185240972"/>
      <w:bookmarkEnd w:id="1"/>
      <w:bookmarkEnd w:id="2"/>
      <w:bookmarkEnd w:id="3"/>
      <w:bookmarkEnd w:id="4"/>
      <w:bookmarkEnd w:id="5"/>
      <w:bookmarkEnd w:id="6"/>
      <w:bookmarkEnd w:id="7"/>
      <w:bookmarkEnd w:id="8"/>
      <w:bookmarkEnd w:id="9"/>
      <w:bookmarkEnd w:id="10"/>
      <w:bookmarkEnd w:id="11"/>
      <w:r w:rsidRPr="00455578">
        <w:rPr>
          <w:color w:val="auto"/>
        </w:rPr>
        <w:lastRenderedPageBreak/>
        <w:t>Wesentliche</w:t>
      </w:r>
      <w:r w:rsidRPr="00876DD0">
        <w:rPr>
          <w:color w:val="auto"/>
        </w:rPr>
        <w:t xml:space="preserve"> Eigenheiten</w:t>
      </w:r>
      <w:bookmarkEnd w:id="12"/>
      <w:r w:rsidRPr="00876DD0">
        <w:rPr>
          <w:color w:val="auto"/>
        </w:rPr>
        <w:t xml:space="preserve"> </w:t>
      </w:r>
      <w:bookmarkEnd w:id="13"/>
      <w:bookmarkEnd w:id="14"/>
      <w:r w:rsidR="008C3A65" w:rsidRPr="00876DD0">
        <w:rPr>
          <w:color w:val="auto"/>
        </w:rPr>
        <w:t>der Gesellschaft</w:t>
      </w:r>
      <w:bookmarkEnd w:id="15"/>
      <w:bookmarkEnd w:id="16"/>
      <w:bookmarkEnd w:id="17"/>
    </w:p>
    <w:tbl>
      <w:tblPr>
        <w:tblW w:w="12171" w:type="dxa"/>
        <w:tblInd w:w="817" w:type="dxa"/>
        <w:tblLook w:val="01E0" w:firstRow="1" w:lastRow="1" w:firstColumn="1" w:lastColumn="1" w:noHBand="0" w:noVBand="0"/>
      </w:tblPr>
      <w:tblGrid>
        <w:gridCol w:w="8505"/>
        <w:gridCol w:w="488"/>
        <w:gridCol w:w="454"/>
        <w:gridCol w:w="454"/>
        <w:gridCol w:w="454"/>
        <w:gridCol w:w="454"/>
        <w:gridCol w:w="454"/>
        <w:gridCol w:w="454"/>
        <w:gridCol w:w="454"/>
      </w:tblGrid>
      <w:tr w:rsidR="00040A42" w:rsidRPr="00876DD0" w14:paraId="76383A13" w14:textId="77777777" w:rsidTr="004606A3">
        <w:trPr>
          <w:divId w:val="2040739977"/>
        </w:trPr>
        <w:tc>
          <w:tcPr>
            <w:tcW w:w="8505" w:type="dxa"/>
            <w:shd w:val="clear" w:color="auto" w:fill="auto"/>
          </w:tcPr>
          <w:p w14:paraId="7F895E47" w14:textId="77777777" w:rsidR="000B2502" w:rsidRPr="00876DD0" w:rsidRDefault="00263608">
            <w:pPr>
              <w:ind w:left="0"/>
              <w:rPr>
                <w:rFonts w:cs="Arial"/>
                <w:color w:val="auto"/>
                <w:sz w:val="20"/>
                <w:szCs w:val="20"/>
              </w:rPr>
            </w:pPr>
            <w:r w:rsidRPr="00876DD0">
              <w:rPr>
                <w:rFonts w:cs="Arial"/>
                <w:color w:val="auto"/>
                <w:sz w:val="20"/>
                <w:szCs w:val="20"/>
              </w:rPr>
              <w:t>Die Revisionsstelle</w:t>
            </w:r>
            <w:r w:rsidR="000B2502" w:rsidRPr="00876DD0">
              <w:rPr>
                <w:rFonts w:cs="Arial"/>
                <w:color w:val="auto"/>
                <w:sz w:val="20"/>
                <w:szCs w:val="20"/>
              </w:rPr>
              <w:t xml:space="preserve"> vermerkt die folgenden Informationen in diesem Abschnitt:</w:t>
            </w:r>
          </w:p>
          <w:p w14:paraId="53F2C520" w14:textId="54D181DB"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Haupttätigkeiten/Geschäftsbereiche</w:t>
            </w:r>
          </w:p>
          <w:p w14:paraId="238135DE"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Erbringung von Zusatzdienstleistungen </w:t>
            </w:r>
          </w:p>
          <w:p w14:paraId="2EFC45F0"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Qualifizierte Beteiligungen an der Gesellschaft</w:t>
            </w:r>
          </w:p>
          <w:p w14:paraId="1F13DC2F" w14:textId="49799891"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Enge Verbindungen</w:t>
            </w:r>
            <w:r w:rsidR="009D5857" w:rsidRPr="00876DD0">
              <w:rPr>
                <w:rFonts w:cs="Arial"/>
                <w:color w:val="auto"/>
                <w:sz w:val="20"/>
                <w:szCs w:val="20"/>
              </w:rPr>
              <w:t>/wesentliche Beziehungen zu anderen Unternehmen (z.B. wirtschaftlich bedeutsame Verträge geschäftspolitischer Natur, konzerninterne Zusammenarbeit, Outsourcing)</w:t>
            </w:r>
          </w:p>
          <w:p w14:paraId="57F2C24D" w14:textId="77777777" w:rsidR="009D5857" w:rsidRPr="00876DD0" w:rsidRDefault="009D5857"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Abhängigkeiten wie von Kunden, Aktionären, nahestehenden Personen, Mitarbeitern, die einen wesentlichen Einfluss auf die Geschäftstätigkeit oder Auswirkungen auf die Einhaltung der Zulassungsvoraussetzungen haben, sowie einseitig gelagerte Geschäftsbereiche</w:t>
            </w:r>
          </w:p>
          <w:p w14:paraId="1714EBE7"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Zusammenarbeit mit Verwahrstellen</w:t>
            </w:r>
            <w:r w:rsidR="00B1685F" w:rsidRPr="00876DD0">
              <w:rPr>
                <w:rFonts w:cs="Arial"/>
                <w:color w:val="auto"/>
                <w:sz w:val="20"/>
                <w:szCs w:val="20"/>
              </w:rPr>
              <w:t xml:space="preserve"> und </w:t>
            </w:r>
            <w:proofErr w:type="spellStart"/>
            <w:r w:rsidR="00B1685F" w:rsidRPr="00876DD0">
              <w:rPr>
                <w:rFonts w:cs="Arial"/>
                <w:color w:val="auto"/>
                <w:sz w:val="20"/>
                <w:szCs w:val="20"/>
              </w:rPr>
              <w:t>Primebroker</w:t>
            </w:r>
            <w:proofErr w:type="spellEnd"/>
            <w:r w:rsidR="00B1685F" w:rsidRPr="00876DD0">
              <w:rPr>
                <w:rFonts w:cs="Arial"/>
                <w:color w:val="auto"/>
                <w:sz w:val="20"/>
                <w:szCs w:val="20"/>
              </w:rPr>
              <w:t xml:space="preserve">; vertragliche Ausgestaltung und </w:t>
            </w:r>
            <w:r w:rsidRPr="00876DD0">
              <w:rPr>
                <w:rFonts w:cs="Arial"/>
                <w:color w:val="auto"/>
                <w:sz w:val="20"/>
                <w:szCs w:val="20"/>
              </w:rPr>
              <w:t xml:space="preserve">Überwachung durch die </w:t>
            </w:r>
            <w:r w:rsidR="009D4E42" w:rsidRPr="00876DD0">
              <w:rPr>
                <w:rFonts w:cs="Arial"/>
                <w:color w:val="auto"/>
                <w:sz w:val="20"/>
                <w:szCs w:val="20"/>
              </w:rPr>
              <w:t>G</w:t>
            </w:r>
            <w:r w:rsidRPr="00876DD0">
              <w:rPr>
                <w:rFonts w:cs="Arial"/>
                <w:color w:val="auto"/>
                <w:sz w:val="20"/>
                <w:szCs w:val="20"/>
              </w:rPr>
              <w:t>esellschaft</w:t>
            </w:r>
          </w:p>
          <w:p w14:paraId="18AAADEC" w14:textId="75360BE1" w:rsidR="000B2502" w:rsidRPr="00876DD0" w:rsidRDefault="00A6532D"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Überblick über </w:t>
            </w:r>
            <w:r w:rsidR="00E24E59">
              <w:rPr>
                <w:rFonts w:cs="Arial"/>
                <w:color w:val="auto"/>
                <w:sz w:val="20"/>
                <w:szCs w:val="20"/>
              </w:rPr>
              <w:t>sämtliche</w:t>
            </w:r>
            <w:r w:rsidR="00E24E59" w:rsidRPr="00876DD0">
              <w:rPr>
                <w:rFonts w:cs="Arial"/>
                <w:color w:val="auto"/>
                <w:sz w:val="20"/>
                <w:szCs w:val="20"/>
              </w:rPr>
              <w:t xml:space="preserve"> </w:t>
            </w:r>
            <w:r w:rsidR="000B2502" w:rsidRPr="00876DD0">
              <w:rPr>
                <w:rFonts w:cs="Arial"/>
                <w:color w:val="auto"/>
                <w:sz w:val="20"/>
                <w:szCs w:val="20"/>
              </w:rPr>
              <w:t>Aufgabenübertragung</w:t>
            </w:r>
            <w:r w:rsidR="00546FD9">
              <w:rPr>
                <w:rFonts w:cs="Arial"/>
                <w:color w:val="auto"/>
                <w:sz w:val="20"/>
                <w:szCs w:val="20"/>
              </w:rPr>
              <w:t>en</w:t>
            </w:r>
            <w:r w:rsidR="000B2502" w:rsidRPr="00876DD0">
              <w:rPr>
                <w:rFonts w:cs="Arial"/>
                <w:color w:val="auto"/>
                <w:sz w:val="20"/>
                <w:szCs w:val="20"/>
              </w:rPr>
              <w:t xml:space="preserve"> an Dritte</w:t>
            </w:r>
          </w:p>
          <w:p w14:paraId="66DF08A1" w14:textId="4DFF8032"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Personalbestand</w:t>
            </w:r>
            <w:r w:rsidR="00FB5344" w:rsidRPr="00876DD0">
              <w:rPr>
                <w:rFonts w:cs="Arial"/>
                <w:color w:val="auto"/>
                <w:sz w:val="20"/>
                <w:szCs w:val="20"/>
              </w:rPr>
              <w:t xml:space="preserve"> (sofern die Gesellschaft mehrere spezialgesetzlichen </w:t>
            </w:r>
            <w:r w:rsidR="00546FD9">
              <w:rPr>
                <w:rFonts w:cs="Arial"/>
                <w:color w:val="auto"/>
                <w:sz w:val="20"/>
                <w:szCs w:val="20"/>
              </w:rPr>
              <w:t>Zulassungen</w:t>
            </w:r>
            <w:r w:rsidR="00546FD9" w:rsidRPr="00876DD0">
              <w:rPr>
                <w:rFonts w:cs="Arial"/>
                <w:color w:val="auto"/>
                <w:sz w:val="20"/>
                <w:szCs w:val="20"/>
              </w:rPr>
              <w:t xml:space="preserve"> </w:t>
            </w:r>
            <w:r w:rsidR="00FB5344" w:rsidRPr="00876DD0">
              <w:rPr>
                <w:rFonts w:cs="Arial"/>
                <w:color w:val="auto"/>
                <w:sz w:val="20"/>
                <w:szCs w:val="20"/>
              </w:rPr>
              <w:t xml:space="preserve">verfügt, so ist der Bestand je </w:t>
            </w:r>
            <w:r w:rsidR="00546FD9">
              <w:rPr>
                <w:rFonts w:cs="Arial"/>
                <w:color w:val="auto"/>
                <w:sz w:val="20"/>
                <w:szCs w:val="20"/>
              </w:rPr>
              <w:t>Zulassung</w:t>
            </w:r>
            <w:r w:rsidR="00546FD9" w:rsidRPr="00876DD0">
              <w:rPr>
                <w:rFonts w:cs="Arial"/>
                <w:color w:val="auto"/>
                <w:sz w:val="20"/>
                <w:szCs w:val="20"/>
              </w:rPr>
              <w:t xml:space="preserve">sträger </w:t>
            </w:r>
            <w:r w:rsidR="00FB5344" w:rsidRPr="00876DD0">
              <w:rPr>
                <w:rFonts w:cs="Arial"/>
                <w:color w:val="auto"/>
                <w:sz w:val="20"/>
                <w:szCs w:val="20"/>
              </w:rPr>
              <w:t>darzulegen)</w:t>
            </w:r>
          </w:p>
          <w:p w14:paraId="155AF6C9"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Wechsel im Verwaltungsrat und in der Geschäftsleitung </w:t>
            </w:r>
          </w:p>
          <w:p w14:paraId="5DBA3EE1" w14:textId="77777777" w:rsidR="000B2502"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Beteiligungen und Zweckgesellschaften (SPVs) </w:t>
            </w:r>
            <w:r w:rsidR="009D4E42" w:rsidRPr="00876DD0">
              <w:rPr>
                <w:rFonts w:cs="Arial"/>
                <w:color w:val="auto"/>
                <w:sz w:val="20"/>
                <w:szCs w:val="20"/>
              </w:rPr>
              <w:t>der Gesellschaft</w:t>
            </w:r>
          </w:p>
          <w:p w14:paraId="4D0B30FA" w14:textId="77777777" w:rsidR="00FB5344" w:rsidRPr="00876DD0" w:rsidRDefault="00FB5344"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Wesentliche Änderungen im Geschäftsjahr (z.B. Fusionen, Reorganisationen, Restrukturierungen)</w:t>
            </w:r>
          </w:p>
          <w:p w14:paraId="4162CE99" w14:textId="77777777" w:rsidR="00284657" w:rsidRPr="00876DD0" w:rsidRDefault="000B2502"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Aussage zu den im Zusammenhang mit der aktuellen und beabsichtigten zukünftigen Geschäftstätigkeit eingegangenen Risiken, insbesondere unter Berücksichtigung der Zielmärkte, der Expansionsabsichten, der erwarteten Volumina sowie der Produkte und Dienstleistungspalette</w:t>
            </w:r>
          </w:p>
          <w:p w14:paraId="069C8D04" w14:textId="77777777" w:rsidR="00E40F1C" w:rsidRPr="008F1CCE" w:rsidRDefault="000B2502" w:rsidP="00647A60">
            <w:pPr>
              <w:numPr>
                <w:ilvl w:val="0"/>
                <w:numId w:val="1"/>
              </w:numPr>
              <w:tabs>
                <w:tab w:val="clear" w:pos="-6581"/>
                <w:tab w:val="num" w:pos="317"/>
              </w:tabs>
              <w:ind w:left="317" w:hanging="283"/>
              <w:jc w:val="both"/>
              <w:rPr>
                <w:rFonts w:cs="Arial"/>
                <w:color w:val="auto"/>
                <w:sz w:val="20"/>
                <w:szCs w:val="20"/>
              </w:rPr>
            </w:pPr>
            <w:r w:rsidRPr="004606A3">
              <w:rPr>
                <w:rFonts w:cs="Arial"/>
                <w:color w:val="auto"/>
                <w:sz w:val="20"/>
                <w:szCs w:val="20"/>
              </w:rPr>
              <w:t>Hängige Verfahren gegen die Gesellschaft</w:t>
            </w:r>
            <w:r w:rsidR="008E074B">
              <w:rPr>
                <w:rFonts w:cs="Arial"/>
                <w:color w:val="auto"/>
                <w:sz w:val="20"/>
                <w:szCs w:val="20"/>
              </w:rPr>
              <w:t>,</w:t>
            </w:r>
            <w:r w:rsidR="00381642">
              <w:rPr>
                <w:rFonts w:cs="Arial"/>
                <w:color w:val="auto"/>
                <w:sz w:val="20"/>
                <w:szCs w:val="20"/>
              </w:rPr>
              <w:t xml:space="preserve"> </w:t>
            </w:r>
            <w:r w:rsidR="008E074B" w:rsidRPr="004606A3">
              <w:rPr>
                <w:rFonts w:cs="Arial"/>
                <w:color w:val="auto"/>
                <w:sz w:val="20"/>
                <w:szCs w:val="20"/>
              </w:rPr>
              <w:t xml:space="preserve">Mitglieder der </w:t>
            </w:r>
            <w:r w:rsidR="008E074B">
              <w:rPr>
                <w:rFonts w:cs="Arial"/>
                <w:color w:val="auto"/>
                <w:sz w:val="20"/>
                <w:szCs w:val="20"/>
              </w:rPr>
              <w:t xml:space="preserve">Leitungsorgane, </w:t>
            </w:r>
            <w:r w:rsidR="008E074B" w:rsidRPr="004606A3">
              <w:rPr>
                <w:rFonts w:cs="Arial"/>
                <w:color w:val="auto"/>
                <w:sz w:val="20"/>
                <w:szCs w:val="20"/>
              </w:rPr>
              <w:t>Aktionäre</w:t>
            </w:r>
            <w:r w:rsidR="008E074B" w:rsidRPr="00876DD0" w:rsidDel="00BC7C6F">
              <w:rPr>
                <w:rFonts w:cs="Arial"/>
                <w:color w:val="auto"/>
                <w:sz w:val="20"/>
                <w:szCs w:val="20"/>
              </w:rPr>
              <w:t xml:space="preserve"> </w:t>
            </w:r>
            <w:r w:rsidR="008E074B">
              <w:rPr>
                <w:rFonts w:cs="Arial"/>
                <w:color w:val="auto"/>
                <w:sz w:val="20"/>
                <w:szCs w:val="20"/>
              </w:rPr>
              <w:t xml:space="preserve">und </w:t>
            </w:r>
            <w:r w:rsidRPr="004606A3">
              <w:rPr>
                <w:rFonts w:cs="Arial"/>
                <w:color w:val="auto"/>
                <w:sz w:val="20"/>
                <w:szCs w:val="20"/>
              </w:rPr>
              <w:t xml:space="preserve">verwaltete </w:t>
            </w:r>
            <w:r w:rsidR="00C9392D" w:rsidRPr="004606A3">
              <w:rPr>
                <w:rFonts w:cs="Arial"/>
                <w:color w:val="auto"/>
                <w:sz w:val="20"/>
                <w:szCs w:val="20"/>
              </w:rPr>
              <w:t>Anlagefonds</w:t>
            </w:r>
            <w:r w:rsidRPr="004606A3">
              <w:rPr>
                <w:rFonts w:cs="Arial"/>
                <w:color w:val="auto"/>
                <w:sz w:val="20"/>
                <w:szCs w:val="20"/>
              </w:rPr>
              <w:t xml:space="preserve"> </w:t>
            </w:r>
          </w:p>
        </w:tc>
        <w:tc>
          <w:tcPr>
            <w:tcW w:w="488" w:type="dxa"/>
            <w:tcBorders>
              <w:right w:val="single" w:sz="4" w:space="0" w:color="auto"/>
            </w:tcBorders>
            <w:shd w:val="clear" w:color="auto" w:fill="auto"/>
          </w:tcPr>
          <w:p w14:paraId="3EDA863B" w14:textId="77777777" w:rsidR="000B2502" w:rsidRPr="00876DD0" w:rsidRDefault="000B2502">
            <w:pPr>
              <w:ind w:left="0"/>
              <w:jc w:val="both"/>
              <w:rPr>
                <w:rFonts w:cs="Arial"/>
                <w:color w:val="auto"/>
                <w:sz w:val="20"/>
                <w:szCs w:val="20"/>
              </w:rPr>
            </w:pPr>
          </w:p>
        </w:tc>
        <w:tc>
          <w:tcPr>
            <w:tcW w:w="454" w:type="dxa"/>
            <w:tcBorders>
              <w:top w:val="single" w:sz="4" w:space="0" w:color="auto"/>
              <w:left w:val="single" w:sz="4" w:space="0" w:color="auto"/>
              <w:bottom w:val="single" w:sz="4" w:space="0" w:color="auto"/>
              <w:right w:val="single" w:sz="4" w:space="0" w:color="auto"/>
            </w:tcBorders>
          </w:tcPr>
          <w:p w14:paraId="605C4C9D"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4FF4124E"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616F0A0F"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7BE1C57A"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1F61C5F8"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04F47D42"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c>
          <w:tcPr>
            <w:tcW w:w="454" w:type="dxa"/>
            <w:tcBorders>
              <w:top w:val="single" w:sz="4" w:space="0" w:color="auto"/>
              <w:left w:val="single" w:sz="4" w:space="0" w:color="auto"/>
              <w:bottom w:val="single" w:sz="4" w:space="0" w:color="auto"/>
              <w:right w:val="single" w:sz="4" w:space="0" w:color="auto"/>
            </w:tcBorders>
          </w:tcPr>
          <w:p w14:paraId="32760F5D" w14:textId="77777777" w:rsidR="000B2502" w:rsidRPr="00876DD0" w:rsidRDefault="00B063F8" w:rsidP="004606A3">
            <w:pPr>
              <w:ind w:left="0"/>
              <w:jc w:val="center"/>
              <w:rPr>
                <w:rFonts w:cs="Arial"/>
                <w:color w:val="auto"/>
                <w:sz w:val="20"/>
                <w:szCs w:val="20"/>
              </w:rPr>
            </w:pPr>
            <w:r w:rsidRPr="00876DD0">
              <w:rPr>
                <w:rFonts w:cs="Arial"/>
                <w:color w:val="auto"/>
                <w:sz w:val="20"/>
                <w:szCs w:val="20"/>
              </w:rPr>
              <w:t>x</w:t>
            </w:r>
          </w:p>
        </w:tc>
      </w:tr>
    </w:tbl>
    <w:p w14:paraId="6618DC31" w14:textId="77777777" w:rsidR="004F0E8B" w:rsidRDefault="004F0E8B" w:rsidP="004606A3">
      <w:pPr>
        <w:pStyle w:val="1"/>
        <w:outlineLvl w:val="3"/>
        <w:divId w:val="2040739977"/>
        <w:rPr>
          <w:color w:val="auto"/>
        </w:rPr>
        <w:sectPr w:rsidR="004F0E8B" w:rsidSect="00776B1F">
          <w:footerReference w:type="default" r:id="rId13"/>
          <w:pgSz w:w="16838" w:h="11906" w:orient="landscape" w:code="9"/>
          <w:pgMar w:top="1418" w:right="2648" w:bottom="1286" w:left="1418" w:header="709" w:footer="341" w:gutter="0"/>
          <w:cols w:space="708"/>
          <w:docGrid w:linePitch="360"/>
        </w:sectPr>
      </w:pPr>
      <w:bookmarkStart w:id="18" w:name="_Toc372191795"/>
      <w:bookmarkStart w:id="19" w:name="_Toc379813502"/>
      <w:bookmarkStart w:id="20" w:name="_Toc229555152"/>
    </w:p>
    <w:p w14:paraId="62C43637" w14:textId="77777777" w:rsidR="001063DE" w:rsidRPr="004606A3" w:rsidRDefault="008C3A65" w:rsidP="004606A3">
      <w:pPr>
        <w:pStyle w:val="1"/>
        <w:numPr>
          <w:ilvl w:val="4"/>
          <w:numId w:val="4"/>
        </w:numPr>
        <w:spacing w:after="120"/>
        <w:ind w:left="709" w:hanging="709"/>
        <w:outlineLvl w:val="0"/>
        <w:divId w:val="2040739977"/>
        <w:rPr>
          <w:color w:val="auto"/>
        </w:rPr>
      </w:pPr>
      <w:bookmarkStart w:id="21" w:name="_Toc525045352"/>
      <w:bookmarkStart w:id="22" w:name="_Toc185240973"/>
      <w:r w:rsidRPr="00876DD0">
        <w:rPr>
          <w:color w:val="auto"/>
        </w:rPr>
        <w:lastRenderedPageBreak/>
        <w:t>Zusammenfassung der Prüf</w:t>
      </w:r>
      <w:r w:rsidR="001917F0" w:rsidRPr="00876DD0">
        <w:rPr>
          <w:color w:val="auto"/>
        </w:rPr>
        <w:t>ungs</w:t>
      </w:r>
      <w:r w:rsidRPr="00876DD0">
        <w:rPr>
          <w:color w:val="auto"/>
        </w:rPr>
        <w:t>ergebnisse</w:t>
      </w:r>
      <w:bookmarkEnd w:id="18"/>
      <w:bookmarkEnd w:id="19"/>
      <w:bookmarkEnd w:id="21"/>
      <w:bookmarkEnd w:id="22"/>
      <w:r w:rsidRPr="00876DD0">
        <w:rPr>
          <w:color w:val="auto"/>
        </w:rPr>
        <w:t xml:space="preserve"> </w:t>
      </w:r>
      <w:bookmarkEnd w:id="20"/>
    </w:p>
    <w:p w14:paraId="1C60C3D5" w14:textId="77777777" w:rsidR="00957E7D" w:rsidRPr="00876DD0" w:rsidRDefault="00957E7D" w:rsidP="004606A3">
      <w:pPr>
        <w:pStyle w:val="2"/>
        <w:tabs>
          <w:tab w:val="clear" w:pos="1134"/>
        </w:tabs>
        <w:spacing w:after="120"/>
        <w:outlineLvl w:val="1"/>
        <w:divId w:val="2040739977"/>
        <w:rPr>
          <w:rStyle w:val="Formatvorlageberschrift6Arial12ptChar"/>
          <w:b/>
          <w:bCs/>
          <w:i w:val="0"/>
          <w:color w:val="auto"/>
          <w:sz w:val="24"/>
          <w:szCs w:val="24"/>
        </w:rPr>
      </w:pPr>
      <w:bookmarkStart w:id="23" w:name="_Toc520960026"/>
      <w:bookmarkStart w:id="24" w:name="_Toc521411849"/>
      <w:bookmarkStart w:id="25" w:name="_Toc521674656"/>
      <w:bookmarkStart w:id="26" w:name="_Toc525044885"/>
      <w:bookmarkStart w:id="27" w:name="_Toc525045353"/>
      <w:bookmarkStart w:id="28" w:name="_Toc525046546"/>
      <w:bookmarkStart w:id="29" w:name="_Toc525046987"/>
      <w:bookmarkStart w:id="30" w:name="_Toc525047428"/>
      <w:bookmarkStart w:id="31" w:name="_Toc525116371"/>
      <w:bookmarkStart w:id="32" w:name="_Toc525121785"/>
      <w:bookmarkStart w:id="33" w:name="_Toc525136271"/>
      <w:bookmarkStart w:id="34" w:name="_Toc525137750"/>
      <w:bookmarkStart w:id="35" w:name="_Toc525140500"/>
      <w:bookmarkStart w:id="36" w:name="_Toc525306535"/>
      <w:bookmarkStart w:id="37" w:name="_Toc525307440"/>
      <w:bookmarkStart w:id="38" w:name="_Toc526350812"/>
      <w:bookmarkStart w:id="39" w:name="_Toc526430944"/>
      <w:bookmarkStart w:id="40" w:name="_Toc526778305"/>
      <w:bookmarkStart w:id="41" w:name="_Toc531348062"/>
      <w:bookmarkStart w:id="42" w:name="_Toc531350592"/>
      <w:bookmarkStart w:id="43" w:name="_Toc531352795"/>
      <w:bookmarkStart w:id="44" w:name="_Toc525045354"/>
      <w:bookmarkStart w:id="45" w:name="_Toc185240974"/>
      <w:bookmarkStart w:id="46" w:name="_Ref228173472"/>
      <w:bookmarkStart w:id="47" w:name="_Toc372191798"/>
      <w:bookmarkStart w:id="48" w:name="_Toc379813503"/>
      <w:bookmarkStart w:id="49" w:name="_Toc229555155"/>
      <w:bookmarkStart w:id="50" w:name="_Toc22955526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876DD0">
        <w:rPr>
          <w:rStyle w:val="Formatvorlageberschrift6Arial12ptChar"/>
          <w:b/>
          <w:bCs/>
          <w:i w:val="0"/>
          <w:color w:val="auto"/>
        </w:rPr>
        <w:t>Beanstandungen</w:t>
      </w:r>
      <w:bookmarkEnd w:id="44"/>
      <w:bookmarkEnd w:id="45"/>
      <w:r w:rsidRPr="00876DD0">
        <w:rPr>
          <w:rStyle w:val="Formatvorlageberschrift6Arial12ptChar"/>
          <w:b/>
          <w:bCs/>
          <w:i w:val="0"/>
          <w:color w:val="auto"/>
        </w:rPr>
        <w:t xml:space="preserve"> </w:t>
      </w:r>
      <w:bookmarkEnd w:id="46"/>
      <w:bookmarkEnd w:id="47"/>
      <w:bookmarkEnd w:id="48"/>
      <w:bookmarkEnd w:id="49"/>
      <w:bookmarkEnd w:id="50"/>
    </w:p>
    <w:tbl>
      <w:tblPr>
        <w:tblW w:w="121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6"/>
        <w:gridCol w:w="454"/>
        <w:gridCol w:w="454"/>
        <w:gridCol w:w="454"/>
        <w:gridCol w:w="454"/>
        <w:gridCol w:w="454"/>
        <w:gridCol w:w="454"/>
        <w:gridCol w:w="454"/>
      </w:tblGrid>
      <w:tr w:rsidR="00040A42" w:rsidRPr="00876DD0" w14:paraId="2973B708" w14:textId="77777777" w:rsidTr="004606A3">
        <w:trPr>
          <w:divId w:val="2040739977"/>
        </w:trPr>
        <w:tc>
          <w:tcPr>
            <w:tcW w:w="8505" w:type="dxa"/>
            <w:tcBorders>
              <w:top w:val="nil"/>
              <w:left w:val="nil"/>
              <w:bottom w:val="nil"/>
              <w:right w:val="nil"/>
            </w:tcBorders>
            <w:shd w:val="clear" w:color="auto" w:fill="auto"/>
          </w:tcPr>
          <w:p w14:paraId="531CB24F" w14:textId="4C8091E7" w:rsidR="00B53509" w:rsidRPr="0041254A" w:rsidRDefault="00263608" w:rsidP="0041254A">
            <w:pPr>
              <w:pStyle w:val="Textkrper2"/>
              <w:spacing w:after="120"/>
              <w:jc w:val="both"/>
              <w:rPr>
                <w:lang w:val="de-CH"/>
              </w:rPr>
            </w:pPr>
            <w:r w:rsidRPr="00876DD0">
              <w:rPr>
                <w:color w:val="auto"/>
              </w:rPr>
              <w:t xml:space="preserve">Die Revisionsstelle </w:t>
            </w:r>
            <w:r w:rsidR="00614C67" w:rsidRPr="00876DD0">
              <w:rPr>
                <w:color w:val="auto"/>
              </w:rPr>
              <w:t>nennt hier die Beanstandungen</w:t>
            </w:r>
            <w:r w:rsidR="00DB59D7" w:rsidRPr="00876DD0">
              <w:rPr>
                <w:color w:val="auto"/>
              </w:rPr>
              <w:t>.</w:t>
            </w:r>
            <w:r w:rsidR="00040A42" w:rsidRPr="00876DD0">
              <w:rPr>
                <w:color w:val="auto"/>
              </w:rPr>
              <w:t xml:space="preserve"> </w:t>
            </w:r>
            <w:r w:rsidR="005E3D99">
              <w:rPr>
                <w:color w:val="auto"/>
              </w:rPr>
              <w:t xml:space="preserve">Die Klassifizierung von </w:t>
            </w:r>
            <w:r w:rsidR="005E3D99" w:rsidRPr="00876DD0">
              <w:rPr>
                <w:color w:val="auto"/>
              </w:rPr>
              <w:t>Beanstandungen</w:t>
            </w:r>
            <w:r w:rsidR="005E3D99">
              <w:rPr>
                <w:color w:val="auto"/>
              </w:rPr>
              <w:t xml:space="preserve"> in tief, mittel und hoch richtet sich </w:t>
            </w:r>
            <w:r w:rsidR="004B383C">
              <w:rPr>
                <w:color w:val="auto"/>
              </w:rPr>
              <w:t>nach dem allgemeinen Teil</w:t>
            </w:r>
            <w:r w:rsidR="005E3D99">
              <w:rPr>
                <w:color w:val="auto"/>
              </w:rPr>
              <w:t xml:space="preserve"> der </w:t>
            </w:r>
            <w:r w:rsidR="00A9090E">
              <w:rPr>
                <w:color w:val="auto"/>
              </w:rPr>
              <w:t>Richtlinie</w:t>
            </w:r>
            <w:r w:rsidR="005E3D99">
              <w:rPr>
                <w:color w:val="auto"/>
              </w:rPr>
              <w:t>.</w:t>
            </w:r>
            <w:r w:rsidR="008F6666" w:rsidRPr="00D12445">
              <w:rPr>
                <w:lang w:val="de-CH"/>
              </w:rPr>
              <w:t xml:space="preserve"> </w:t>
            </w:r>
          </w:p>
        </w:tc>
        <w:tc>
          <w:tcPr>
            <w:tcW w:w="486" w:type="dxa"/>
            <w:tcBorders>
              <w:top w:val="nil"/>
              <w:left w:val="nil"/>
              <w:bottom w:val="nil"/>
              <w:right w:val="single" w:sz="4" w:space="0" w:color="auto"/>
            </w:tcBorders>
            <w:shd w:val="clear" w:color="auto" w:fill="auto"/>
          </w:tcPr>
          <w:p w14:paraId="0EF16E9F" w14:textId="77777777" w:rsidR="00557C4E" w:rsidRPr="00876DD0" w:rsidRDefault="00557C4E">
            <w:pPr>
              <w:pStyle w:val="Textkrper2"/>
              <w:rPr>
                <w:color w:val="auto"/>
              </w:rPr>
            </w:pPr>
          </w:p>
        </w:tc>
        <w:tc>
          <w:tcPr>
            <w:tcW w:w="454" w:type="dxa"/>
            <w:vMerge w:val="restart"/>
            <w:tcBorders>
              <w:top w:val="single" w:sz="4" w:space="0" w:color="auto"/>
              <w:left w:val="single" w:sz="4" w:space="0" w:color="auto"/>
              <w:right w:val="single" w:sz="4" w:space="0" w:color="auto"/>
            </w:tcBorders>
          </w:tcPr>
          <w:p w14:paraId="5F2D8F25"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71D95FEC"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3B41C6A3"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656E3640"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502429B0"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1660291F"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c>
          <w:tcPr>
            <w:tcW w:w="454" w:type="dxa"/>
            <w:vMerge w:val="restart"/>
            <w:tcBorders>
              <w:top w:val="single" w:sz="4" w:space="0" w:color="auto"/>
              <w:left w:val="single" w:sz="4" w:space="0" w:color="auto"/>
              <w:right w:val="single" w:sz="4" w:space="0" w:color="auto"/>
            </w:tcBorders>
          </w:tcPr>
          <w:p w14:paraId="0216381F" w14:textId="77777777" w:rsidR="00557C4E" w:rsidRPr="00876DD0" w:rsidRDefault="00557C4E" w:rsidP="004606A3">
            <w:pPr>
              <w:ind w:left="0"/>
              <w:jc w:val="center"/>
              <w:rPr>
                <w:rFonts w:cs="Arial"/>
                <w:color w:val="auto"/>
                <w:sz w:val="20"/>
                <w:szCs w:val="20"/>
              </w:rPr>
            </w:pPr>
            <w:r w:rsidRPr="00876DD0">
              <w:rPr>
                <w:rFonts w:cs="Arial"/>
                <w:color w:val="auto"/>
                <w:sz w:val="20"/>
                <w:szCs w:val="20"/>
              </w:rPr>
              <w:t>x</w:t>
            </w:r>
          </w:p>
        </w:tc>
      </w:tr>
      <w:tr w:rsidR="00040A42" w:rsidRPr="00876DD0" w14:paraId="3E755182" w14:textId="77777777" w:rsidTr="004606A3">
        <w:trPr>
          <w:divId w:val="2040739977"/>
        </w:trPr>
        <w:tc>
          <w:tcPr>
            <w:tcW w:w="8505" w:type="dxa"/>
            <w:tcBorders>
              <w:top w:val="nil"/>
              <w:left w:val="nil"/>
              <w:bottom w:val="nil"/>
              <w:right w:val="nil"/>
            </w:tcBorders>
            <w:shd w:val="clear" w:color="auto" w:fill="auto"/>
          </w:tcPr>
          <w:p w14:paraId="10367033" w14:textId="77777777" w:rsidR="008F6666" w:rsidRDefault="00614C67" w:rsidP="004606A3">
            <w:pPr>
              <w:pStyle w:val="Textkrper2"/>
              <w:jc w:val="both"/>
              <w:rPr>
                <w:color w:val="auto"/>
              </w:rPr>
            </w:pPr>
            <w:r w:rsidRPr="00876DD0">
              <w:rPr>
                <w:color w:val="auto"/>
              </w:rPr>
              <w:t xml:space="preserve">Die </w:t>
            </w:r>
            <w:r w:rsidR="00557C4E" w:rsidRPr="00876DD0">
              <w:rPr>
                <w:color w:val="auto"/>
              </w:rPr>
              <w:t xml:space="preserve">Beanstandungen </w:t>
            </w:r>
            <w:r w:rsidRPr="00876DD0">
              <w:rPr>
                <w:color w:val="auto"/>
              </w:rPr>
              <w:t xml:space="preserve">erfolgen unter angemessenen </w:t>
            </w:r>
            <w:r w:rsidR="00557C4E" w:rsidRPr="00876DD0">
              <w:rPr>
                <w:color w:val="auto"/>
              </w:rPr>
              <w:t xml:space="preserve">Fristansetzungen </w:t>
            </w:r>
            <w:r w:rsidRPr="00876DD0">
              <w:rPr>
                <w:color w:val="auto"/>
              </w:rPr>
              <w:t xml:space="preserve">und </w:t>
            </w:r>
            <w:r w:rsidR="00557C4E" w:rsidRPr="00876DD0">
              <w:rPr>
                <w:color w:val="auto"/>
              </w:rPr>
              <w:t>mit Hinweis auf die Seitenzahlen des Berichts mit der Detail</w:t>
            </w:r>
            <w:r w:rsidRPr="00876DD0">
              <w:rPr>
                <w:color w:val="auto"/>
              </w:rPr>
              <w:t>information</w:t>
            </w:r>
            <w:r w:rsidR="00557C4E" w:rsidRPr="00876DD0">
              <w:rPr>
                <w:color w:val="auto"/>
              </w:rPr>
              <w:t xml:space="preserve"> der jeweiligen Beanstandung. </w:t>
            </w:r>
          </w:p>
          <w:p w14:paraId="0843B017" w14:textId="77CA0BF7" w:rsidR="00385046" w:rsidRPr="00876DD0" w:rsidRDefault="00557C4E" w:rsidP="0041254A">
            <w:pPr>
              <w:pStyle w:val="Textkrper2"/>
              <w:spacing w:after="120"/>
              <w:jc w:val="both"/>
              <w:rPr>
                <w:color w:val="auto"/>
              </w:rPr>
            </w:pPr>
            <w:r w:rsidRPr="00876DD0">
              <w:rPr>
                <w:color w:val="auto"/>
              </w:rPr>
              <w:t xml:space="preserve">Hat </w:t>
            </w:r>
            <w:r w:rsidR="00390969">
              <w:rPr>
                <w:color w:val="auto"/>
              </w:rPr>
              <w:t>die Revision</w:t>
            </w:r>
            <w:r w:rsidR="004A0ADF">
              <w:rPr>
                <w:color w:val="auto"/>
              </w:rPr>
              <w:t>s</w:t>
            </w:r>
            <w:r w:rsidR="00390969">
              <w:rPr>
                <w:color w:val="auto"/>
              </w:rPr>
              <w:t>stelle</w:t>
            </w:r>
            <w:r w:rsidR="003333C0" w:rsidRPr="00876DD0">
              <w:rPr>
                <w:color w:val="auto"/>
              </w:rPr>
              <w:t xml:space="preserve"> </w:t>
            </w:r>
            <w:r w:rsidRPr="00876DD0">
              <w:rPr>
                <w:color w:val="auto"/>
              </w:rPr>
              <w:t xml:space="preserve">keine Beanstandungen aufzuzeigen, hält </w:t>
            </w:r>
            <w:r w:rsidR="003333C0" w:rsidRPr="00876DD0">
              <w:rPr>
                <w:color w:val="auto"/>
              </w:rPr>
              <w:t xml:space="preserve">sie </w:t>
            </w:r>
            <w:r w:rsidRPr="00876DD0">
              <w:rPr>
                <w:color w:val="auto"/>
              </w:rPr>
              <w:t>dies ebenfalls fest.</w:t>
            </w:r>
            <w:r w:rsidR="008F6666">
              <w:rPr>
                <w:color w:val="auto"/>
              </w:rPr>
              <w:t xml:space="preserve"> </w:t>
            </w:r>
          </w:p>
          <w:p w14:paraId="27C7209F" w14:textId="77777777" w:rsidR="00E40F1C" w:rsidRPr="00876DD0" w:rsidRDefault="003000E4" w:rsidP="004606A3">
            <w:pPr>
              <w:pStyle w:val="Textkrper2"/>
              <w:jc w:val="both"/>
              <w:rPr>
                <w:color w:val="auto"/>
              </w:rPr>
            </w:pPr>
            <w:r>
              <w:t>Die Revisionsstelle</w:t>
            </w:r>
            <w:r w:rsidRPr="004B7AFD">
              <w:t xml:space="preserve"> gewährt der </w:t>
            </w:r>
            <w:r>
              <w:t>Gesellschaft</w:t>
            </w:r>
            <w:r w:rsidRPr="004B7AFD">
              <w:t xml:space="preserve"> die Möglichkeit zu einer eigenen Stellungnahme und kennzeichnet diese im Bericht entsprechend.</w:t>
            </w:r>
          </w:p>
        </w:tc>
        <w:tc>
          <w:tcPr>
            <w:tcW w:w="486" w:type="dxa"/>
            <w:tcBorders>
              <w:top w:val="nil"/>
              <w:left w:val="nil"/>
              <w:bottom w:val="nil"/>
              <w:right w:val="single" w:sz="4" w:space="0" w:color="auto"/>
            </w:tcBorders>
            <w:shd w:val="clear" w:color="auto" w:fill="auto"/>
          </w:tcPr>
          <w:p w14:paraId="1D3B4B6E"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06C9825F"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7B9B2DF5"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0B3EF9BB"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09FF39CD"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1F593029"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3B9961B2" w14:textId="77777777" w:rsidR="00557C4E" w:rsidRPr="00876DD0" w:rsidRDefault="00557C4E">
            <w:pPr>
              <w:pStyle w:val="Textkrper2"/>
              <w:rPr>
                <w:color w:val="auto"/>
              </w:rPr>
            </w:pPr>
          </w:p>
        </w:tc>
        <w:tc>
          <w:tcPr>
            <w:tcW w:w="454" w:type="dxa"/>
            <w:vMerge/>
            <w:tcBorders>
              <w:top w:val="single" w:sz="4" w:space="0" w:color="auto"/>
              <w:left w:val="single" w:sz="4" w:space="0" w:color="auto"/>
              <w:bottom w:val="single" w:sz="4" w:space="0" w:color="auto"/>
              <w:right w:val="single" w:sz="4" w:space="0" w:color="auto"/>
            </w:tcBorders>
          </w:tcPr>
          <w:p w14:paraId="0645CA7A" w14:textId="77777777" w:rsidR="00557C4E" w:rsidRPr="00876DD0" w:rsidRDefault="00557C4E">
            <w:pPr>
              <w:pStyle w:val="Textkrper2"/>
              <w:rPr>
                <w:color w:val="auto"/>
              </w:rPr>
            </w:pPr>
          </w:p>
        </w:tc>
      </w:tr>
    </w:tbl>
    <w:p w14:paraId="35C4C1FE" w14:textId="77777777" w:rsidR="00957E7D" w:rsidRPr="00876DD0" w:rsidRDefault="00957E7D" w:rsidP="004606A3">
      <w:pPr>
        <w:pStyle w:val="2"/>
        <w:tabs>
          <w:tab w:val="clear" w:pos="1134"/>
        </w:tabs>
        <w:spacing w:after="120"/>
        <w:outlineLvl w:val="1"/>
        <w:divId w:val="2040739977"/>
        <w:rPr>
          <w:rStyle w:val="Formatvorlageberschrift6Arial12ptChar"/>
          <w:b/>
          <w:bCs/>
          <w:i w:val="0"/>
          <w:color w:val="auto"/>
          <w:sz w:val="24"/>
          <w:szCs w:val="24"/>
        </w:rPr>
      </w:pPr>
      <w:bookmarkStart w:id="51" w:name="_Toc519860723"/>
      <w:bookmarkStart w:id="52" w:name="_Toc520125052"/>
      <w:bookmarkStart w:id="53" w:name="_Toc520125416"/>
      <w:bookmarkStart w:id="54" w:name="_Toc520183124"/>
      <w:bookmarkStart w:id="55" w:name="_Toc520183487"/>
      <w:bookmarkStart w:id="56" w:name="_Toc520187296"/>
      <w:bookmarkStart w:id="57" w:name="_Toc525046548"/>
      <w:bookmarkStart w:id="58" w:name="_Toc525046989"/>
      <w:bookmarkStart w:id="59" w:name="_Toc525047430"/>
      <w:bookmarkStart w:id="60" w:name="_Toc525116373"/>
      <w:bookmarkStart w:id="61" w:name="_Toc525121787"/>
      <w:bookmarkStart w:id="62" w:name="_Toc525136273"/>
      <w:bookmarkStart w:id="63" w:name="_Toc525137752"/>
      <w:bookmarkStart w:id="64" w:name="_Toc525140502"/>
      <w:bookmarkStart w:id="65" w:name="_Toc525306537"/>
      <w:bookmarkStart w:id="66" w:name="_Toc525307442"/>
      <w:bookmarkStart w:id="67" w:name="_Toc526350814"/>
      <w:bookmarkStart w:id="68" w:name="_Toc526430946"/>
      <w:bookmarkStart w:id="69" w:name="_Toc526778307"/>
      <w:bookmarkStart w:id="70" w:name="_Toc531348064"/>
      <w:bookmarkStart w:id="71" w:name="_Toc531350594"/>
      <w:bookmarkStart w:id="72" w:name="_Toc531352797"/>
      <w:bookmarkStart w:id="73" w:name="_Toc372191799"/>
      <w:bookmarkStart w:id="74" w:name="_Toc379813504"/>
      <w:bookmarkStart w:id="75" w:name="_Toc525045355"/>
      <w:bookmarkStart w:id="76" w:name="_Toc185240975"/>
      <w:bookmarkStart w:id="77" w:name="_Toc229555156"/>
      <w:bookmarkStart w:id="78" w:name="_Toc22955526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76DD0">
        <w:rPr>
          <w:rStyle w:val="Formatvorlageberschrift6Arial12ptChar"/>
          <w:b/>
          <w:bCs/>
          <w:i w:val="0"/>
          <w:color w:val="auto"/>
        </w:rPr>
        <w:t>Beanstandungen zum Vorjahr</w:t>
      </w:r>
      <w:bookmarkEnd w:id="73"/>
      <w:bookmarkEnd w:id="74"/>
      <w:bookmarkEnd w:id="75"/>
      <w:bookmarkEnd w:id="76"/>
      <w:r w:rsidR="00133643" w:rsidRPr="00876DD0">
        <w:rPr>
          <w:rStyle w:val="Formatvorlageberschrift6Arial12ptChar"/>
          <w:b/>
          <w:bCs/>
          <w:i w:val="0"/>
          <w:color w:val="auto"/>
        </w:rPr>
        <w:t xml:space="preserve"> </w:t>
      </w:r>
      <w:bookmarkEnd w:id="77"/>
      <w:bookmarkEnd w:id="78"/>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3B13EA15" w14:textId="77777777" w:rsidTr="004606A3">
        <w:trPr>
          <w:divId w:val="2040739977"/>
        </w:trPr>
        <w:tc>
          <w:tcPr>
            <w:tcW w:w="8505" w:type="dxa"/>
            <w:shd w:val="clear" w:color="auto" w:fill="auto"/>
          </w:tcPr>
          <w:p w14:paraId="5852F7FA" w14:textId="3572B9A4" w:rsidR="00E40F1C" w:rsidRPr="00876DD0" w:rsidRDefault="00263608" w:rsidP="004606A3">
            <w:pPr>
              <w:pStyle w:val="Textkrper2"/>
              <w:jc w:val="both"/>
              <w:rPr>
                <w:color w:val="auto"/>
              </w:rPr>
            </w:pPr>
            <w:r w:rsidRPr="00876DD0">
              <w:rPr>
                <w:color w:val="auto"/>
              </w:rPr>
              <w:t>Die Revisionsstelle</w:t>
            </w:r>
            <w:r w:rsidR="00211051" w:rsidRPr="00876DD0">
              <w:rPr>
                <w:color w:val="auto"/>
              </w:rPr>
              <w:t xml:space="preserve"> </w:t>
            </w:r>
            <w:r w:rsidR="00557C4E" w:rsidRPr="00876DD0">
              <w:rPr>
                <w:color w:val="auto"/>
              </w:rPr>
              <w:t xml:space="preserve">führt die Beanstandungen aufgrund des </w:t>
            </w:r>
            <w:r w:rsidRPr="00876DD0">
              <w:rPr>
                <w:color w:val="auto"/>
              </w:rPr>
              <w:t>Berichts über die Aufsichtsprüfung</w:t>
            </w:r>
            <w:r w:rsidR="00557C4E" w:rsidRPr="00876DD0">
              <w:rPr>
                <w:color w:val="auto"/>
              </w:rPr>
              <w:t xml:space="preserve"> im Vorjahr auf</w:t>
            </w:r>
            <w:r w:rsidR="005F58A7">
              <w:rPr>
                <w:color w:val="auto"/>
              </w:rPr>
              <w:t>, die zum Berichtszeitpunkt des Vorjahres nicht erledigt waren. Sie</w:t>
            </w:r>
            <w:r w:rsidR="00557C4E" w:rsidRPr="00876DD0">
              <w:rPr>
                <w:color w:val="auto"/>
              </w:rPr>
              <w:t xml:space="preserve"> berichtet über die Ergebnisse der Nachprüfung</w:t>
            </w:r>
            <w:r w:rsidR="00557C4E" w:rsidRPr="00876DD0">
              <w:rPr>
                <w:i/>
                <w:iCs/>
                <w:color w:val="auto"/>
              </w:rPr>
              <w:t xml:space="preserve"> </w:t>
            </w:r>
            <w:r w:rsidR="00557C4E" w:rsidRPr="00876DD0">
              <w:rPr>
                <w:color w:val="auto"/>
              </w:rPr>
              <w:t xml:space="preserve">und nimmt zur Einhaltung der gesetzten Fristen Stellung. Hat </w:t>
            </w:r>
            <w:r w:rsidRPr="00876DD0">
              <w:rPr>
                <w:color w:val="auto"/>
              </w:rPr>
              <w:t xml:space="preserve">die Revisionsstelle </w:t>
            </w:r>
            <w:r w:rsidR="00557C4E" w:rsidRPr="00876DD0">
              <w:rPr>
                <w:color w:val="auto"/>
              </w:rPr>
              <w:t xml:space="preserve">im Vorjahr keine Beanstandungen mit Fristansetzungen vermerkt, hält </w:t>
            </w:r>
            <w:r w:rsidR="003333C0" w:rsidRPr="00876DD0">
              <w:rPr>
                <w:color w:val="auto"/>
              </w:rPr>
              <w:t xml:space="preserve">sie </w:t>
            </w:r>
            <w:r w:rsidR="00557C4E" w:rsidRPr="00876DD0">
              <w:rPr>
                <w:color w:val="auto"/>
              </w:rPr>
              <w:t>dies fest. Konnte eine Beanstandung nicht fristgerecht erledigt werden</w:t>
            </w:r>
            <w:r w:rsidR="00ED1BEF" w:rsidRPr="00876DD0">
              <w:rPr>
                <w:color w:val="auto"/>
              </w:rPr>
              <w:t>,</w:t>
            </w:r>
            <w:r w:rsidR="00557C4E" w:rsidRPr="00876DD0">
              <w:rPr>
                <w:color w:val="auto"/>
              </w:rPr>
              <w:t xml:space="preserve"> so sind die Gründe anzugeben und es ist eine neuerliche Beanstandung zu verzeichnen. </w:t>
            </w:r>
          </w:p>
        </w:tc>
        <w:tc>
          <w:tcPr>
            <w:tcW w:w="487" w:type="dxa"/>
            <w:tcBorders>
              <w:right w:val="single" w:sz="4" w:space="0" w:color="auto"/>
            </w:tcBorders>
            <w:shd w:val="clear" w:color="auto" w:fill="auto"/>
          </w:tcPr>
          <w:p w14:paraId="02000F56" w14:textId="77777777" w:rsidR="00557C4E" w:rsidRPr="00876DD0" w:rsidRDefault="00557C4E">
            <w:pPr>
              <w:pStyle w:val="Textkrper2"/>
              <w:ind w:left="-240"/>
              <w:jc w:val="center"/>
              <w:rPr>
                <w:color w:val="auto"/>
              </w:rPr>
            </w:pPr>
          </w:p>
        </w:tc>
        <w:tc>
          <w:tcPr>
            <w:tcW w:w="454" w:type="dxa"/>
            <w:tcBorders>
              <w:top w:val="single" w:sz="4" w:space="0" w:color="auto"/>
              <w:left w:val="single" w:sz="4" w:space="0" w:color="auto"/>
              <w:bottom w:val="single" w:sz="4" w:space="0" w:color="auto"/>
              <w:right w:val="single" w:sz="4" w:space="0" w:color="auto"/>
            </w:tcBorders>
          </w:tcPr>
          <w:p w14:paraId="5758FDBA"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0C0ABE37"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132FEED8"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0EA840D"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2FD8A750"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25977192"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DECA8C9" w14:textId="77777777" w:rsidR="00557C4E" w:rsidRPr="00876DD0" w:rsidRDefault="00557C4E" w:rsidP="004606A3">
            <w:pPr>
              <w:pStyle w:val="Textkrper2"/>
              <w:jc w:val="center"/>
              <w:rPr>
                <w:color w:val="auto"/>
              </w:rPr>
            </w:pPr>
            <w:r w:rsidRPr="00876DD0">
              <w:rPr>
                <w:color w:val="auto"/>
              </w:rPr>
              <w:t>x</w:t>
            </w:r>
          </w:p>
        </w:tc>
      </w:tr>
    </w:tbl>
    <w:p w14:paraId="0607F0EA" w14:textId="77777777" w:rsidR="00643778" w:rsidRPr="00876DD0" w:rsidRDefault="00643778" w:rsidP="004606A3">
      <w:pPr>
        <w:pStyle w:val="2"/>
        <w:tabs>
          <w:tab w:val="clear" w:pos="1134"/>
        </w:tabs>
        <w:spacing w:after="120"/>
        <w:outlineLvl w:val="1"/>
        <w:divId w:val="2040739977"/>
        <w:rPr>
          <w:rStyle w:val="Formatvorlageberschrift6Arial12ptChar"/>
          <w:b/>
          <w:bCs/>
          <w:i w:val="0"/>
          <w:color w:val="auto"/>
        </w:rPr>
      </w:pPr>
      <w:bookmarkStart w:id="79" w:name="_Ref228174046"/>
      <w:bookmarkStart w:id="80" w:name="_Ref228174073"/>
      <w:bookmarkStart w:id="81" w:name="_Toc229555304"/>
      <w:bookmarkStart w:id="82" w:name="_Toc372191800"/>
      <w:bookmarkStart w:id="83" w:name="_Toc379813505"/>
      <w:bookmarkStart w:id="84" w:name="_Toc525045356"/>
      <w:bookmarkStart w:id="85" w:name="_Toc185240976"/>
      <w:r w:rsidRPr="00876DD0">
        <w:rPr>
          <w:rStyle w:val="Formatvorlageberschrift6Arial12ptChar"/>
          <w:b/>
          <w:bCs/>
          <w:i w:val="0"/>
          <w:color w:val="auto"/>
        </w:rPr>
        <w:t>Empfehlungen</w:t>
      </w:r>
      <w:bookmarkEnd w:id="79"/>
      <w:bookmarkEnd w:id="80"/>
      <w:bookmarkEnd w:id="81"/>
      <w:bookmarkEnd w:id="82"/>
      <w:bookmarkEnd w:id="83"/>
      <w:bookmarkEnd w:id="84"/>
      <w:bookmarkEnd w:id="85"/>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7D60B23A" w14:textId="77777777" w:rsidTr="004606A3">
        <w:trPr>
          <w:divId w:val="2040739977"/>
        </w:trPr>
        <w:tc>
          <w:tcPr>
            <w:tcW w:w="8505" w:type="dxa"/>
            <w:shd w:val="clear" w:color="auto" w:fill="auto"/>
          </w:tcPr>
          <w:p w14:paraId="38F1E242" w14:textId="4730FE3F" w:rsidR="00B53509" w:rsidRPr="00010FEC" w:rsidRDefault="00263608" w:rsidP="00010FEC">
            <w:pPr>
              <w:pStyle w:val="Textkrper2"/>
              <w:spacing w:after="120"/>
              <w:jc w:val="both"/>
              <w:rPr>
                <w:lang w:val="de-CH"/>
              </w:rPr>
            </w:pPr>
            <w:r w:rsidRPr="00876DD0">
              <w:rPr>
                <w:color w:val="auto"/>
              </w:rPr>
              <w:t>Die Revisionsstelle</w:t>
            </w:r>
            <w:r w:rsidR="008407CE" w:rsidRPr="00876DD0">
              <w:rPr>
                <w:color w:val="auto"/>
              </w:rPr>
              <w:t xml:space="preserve"> </w:t>
            </w:r>
            <w:r w:rsidR="00557C4E" w:rsidRPr="00876DD0">
              <w:rPr>
                <w:color w:val="auto"/>
              </w:rPr>
              <w:t xml:space="preserve">erläutert Empfehlungen, welche nicht als Beanstandungen eingestuft werden, aber für die Gesellschaft abgegeben wurden. </w:t>
            </w:r>
            <w:r w:rsidR="005E3D99">
              <w:rPr>
                <w:color w:val="auto"/>
              </w:rPr>
              <w:t xml:space="preserve">Die Klassifizierung von </w:t>
            </w:r>
            <w:r w:rsidR="005E3D99" w:rsidRPr="00876DD0">
              <w:rPr>
                <w:color w:val="auto"/>
              </w:rPr>
              <w:t>Empfehlungen</w:t>
            </w:r>
            <w:r w:rsidR="005E3D99">
              <w:rPr>
                <w:color w:val="auto"/>
              </w:rPr>
              <w:t xml:space="preserve"> in tief, mittel und hoch richtet sich nach </w:t>
            </w:r>
            <w:r w:rsidR="004B383C">
              <w:rPr>
                <w:color w:val="auto"/>
              </w:rPr>
              <w:t>dem allgemeinen Teil</w:t>
            </w:r>
            <w:r w:rsidR="005E3D99">
              <w:rPr>
                <w:color w:val="auto"/>
              </w:rPr>
              <w:t xml:space="preserve"> der </w:t>
            </w:r>
            <w:r w:rsidR="007E5989">
              <w:rPr>
                <w:color w:val="auto"/>
              </w:rPr>
              <w:t>Richtlinie</w:t>
            </w:r>
            <w:r w:rsidR="005E3D99">
              <w:rPr>
                <w:color w:val="auto"/>
              </w:rPr>
              <w:t>.</w:t>
            </w:r>
            <w:r w:rsidR="008F6666" w:rsidRPr="00D12445">
              <w:rPr>
                <w:lang w:val="de-CH"/>
              </w:rPr>
              <w:t xml:space="preserve"> </w:t>
            </w:r>
          </w:p>
        </w:tc>
        <w:tc>
          <w:tcPr>
            <w:tcW w:w="487" w:type="dxa"/>
            <w:tcBorders>
              <w:right w:val="single" w:sz="4" w:space="0" w:color="auto"/>
            </w:tcBorders>
            <w:shd w:val="clear" w:color="auto" w:fill="auto"/>
          </w:tcPr>
          <w:p w14:paraId="3281C622" w14:textId="77777777" w:rsidR="00557C4E" w:rsidRPr="00876DD0" w:rsidRDefault="00557C4E">
            <w:pPr>
              <w:pStyle w:val="Textkrper2"/>
              <w:rPr>
                <w:color w:val="auto"/>
              </w:rPr>
            </w:pPr>
          </w:p>
        </w:tc>
        <w:tc>
          <w:tcPr>
            <w:tcW w:w="454" w:type="dxa"/>
            <w:vMerge w:val="restart"/>
            <w:tcBorders>
              <w:top w:val="single" w:sz="4" w:space="0" w:color="auto"/>
              <w:left w:val="single" w:sz="4" w:space="0" w:color="auto"/>
              <w:bottom w:val="single" w:sz="4" w:space="0" w:color="auto"/>
              <w:right w:val="single" w:sz="4" w:space="0" w:color="auto"/>
            </w:tcBorders>
          </w:tcPr>
          <w:p w14:paraId="379ADD1F"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4B21AEC6"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663ACAD4"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78840C3E"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7CD68F92"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4E4EC75A" w14:textId="77777777" w:rsidR="00557C4E" w:rsidRPr="00876DD0" w:rsidRDefault="00557C4E" w:rsidP="004606A3">
            <w:pPr>
              <w:pStyle w:val="Textkrper2"/>
              <w:jc w:val="center"/>
              <w:rPr>
                <w:color w:val="auto"/>
              </w:rPr>
            </w:pPr>
            <w:r w:rsidRPr="00876DD0">
              <w:rPr>
                <w:color w:val="auto"/>
              </w:rPr>
              <w:t>x</w:t>
            </w:r>
          </w:p>
        </w:tc>
        <w:tc>
          <w:tcPr>
            <w:tcW w:w="454" w:type="dxa"/>
            <w:vMerge w:val="restart"/>
            <w:tcBorders>
              <w:top w:val="single" w:sz="4" w:space="0" w:color="auto"/>
              <w:left w:val="single" w:sz="4" w:space="0" w:color="auto"/>
              <w:bottom w:val="single" w:sz="4" w:space="0" w:color="auto"/>
              <w:right w:val="single" w:sz="4" w:space="0" w:color="auto"/>
            </w:tcBorders>
          </w:tcPr>
          <w:p w14:paraId="3F42B684" w14:textId="77777777" w:rsidR="00557C4E" w:rsidRPr="00876DD0" w:rsidRDefault="00557C4E" w:rsidP="004606A3">
            <w:pPr>
              <w:pStyle w:val="Textkrper2"/>
              <w:jc w:val="center"/>
              <w:rPr>
                <w:color w:val="auto"/>
              </w:rPr>
            </w:pPr>
            <w:r w:rsidRPr="00876DD0">
              <w:rPr>
                <w:color w:val="auto"/>
              </w:rPr>
              <w:t>x</w:t>
            </w:r>
          </w:p>
        </w:tc>
      </w:tr>
      <w:tr w:rsidR="00557C4E" w:rsidRPr="00876DD0" w14:paraId="556E53F9" w14:textId="77777777" w:rsidTr="004606A3">
        <w:trPr>
          <w:divId w:val="2040739977"/>
        </w:trPr>
        <w:tc>
          <w:tcPr>
            <w:tcW w:w="8505" w:type="dxa"/>
            <w:shd w:val="clear" w:color="auto" w:fill="auto"/>
          </w:tcPr>
          <w:p w14:paraId="649AA8C6" w14:textId="77777777" w:rsidR="008F6666" w:rsidRPr="00D12445" w:rsidRDefault="008F6666" w:rsidP="008F6666">
            <w:pPr>
              <w:pStyle w:val="FormatvorlageLinks0cm"/>
              <w:rPr>
                <w:lang w:val="de-CH"/>
              </w:rPr>
            </w:pPr>
            <w:r w:rsidRPr="00D12445">
              <w:rPr>
                <w:lang w:val="de-CH"/>
              </w:rPr>
              <w:t xml:space="preserve">Die Empfehlungen erfolgen unter angemessenen Fristansetzungen und mit Hinweis auf die Seitenzahlen des Berichts mit der Detailinformation der jeweiligen Empfehlung. </w:t>
            </w:r>
          </w:p>
          <w:p w14:paraId="4C102420" w14:textId="5CE846B2" w:rsidR="00E40F1C" w:rsidRPr="00876DD0" w:rsidRDefault="008F6666" w:rsidP="00010FEC">
            <w:pPr>
              <w:pStyle w:val="Textkrper2"/>
              <w:spacing w:after="120"/>
            </w:pPr>
            <w:r w:rsidRPr="00D12445">
              <w:rPr>
                <w:lang w:val="de-CH"/>
              </w:rPr>
              <w:t xml:space="preserve">Hat die </w:t>
            </w:r>
            <w:r w:rsidRPr="00010FEC">
              <w:rPr>
                <w:color w:val="auto"/>
              </w:rPr>
              <w:t>Revisionsstelle</w:t>
            </w:r>
            <w:r w:rsidRPr="00D12445">
              <w:rPr>
                <w:lang w:val="de-CH"/>
              </w:rPr>
              <w:t xml:space="preserve"> keine Empfehlungen aufzuzeigen, hält sie dies ebenfalls fest.</w:t>
            </w:r>
          </w:p>
        </w:tc>
        <w:tc>
          <w:tcPr>
            <w:tcW w:w="487" w:type="dxa"/>
            <w:tcBorders>
              <w:right w:val="single" w:sz="4" w:space="0" w:color="auto"/>
            </w:tcBorders>
            <w:shd w:val="clear" w:color="auto" w:fill="auto"/>
          </w:tcPr>
          <w:p w14:paraId="2246BDBD"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0EE9C000"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3877664A"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579BF7C1"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157C7CE9"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63D0A94B"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56FB9A5B"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0D5D756B" w14:textId="77777777" w:rsidR="00557C4E" w:rsidRPr="00876DD0" w:rsidRDefault="00557C4E">
            <w:pPr>
              <w:pStyle w:val="FormatvorlageBeschriftungVor0pt"/>
              <w:jc w:val="both"/>
              <w:rPr>
                <w:rFonts w:cs="Arial"/>
                <w:color w:val="auto"/>
                <w:sz w:val="20"/>
                <w:szCs w:val="20"/>
              </w:rPr>
            </w:pPr>
          </w:p>
        </w:tc>
      </w:tr>
      <w:tr w:rsidR="00557C4E" w:rsidRPr="00876DD0" w14:paraId="5580EF32" w14:textId="77777777" w:rsidTr="004606A3">
        <w:trPr>
          <w:divId w:val="2040739977"/>
        </w:trPr>
        <w:tc>
          <w:tcPr>
            <w:tcW w:w="8505" w:type="dxa"/>
            <w:shd w:val="clear" w:color="auto" w:fill="auto"/>
          </w:tcPr>
          <w:p w14:paraId="049869F4" w14:textId="77777777" w:rsidR="00557C4E" w:rsidRPr="00390969" w:rsidRDefault="003000E4" w:rsidP="004606A3">
            <w:pPr>
              <w:ind w:left="0"/>
              <w:jc w:val="both"/>
            </w:pPr>
            <w:r w:rsidRPr="004606A3">
              <w:rPr>
                <w:rFonts w:cs="Arial"/>
                <w:sz w:val="20"/>
                <w:szCs w:val="20"/>
              </w:rPr>
              <w:t>Die Revisionsstelle gewährt der Gesellschaft die Möglichkeit zu einer eigenen Stellungnahme und kennzeichnet diese im Bericht entsprechend.</w:t>
            </w:r>
          </w:p>
        </w:tc>
        <w:tc>
          <w:tcPr>
            <w:tcW w:w="487" w:type="dxa"/>
            <w:tcBorders>
              <w:right w:val="single" w:sz="4" w:space="0" w:color="auto"/>
            </w:tcBorders>
            <w:shd w:val="clear" w:color="auto" w:fill="auto"/>
          </w:tcPr>
          <w:p w14:paraId="662557BB" w14:textId="77777777" w:rsidR="00557C4E" w:rsidRPr="00876DD0" w:rsidRDefault="00557C4E">
            <w:pPr>
              <w:pStyle w:val="FormatvorlageBeschriftungVor0pt"/>
              <w:jc w:val="both"/>
              <w:rPr>
                <w:rFonts w:cs="Arial"/>
                <w:color w:val="auto"/>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41A39393"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3B6144CC"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1D990A26"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13270496"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5AE7AB7C"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04AA8858" w14:textId="77777777" w:rsidR="00557C4E" w:rsidRPr="00876DD0" w:rsidRDefault="00557C4E">
            <w:pPr>
              <w:pStyle w:val="FormatvorlageBeschriftungVor0pt"/>
              <w:jc w:val="both"/>
              <w:rPr>
                <w:rFonts w:cs="Arial"/>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1D3D58B6" w14:textId="77777777" w:rsidR="00557C4E" w:rsidRPr="00876DD0" w:rsidRDefault="00557C4E">
            <w:pPr>
              <w:pStyle w:val="FormatvorlageBeschriftungVor0pt"/>
              <w:jc w:val="both"/>
              <w:rPr>
                <w:rFonts w:cs="Arial"/>
                <w:sz w:val="20"/>
                <w:szCs w:val="20"/>
              </w:rPr>
            </w:pPr>
          </w:p>
        </w:tc>
      </w:tr>
    </w:tbl>
    <w:p w14:paraId="4E652A07" w14:textId="77777777" w:rsidR="00D06CE7" w:rsidRPr="00876DD0" w:rsidRDefault="00D06CE7" w:rsidP="00010FEC">
      <w:pPr>
        <w:pStyle w:val="2"/>
        <w:tabs>
          <w:tab w:val="clear" w:pos="1134"/>
        </w:tabs>
        <w:spacing w:before="360" w:after="120"/>
        <w:outlineLvl w:val="1"/>
        <w:divId w:val="2040739977"/>
        <w:rPr>
          <w:rStyle w:val="Formatvorlageberschrift6Arial12ptChar"/>
          <w:b/>
          <w:bCs/>
          <w:i w:val="0"/>
          <w:color w:val="auto"/>
          <w:sz w:val="24"/>
          <w:szCs w:val="24"/>
        </w:rPr>
      </w:pPr>
      <w:bookmarkStart w:id="86" w:name="_Toc525045357"/>
      <w:bookmarkStart w:id="87" w:name="_Toc185240977"/>
      <w:bookmarkStart w:id="88" w:name="_Toc372191801"/>
      <w:bookmarkStart w:id="89" w:name="_Toc379813506"/>
      <w:r w:rsidRPr="00876DD0">
        <w:rPr>
          <w:rStyle w:val="Formatvorlageberschrift6Arial12ptChar"/>
          <w:b/>
          <w:bCs/>
          <w:i w:val="0"/>
          <w:color w:val="auto"/>
        </w:rPr>
        <w:lastRenderedPageBreak/>
        <w:t>Empfehlungen zum Vorjahr</w:t>
      </w:r>
      <w:bookmarkEnd w:id="86"/>
      <w:bookmarkEnd w:id="87"/>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D06CE7" w:rsidRPr="00876DD0" w14:paraId="54913389" w14:textId="77777777" w:rsidTr="004606A3">
        <w:trPr>
          <w:divId w:val="2040739977"/>
        </w:trPr>
        <w:tc>
          <w:tcPr>
            <w:tcW w:w="8505" w:type="dxa"/>
            <w:shd w:val="clear" w:color="auto" w:fill="auto"/>
          </w:tcPr>
          <w:p w14:paraId="1A0A38B8" w14:textId="55ECF374" w:rsidR="001D517C" w:rsidRPr="00876DD0" w:rsidRDefault="00142E91" w:rsidP="004606A3">
            <w:pPr>
              <w:pStyle w:val="Textkrper2"/>
              <w:jc w:val="both"/>
              <w:rPr>
                <w:color w:val="auto"/>
              </w:rPr>
            </w:pPr>
            <w:r w:rsidRPr="00876DD0">
              <w:t>Die Revisionsstelle führt die Empfehlungen aufgrund des Berichts über die Aufsichtsprüfung im Vorjahr auf,</w:t>
            </w:r>
            <w:r w:rsidR="005F58A7">
              <w:t xml:space="preserve"> welche zum Berichtszeitpunkt des Vorjahres nicht erledigt waren. Sie</w:t>
            </w:r>
            <w:r w:rsidRPr="00876DD0">
              <w:t xml:space="preserve"> berichtet über die Ergebnisse der Nachprüfung und nimmt zur Einhaltung der gesetzten Fristen Stellung. Hat die Revisionsstelle im Vorjahr keine Empfehlungen vermerkt, hält sie dies fest. Konnte eine Empfehlung mit Fristsetzung nicht fristgerecht erledigt werden, so sind die Gründe anzugeben und es ist eine neuerliche </w:t>
            </w:r>
            <w:r w:rsidR="00952E9A" w:rsidRPr="00876DD0">
              <w:t>Empfehlung</w:t>
            </w:r>
            <w:r w:rsidRPr="00876DD0">
              <w:t xml:space="preserve"> zu verzeichnen. </w:t>
            </w:r>
          </w:p>
        </w:tc>
        <w:tc>
          <w:tcPr>
            <w:tcW w:w="487" w:type="dxa"/>
            <w:tcBorders>
              <w:right w:val="single" w:sz="4" w:space="0" w:color="auto"/>
            </w:tcBorders>
            <w:shd w:val="clear" w:color="auto" w:fill="auto"/>
          </w:tcPr>
          <w:p w14:paraId="152EAD15" w14:textId="77777777" w:rsidR="00D06CE7" w:rsidRPr="00876DD0" w:rsidRDefault="00D06CE7">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cPr>
          <w:p w14:paraId="3AB2C7FC"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77AEE1B7"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0B161B26"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6A1C4968"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A391B5B"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BDB6692" w14:textId="77777777" w:rsidR="00D06CE7" w:rsidRPr="00876DD0" w:rsidRDefault="00D06CE7"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0AFADA31" w14:textId="77777777" w:rsidR="00D06CE7" w:rsidRPr="00876DD0" w:rsidRDefault="00D06CE7" w:rsidP="004606A3">
            <w:pPr>
              <w:pStyle w:val="Textkrper2"/>
              <w:jc w:val="center"/>
              <w:rPr>
                <w:color w:val="auto"/>
              </w:rPr>
            </w:pPr>
            <w:r w:rsidRPr="00876DD0">
              <w:rPr>
                <w:color w:val="auto"/>
              </w:rPr>
              <w:t>x</w:t>
            </w:r>
          </w:p>
        </w:tc>
      </w:tr>
    </w:tbl>
    <w:p w14:paraId="42CFE660" w14:textId="7C15875C" w:rsidR="00B53509" w:rsidRPr="00876DD0" w:rsidRDefault="00B53509" w:rsidP="00B53509">
      <w:pPr>
        <w:pStyle w:val="2"/>
        <w:tabs>
          <w:tab w:val="clear" w:pos="1134"/>
        </w:tabs>
        <w:spacing w:after="120"/>
        <w:outlineLvl w:val="1"/>
        <w:divId w:val="2040739977"/>
        <w:rPr>
          <w:rStyle w:val="Formatvorlageberschrift6Arial12ptChar"/>
          <w:b/>
          <w:bCs/>
          <w:i w:val="0"/>
          <w:color w:val="auto"/>
          <w:sz w:val="24"/>
          <w:szCs w:val="24"/>
        </w:rPr>
      </w:pPr>
      <w:bookmarkStart w:id="90" w:name="_Toc185240978"/>
      <w:bookmarkStart w:id="91" w:name="_Toc525045358"/>
      <w:r w:rsidRPr="00B53509">
        <w:rPr>
          <w:rStyle w:val="Formatvorlageberschrift6Arial12ptChar"/>
          <w:b/>
          <w:bCs/>
          <w:i w:val="0"/>
          <w:color w:val="auto"/>
        </w:rPr>
        <w:t>Wesentliche Feststellungen der Innenrevision</w:t>
      </w:r>
      <w:bookmarkEnd w:id="90"/>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B53509" w:rsidRPr="00876DD0" w14:paraId="4BF21214" w14:textId="77777777" w:rsidTr="00B53509">
        <w:trPr>
          <w:divId w:val="2040739977"/>
        </w:trPr>
        <w:tc>
          <w:tcPr>
            <w:tcW w:w="8505" w:type="dxa"/>
            <w:shd w:val="clear" w:color="auto" w:fill="auto"/>
          </w:tcPr>
          <w:p w14:paraId="3CC5BFC6" w14:textId="11658898" w:rsidR="00B53509" w:rsidRPr="00876DD0" w:rsidRDefault="00B53509" w:rsidP="00B53509">
            <w:pPr>
              <w:pStyle w:val="Textkrper2"/>
              <w:jc w:val="both"/>
              <w:rPr>
                <w:color w:val="auto"/>
              </w:rPr>
            </w:pPr>
            <w:r w:rsidRPr="00B53509">
              <w:t xml:space="preserve">Die Revisionsstelle beschreibt an dieser Stelle allfällige wesentliche, aufsichtsrechtlich relevante Feststellungen (v.a. Feststellungen mit hoher Gewichtung) durch die Innenrevisionsfunktion. Die Revisionsstelle hat die Feststellungen sowie deren Auswirkungen auf das Risikoprofil der </w:t>
            </w:r>
            <w:r>
              <w:t>Gesellschaft</w:t>
            </w:r>
            <w:r w:rsidRPr="00B53509">
              <w:t xml:space="preserve"> angemessen zu würdigen. Sofern die Feststellungen an anderer Stelle im Bericht dargestellt werden, ist eine entsprechende Referenz ausreichend.</w:t>
            </w:r>
          </w:p>
        </w:tc>
        <w:tc>
          <w:tcPr>
            <w:tcW w:w="487" w:type="dxa"/>
            <w:tcBorders>
              <w:right w:val="single" w:sz="4" w:space="0" w:color="auto"/>
            </w:tcBorders>
            <w:shd w:val="clear" w:color="auto" w:fill="auto"/>
          </w:tcPr>
          <w:p w14:paraId="095AF30A" w14:textId="77777777" w:rsidR="00B53509" w:rsidRPr="00876DD0" w:rsidRDefault="00B53509" w:rsidP="00B53509">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cPr>
          <w:p w14:paraId="012A6D86"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3B86B92"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65039B3A"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666E78C"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44CDB9C7"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235CF1EB"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FB98A0E" w14:textId="77777777" w:rsidR="00B53509" w:rsidRPr="00876DD0" w:rsidRDefault="00B53509" w:rsidP="00B53509">
            <w:pPr>
              <w:pStyle w:val="Textkrper2"/>
              <w:jc w:val="center"/>
              <w:rPr>
                <w:color w:val="auto"/>
              </w:rPr>
            </w:pPr>
            <w:r w:rsidRPr="00876DD0">
              <w:rPr>
                <w:color w:val="auto"/>
              </w:rPr>
              <w:t>x</w:t>
            </w:r>
          </w:p>
        </w:tc>
      </w:tr>
    </w:tbl>
    <w:p w14:paraId="20AC5EB0" w14:textId="0D5EA9A5" w:rsidR="00B53509" w:rsidRPr="00876DD0" w:rsidRDefault="00B53509" w:rsidP="00B53509">
      <w:pPr>
        <w:pStyle w:val="2"/>
        <w:tabs>
          <w:tab w:val="clear" w:pos="1134"/>
        </w:tabs>
        <w:spacing w:after="120"/>
        <w:outlineLvl w:val="1"/>
        <w:divId w:val="2040739977"/>
        <w:rPr>
          <w:rStyle w:val="Formatvorlageberschrift6Arial12ptChar"/>
          <w:b/>
          <w:bCs/>
          <w:i w:val="0"/>
          <w:color w:val="auto"/>
          <w:sz w:val="24"/>
          <w:szCs w:val="24"/>
        </w:rPr>
      </w:pPr>
      <w:bookmarkStart w:id="92" w:name="_Toc185240979"/>
      <w:r w:rsidRPr="00B53509">
        <w:rPr>
          <w:rStyle w:val="Formatvorlageberschrift6Arial12ptChar"/>
          <w:b/>
          <w:bCs/>
          <w:i w:val="0"/>
          <w:color w:val="auto"/>
        </w:rPr>
        <w:t>Wesentliche Feststellungen durch Dritte</w:t>
      </w:r>
      <w:bookmarkEnd w:id="92"/>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B53509" w:rsidRPr="00876DD0" w14:paraId="019D0E8D" w14:textId="77777777" w:rsidTr="00B53509">
        <w:trPr>
          <w:divId w:val="2040739977"/>
        </w:trPr>
        <w:tc>
          <w:tcPr>
            <w:tcW w:w="8505" w:type="dxa"/>
            <w:shd w:val="clear" w:color="auto" w:fill="auto"/>
          </w:tcPr>
          <w:p w14:paraId="0FB93C1D" w14:textId="4ECAB349" w:rsidR="00B53509" w:rsidRPr="00876DD0" w:rsidRDefault="00B53509" w:rsidP="00B53509">
            <w:pPr>
              <w:pStyle w:val="Textkrper2"/>
              <w:jc w:val="both"/>
              <w:rPr>
                <w:color w:val="auto"/>
              </w:rPr>
            </w:pPr>
            <w:r w:rsidRPr="00B53509">
              <w:t xml:space="preserve">Die Revisionsstelle beschreibt an dieser Stelle allfällige wesentliche, aufsichtsrechtlich relevante Feststellungen durch Dritte (z.B. die FMA, inländische/ausländische Behörden oder andere Revisionsstellen), über die sie innerhalb oder ausserhalb der Prüfungstätigkeit Kenntnis erlangt hat. Die Revisionsstelle hat die Feststellungen, sowie deren Auswirkungen auf das Risikoprofil der </w:t>
            </w:r>
            <w:r>
              <w:t>Gesellschaft</w:t>
            </w:r>
            <w:r w:rsidRPr="00B53509">
              <w:t xml:space="preserve"> angemessen zu würdigen. Sofern die Feststellungen an anderer Stelle im Bericht dargestellt werden, ist eine entsprechende Referenz ausreichend.</w:t>
            </w:r>
          </w:p>
        </w:tc>
        <w:tc>
          <w:tcPr>
            <w:tcW w:w="487" w:type="dxa"/>
            <w:tcBorders>
              <w:right w:val="single" w:sz="4" w:space="0" w:color="auto"/>
            </w:tcBorders>
            <w:shd w:val="clear" w:color="auto" w:fill="auto"/>
          </w:tcPr>
          <w:p w14:paraId="5043E486" w14:textId="77777777" w:rsidR="00B53509" w:rsidRPr="00876DD0" w:rsidRDefault="00B53509" w:rsidP="00B53509">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cPr>
          <w:p w14:paraId="57A2C72A"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1ABF71F9"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D841D85"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106D5CC6"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4E8CC928"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0A0DEA56" w14:textId="77777777" w:rsidR="00B53509" w:rsidRPr="00876DD0" w:rsidRDefault="00B53509" w:rsidP="00B53509">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2E3A0CF" w14:textId="77777777" w:rsidR="00B53509" w:rsidRPr="00876DD0" w:rsidRDefault="00B53509" w:rsidP="00B53509">
            <w:pPr>
              <w:pStyle w:val="Textkrper2"/>
              <w:jc w:val="center"/>
              <w:rPr>
                <w:color w:val="auto"/>
              </w:rPr>
            </w:pPr>
            <w:r w:rsidRPr="00876DD0">
              <w:rPr>
                <w:color w:val="auto"/>
              </w:rPr>
              <w:t>x</w:t>
            </w:r>
          </w:p>
        </w:tc>
      </w:tr>
    </w:tbl>
    <w:p w14:paraId="6172EF47" w14:textId="05F73145" w:rsidR="00293317" w:rsidRPr="00876DD0" w:rsidRDefault="002A5BB5" w:rsidP="004606A3">
      <w:pPr>
        <w:pStyle w:val="2"/>
        <w:tabs>
          <w:tab w:val="clear" w:pos="1134"/>
        </w:tabs>
        <w:spacing w:after="120"/>
        <w:outlineLvl w:val="1"/>
        <w:divId w:val="2040739977"/>
        <w:rPr>
          <w:rStyle w:val="Formatvorlageberschrift6Arial12ptChar"/>
          <w:b/>
          <w:bCs/>
          <w:i w:val="0"/>
          <w:color w:val="auto"/>
        </w:rPr>
      </w:pPr>
      <w:bookmarkStart w:id="93" w:name="_Toc185240980"/>
      <w:r w:rsidRPr="00876DD0">
        <w:rPr>
          <w:rStyle w:val="Formatvorlageberschrift6Arial12ptChar"/>
          <w:b/>
          <w:bCs/>
          <w:i w:val="0"/>
          <w:color w:val="auto"/>
        </w:rPr>
        <w:t>Wichtige Informationen</w:t>
      </w:r>
      <w:bookmarkEnd w:id="88"/>
      <w:bookmarkEnd w:id="89"/>
      <w:bookmarkEnd w:id="91"/>
      <w:bookmarkEnd w:id="93"/>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229FFFA0" w14:textId="77777777" w:rsidTr="004606A3">
        <w:trPr>
          <w:divId w:val="2040739977"/>
        </w:trPr>
        <w:tc>
          <w:tcPr>
            <w:tcW w:w="8505" w:type="dxa"/>
            <w:shd w:val="clear" w:color="auto" w:fill="auto"/>
          </w:tcPr>
          <w:p w14:paraId="11524ED6" w14:textId="77777777" w:rsidR="00557C4E" w:rsidRPr="00876DD0" w:rsidRDefault="00EC251F">
            <w:pPr>
              <w:pStyle w:val="Default"/>
              <w:jc w:val="both"/>
              <w:rPr>
                <w:rFonts w:ascii="Arial" w:hAnsi="Arial" w:cs="Arial"/>
                <w:color w:val="auto"/>
                <w:sz w:val="20"/>
                <w:szCs w:val="20"/>
              </w:rPr>
            </w:pPr>
            <w:r>
              <w:rPr>
                <w:rFonts w:ascii="Arial" w:hAnsi="Arial" w:cs="Arial"/>
                <w:color w:val="auto"/>
                <w:sz w:val="20"/>
                <w:szCs w:val="20"/>
              </w:rPr>
              <w:t>Hierunter</w:t>
            </w:r>
            <w:r w:rsidR="00557C4E" w:rsidRPr="004606A3">
              <w:rPr>
                <w:rFonts w:ascii="Arial" w:hAnsi="Arial" w:cs="Arial"/>
                <w:color w:val="auto"/>
                <w:sz w:val="20"/>
                <w:szCs w:val="20"/>
              </w:rPr>
              <w:t xml:space="preserve"> fallen insbesondere:</w:t>
            </w:r>
          </w:p>
          <w:p w14:paraId="1DA72BA1" w14:textId="77777777" w:rsidR="00557C4E" w:rsidRDefault="00557C4E"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Hinweis auf allfällige Schwierigkeiten bei der Prüfung (z.B. bezüglich Mitwirkung der zu prüfenden Gesellschaft, Bereitstellung von Unterlagen, etc.); </w:t>
            </w:r>
          </w:p>
          <w:p w14:paraId="314188B2" w14:textId="77777777" w:rsidR="00EC251F" w:rsidRPr="00876DD0" w:rsidRDefault="00EC251F" w:rsidP="00EC251F">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Wichtige Informationen in Bezug auf die stattgefundene Zwischenprüfung</w:t>
            </w:r>
            <w:r>
              <w:rPr>
                <w:rFonts w:cs="Arial"/>
                <w:color w:val="auto"/>
                <w:sz w:val="20"/>
                <w:szCs w:val="20"/>
              </w:rPr>
              <w:t>;</w:t>
            </w:r>
          </w:p>
          <w:p w14:paraId="3A25D9E6" w14:textId="77777777" w:rsidR="00EC251F" w:rsidRPr="004606A3" w:rsidRDefault="00EC251F" w:rsidP="004606A3">
            <w:pPr>
              <w:numPr>
                <w:ilvl w:val="0"/>
                <w:numId w:val="1"/>
              </w:numPr>
              <w:tabs>
                <w:tab w:val="clear" w:pos="-6581"/>
                <w:tab w:val="num" w:pos="317"/>
              </w:tabs>
              <w:ind w:left="317" w:hanging="283"/>
              <w:jc w:val="both"/>
              <w:rPr>
                <w:rFonts w:cs="Arial"/>
                <w:color w:val="auto"/>
                <w:sz w:val="20"/>
                <w:szCs w:val="20"/>
              </w:rPr>
            </w:pPr>
            <w:r>
              <w:rPr>
                <w:rFonts w:cs="Arial"/>
                <w:color w:val="auto"/>
                <w:sz w:val="20"/>
                <w:szCs w:val="20"/>
              </w:rPr>
              <w:t>Abstützung auf Arbeiten der Innenrevision (Prüffelder und Umfang);</w:t>
            </w:r>
          </w:p>
          <w:p w14:paraId="59252019" w14:textId="77777777" w:rsidR="00EC251F" w:rsidRPr="00876DD0" w:rsidRDefault="00EC251F" w:rsidP="00EC251F">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Berichtszeitraum, sofern dieser nicht mit dem Geschäftsjahr der Gesellschaft übereinstimmt;</w:t>
            </w:r>
          </w:p>
          <w:p w14:paraId="3098845C" w14:textId="0279F7EC" w:rsidR="00557C4E" w:rsidRPr="005552E3" w:rsidRDefault="000E3CAE" w:rsidP="004606A3">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W</w:t>
            </w:r>
            <w:r w:rsidR="00557C4E" w:rsidRPr="00876DD0">
              <w:rPr>
                <w:rFonts w:cs="Arial"/>
                <w:color w:val="auto"/>
                <w:sz w:val="20"/>
                <w:szCs w:val="20"/>
              </w:rPr>
              <w:t>esentliche Ereignisse nach dem Bilanzstichtag</w:t>
            </w:r>
            <w:r w:rsidR="00EC251F">
              <w:rPr>
                <w:rFonts w:cs="Arial"/>
                <w:color w:val="auto"/>
                <w:sz w:val="20"/>
                <w:szCs w:val="20"/>
              </w:rPr>
              <w:t>.</w:t>
            </w:r>
          </w:p>
          <w:p w14:paraId="661A928A" w14:textId="77777777" w:rsidR="00557C4E" w:rsidRPr="00390969" w:rsidRDefault="00557C4E" w:rsidP="004606A3">
            <w:pPr>
              <w:pStyle w:val="Textkrper2"/>
              <w:jc w:val="both"/>
            </w:pPr>
            <w:r w:rsidRPr="00876DD0">
              <w:rPr>
                <w:color w:val="auto"/>
              </w:rPr>
              <w:lastRenderedPageBreak/>
              <w:t xml:space="preserve">Hat </w:t>
            </w:r>
            <w:r w:rsidR="00263608" w:rsidRPr="00876DD0">
              <w:rPr>
                <w:color w:val="auto"/>
              </w:rPr>
              <w:t xml:space="preserve">die Revisionsstelle </w:t>
            </w:r>
            <w:r w:rsidRPr="00876DD0">
              <w:rPr>
                <w:color w:val="auto"/>
              </w:rPr>
              <w:t xml:space="preserve">keine wichtigen Hinweise anzubringen, hält </w:t>
            </w:r>
            <w:r w:rsidR="003333C0" w:rsidRPr="00876DD0">
              <w:rPr>
                <w:color w:val="auto"/>
              </w:rPr>
              <w:t xml:space="preserve">sie </w:t>
            </w:r>
            <w:r w:rsidRPr="00876DD0">
              <w:rPr>
                <w:color w:val="auto"/>
              </w:rPr>
              <w:t>dies ebenfalls fest.</w:t>
            </w:r>
          </w:p>
        </w:tc>
        <w:tc>
          <w:tcPr>
            <w:tcW w:w="487" w:type="dxa"/>
            <w:tcBorders>
              <w:right w:val="single" w:sz="4" w:space="0" w:color="auto"/>
            </w:tcBorders>
            <w:shd w:val="clear" w:color="auto" w:fill="auto"/>
          </w:tcPr>
          <w:p w14:paraId="2474AD8C" w14:textId="77777777" w:rsidR="00557C4E" w:rsidRPr="00876DD0" w:rsidRDefault="00557C4E">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cPr>
          <w:p w14:paraId="2B329F8A"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01F3624"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86CE815"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651041C5"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BB82218"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2200D268" w14:textId="77777777" w:rsidR="00557C4E" w:rsidRPr="00876DD0" w:rsidRDefault="00557C4E" w:rsidP="004606A3">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14949189" w14:textId="77777777" w:rsidR="00557C4E" w:rsidRPr="00876DD0" w:rsidRDefault="00557C4E" w:rsidP="004606A3">
            <w:pPr>
              <w:pStyle w:val="Textkrper2"/>
              <w:jc w:val="center"/>
              <w:rPr>
                <w:color w:val="auto"/>
              </w:rPr>
            </w:pPr>
            <w:r w:rsidRPr="00876DD0">
              <w:rPr>
                <w:color w:val="auto"/>
              </w:rPr>
              <w:t>x</w:t>
            </w:r>
          </w:p>
        </w:tc>
      </w:tr>
    </w:tbl>
    <w:p w14:paraId="55ACBC2B" w14:textId="77777777" w:rsidR="000778BB" w:rsidRPr="003000E4" w:rsidRDefault="000778BB" w:rsidP="004606A3">
      <w:pPr>
        <w:pStyle w:val="1"/>
        <w:numPr>
          <w:ilvl w:val="4"/>
          <w:numId w:val="4"/>
        </w:numPr>
        <w:spacing w:after="120"/>
        <w:ind w:left="709" w:hanging="709"/>
        <w:outlineLvl w:val="0"/>
      </w:pPr>
      <w:bookmarkStart w:id="94" w:name="_Toc531348080"/>
      <w:bookmarkStart w:id="95" w:name="_Toc531350610"/>
      <w:bookmarkStart w:id="96" w:name="_Toc34657084"/>
      <w:bookmarkStart w:id="97" w:name="_Toc34657598"/>
      <w:bookmarkStart w:id="98" w:name="_Toc34657655"/>
      <w:bookmarkStart w:id="99" w:name="_Toc34657753"/>
      <w:bookmarkStart w:id="100" w:name="_Toc34657085"/>
      <w:bookmarkStart w:id="101" w:name="_Toc34657599"/>
      <w:bookmarkStart w:id="102" w:name="_Toc34657656"/>
      <w:bookmarkStart w:id="103" w:name="_Toc34657754"/>
      <w:bookmarkStart w:id="104" w:name="_Toc519839821"/>
      <w:bookmarkStart w:id="105" w:name="_Toc519840101"/>
      <w:bookmarkStart w:id="106" w:name="_Toc519840392"/>
      <w:bookmarkStart w:id="107" w:name="_Toc519840683"/>
      <w:bookmarkStart w:id="108" w:name="_Toc519841388"/>
      <w:bookmarkStart w:id="109" w:name="_Toc519860739"/>
      <w:bookmarkStart w:id="110" w:name="_Toc520125068"/>
      <w:bookmarkStart w:id="111" w:name="_Toc520125432"/>
      <w:bookmarkStart w:id="112" w:name="_Toc520183140"/>
      <w:bookmarkStart w:id="113" w:name="_Toc520183503"/>
      <w:bookmarkStart w:id="114" w:name="_Toc520187312"/>
      <w:bookmarkStart w:id="115" w:name="_Toc520960032"/>
      <w:bookmarkStart w:id="116" w:name="_Toc521411855"/>
      <w:bookmarkStart w:id="117" w:name="_Toc521674662"/>
      <w:bookmarkStart w:id="118" w:name="_Toc525044891"/>
      <w:bookmarkStart w:id="119" w:name="_Toc525045359"/>
      <w:bookmarkStart w:id="120" w:name="_Toc525046564"/>
      <w:bookmarkStart w:id="121" w:name="_Toc525047005"/>
      <w:bookmarkStart w:id="122" w:name="_Toc525047446"/>
      <w:bookmarkStart w:id="123" w:name="_Toc525116389"/>
      <w:bookmarkStart w:id="124" w:name="_Toc525121803"/>
      <w:bookmarkStart w:id="125" w:name="_Toc525136289"/>
      <w:bookmarkStart w:id="126" w:name="_Toc525137768"/>
      <w:bookmarkStart w:id="127" w:name="_Toc525140518"/>
      <w:bookmarkStart w:id="128" w:name="_Toc525306554"/>
      <w:bookmarkStart w:id="129" w:name="_Toc525307459"/>
      <w:bookmarkStart w:id="130" w:name="_Toc526350831"/>
      <w:bookmarkStart w:id="131" w:name="_Toc526430963"/>
      <w:bookmarkStart w:id="132" w:name="_Toc526778324"/>
      <w:bookmarkStart w:id="133" w:name="_Toc531348081"/>
      <w:bookmarkStart w:id="134" w:name="_Toc531350611"/>
      <w:bookmarkStart w:id="135" w:name="_Toc531352813"/>
      <w:bookmarkStart w:id="136" w:name="_Toc519839822"/>
      <w:bookmarkStart w:id="137" w:name="_Toc519840102"/>
      <w:bookmarkStart w:id="138" w:name="_Toc519840393"/>
      <w:bookmarkStart w:id="139" w:name="_Toc519840684"/>
      <w:bookmarkStart w:id="140" w:name="_Toc519841389"/>
      <w:bookmarkStart w:id="141" w:name="_Toc519860740"/>
      <w:bookmarkStart w:id="142" w:name="_Toc520125069"/>
      <w:bookmarkStart w:id="143" w:name="_Toc520125433"/>
      <w:bookmarkStart w:id="144" w:name="_Toc520183141"/>
      <w:bookmarkStart w:id="145" w:name="_Toc520183504"/>
      <w:bookmarkStart w:id="146" w:name="_Toc520187313"/>
      <w:bookmarkStart w:id="147" w:name="_Toc520960033"/>
      <w:bookmarkStart w:id="148" w:name="_Toc521411856"/>
      <w:bookmarkStart w:id="149" w:name="_Toc521674663"/>
      <w:bookmarkStart w:id="150" w:name="_Toc525044892"/>
      <w:bookmarkStart w:id="151" w:name="_Toc525045360"/>
      <w:bookmarkStart w:id="152" w:name="_Toc525046565"/>
      <w:bookmarkStart w:id="153" w:name="_Toc525047006"/>
      <w:bookmarkStart w:id="154" w:name="_Toc525047447"/>
      <w:bookmarkStart w:id="155" w:name="_Toc525116390"/>
      <w:bookmarkStart w:id="156" w:name="_Toc525121804"/>
      <w:bookmarkStart w:id="157" w:name="_Toc525136290"/>
      <w:bookmarkStart w:id="158" w:name="_Toc525137769"/>
      <w:bookmarkStart w:id="159" w:name="_Toc525140519"/>
      <w:bookmarkStart w:id="160" w:name="_Toc525306555"/>
      <w:bookmarkStart w:id="161" w:name="_Toc525307460"/>
      <w:bookmarkStart w:id="162" w:name="_Toc526350832"/>
      <w:bookmarkStart w:id="163" w:name="_Toc526430964"/>
      <w:bookmarkStart w:id="164" w:name="_Toc526778325"/>
      <w:bookmarkStart w:id="165" w:name="_Toc531348082"/>
      <w:bookmarkStart w:id="166" w:name="_Toc531350612"/>
      <w:bookmarkStart w:id="167" w:name="_Toc531352814"/>
      <w:bookmarkStart w:id="168" w:name="_Toc525045361"/>
      <w:bookmarkStart w:id="169" w:name="_Toc185240981"/>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4606A3">
        <w:rPr>
          <w:color w:val="auto"/>
        </w:rPr>
        <w:t>Konsolidierte und zusätzliche Beaufsichtigung</w:t>
      </w:r>
      <w:bookmarkStart w:id="170" w:name="_Toc519839823"/>
      <w:bookmarkStart w:id="171" w:name="_Toc519840103"/>
      <w:bookmarkStart w:id="172" w:name="_Toc519840394"/>
      <w:bookmarkStart w:id="173" w:name="_Toc519840685"/>
      <w:bookmarkStart w:id="174" w:name="_Toc519841390"/>
      <w:bookmarkStart w:id="175" w:name="_Toc519860741"/>
      <w:bookmarkStart w:id="176" w:name="_Toc520125070"/>
      <w:bookmarkStart w:id="177" w:name="_Toc520125434"/>
      <w:bookmarkStart w:id="178" w:name="_Toc520183142"/>
      <w:bookmarkStart w:id="179" w:name="_Toc520183505"/>
      <w:bookmarkStart w:id="180" w:name="_Toc520187314"/>
      <w:bookmarkEnd w:id="168"/>
      <w:bookmarkEnd w:id="170"/>
      <w:bookmarkEnd w:id="171"/>
      <w:bookmarkEnd w:id="172"/>
      <w:bookmarkEnd w:id="173"/>
      <w:bookmarkEnd w:id="174"/>
      <w:bookmarkEnd w:id="175"/>
      <w:bookmarkEnd w:id="176"/>
      <w:bookmarkEnd w:id="177"/>
      <w:bookmarkEnd w:id="178"/>
      <w:bookmarkEnd w:id="179"/>
      <w:bookmarkEnd w:id="180"/>
      <w:bookmarkEnd w:id="169"/>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778BB" w:rsidRPr="00876DD0" w14:paraId="4D7D3C14" w14:textId="77777777" w:rsidTr="008A3D52">
        <w:trPr>
          <w:divId w:val="2040739977"/>
          <w:cantSplit/>
          <w:trHeight w:val="861"/>
        </w:trPr>
        <w:tc>
          <w:tcPr>
            <w:tcW w:w="8505" w:type="dxa"/>
            <w:shd w:val="clear" w:color="auto" w:fill="auto"/>
          </w:tcPr>
          <w:p w14:paraId="5EBB9E34" w14:textId="77777777" w:rsidR="003236E3" w:rsidRPr="005F58A7" w:rsidRDefault="00655D74" w:rsidP="004606A3">
            <w:pPr>
              <w:ind w:left="0"/>
              <w:jc w:val="both"/>
            </w:pPr>
            <w:r w:rsidRPr="00876DD0">
              <w:rPr>
                <w:rFonts w:cs="Arial"/>
                <w:color w:val="auto"/>
                <w:sz w:val="20"/>
                <w:szCs w:val="20"/>
              </w:rPr>
              <w:t>D</w:t>
            </w:r>
            <w:r w:rsidR="00263608" w:rsidRPr="00876DD0">
              <w:rPr>
                <w:rFonts w:cs="Arial"/>
                <w:color w:val="auto"/>
                <w:sz w:val="20"/>
                <w:szCs w:val="20"/>
              </w:rPr>
              <w:t xml:space="preserve">ie </w:t>
            </w:r>
            <w:r w:rsidR="00263608" w:rsidRPr="004606A3">
              <w:rPr>
                <w:rFonts w:cs="Arial"/>
                <w:color w:val="auto"/>
                <w:sz w:val="20"/>
                <w:szCs w:val="20"/>
                <w:lang w:val="de-CH"/>
              </w:rPr>
              <w:t xml:space="preserve">Revisionsstelle </w:t>
            </w:r>
            <w:r w:rsidRPr="004606A3">
              <w:rPr>
                <w:rFonts w:cs="Arial"/>
                <w:color w:val="auto"/>
                <w:sz w:val="20"/>
                <w:szCs w:val="20"/>
                <w:lang w:val="de-CH"/>
              </w:rPr>
              <w:t xml:space="preserve">nimmt </w:t>
            </w:r>
            <w:r w:rsidR="000778BB" w:rsidRPr="00876DD0">
              <w:rPr>
                <w:rFonts w:cs="Arial"/>
                <w:color w:val="auto"/>
                <w:sz w:val="20"/>
                <w:szCs w:val="20"/>
                <w:lang w:val="de-CH"/>
              </w:rPr>
              <w:t xml:space="preserve">Stellung über das Erfordernis einer konsolidierten und zusätzlichen Beaufsichtigung und ob die diesbezüglichen Vorschriften eingehalten sind. </w:t>
            </w:r>
            <w:bookmarkStart w:id="181" w:name="_Toc519839824"/>
            <w:bookmarkStart w:id="182" w:name="_Toc519840104"/>
            <w:bookmarkStart w:id="183" w:name="_Toc519840395"/>
            <w:bookmarkStart w:id="184" w:name="_Toc519840686"/>
            <w:bookmarkStart w:id="185" w:name="_Toc519841391"/>
            <w:bookmarkStart w:id="186" w:name="_Toc519860742"/>
            <w:bookmarkStart w:id="187" w:name="_Toc520125071"/>
            <w:bookmarkStart w:id="188" w:name="_Toc520125435"/>
            <w:bookmarkStart w:id="189" w:name="_Toc520183143"/>
            <w:bookmarkStart w:id="190" w:name="_Toc520183506"/>
            <w:bookmarkStart w:id="191" w:name="_Toc520187315"/>
            <w:bookmarkStart w:id="192" w:name="_Toc519839825"/>
            <w:bookmarkStart w:id="193" w:name="_Toc519840105"/>
            <w:bookmarkStart w:id="194" w:name="_Toc519840396"/>
            <w:bookmarkStart w:id="195" w:name="_Toc519840687"/>
            <w:bookmarkStart w:id="196" w:name="_Toc519841392"/>
            <w:bookmarkStart w:id="197" w:name="_Toc519860743"/>
            <w:bookmarkStart w:id="198" w:name="_Toc520125072"/>
            <w:bookmarkStart w:id="199" w:name="_Toc520125436"/>
            <w:bookmarkStart w:id="200" w:name="_Toc520183144"/>
            <w:bookmarkStart w:id="201" w:name="_Toc520183507"/>
            <w:bookmarkStart w:id="202" w:name="_Toc520187316"/>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c>
        <w:tc>
          <w:tcPr>
            <w:tcW w:w="487" w:type="dxa"/>
            <w:tcBorders>
              <w:right w:val="single" w:sz="4" w:space="0" w:color="auto"/>
            </w:tcBorders>
            <w:shd w:val="clear" w:color="auto" w:fill="auto"/>
          </w:tcPr>
          <w:p w14:paraId="5EB10FE6" w14:textId="77777777" w:rsidR="000778BB" w:rsidRPr="00876DD0" w:rsidRDefault="000778BB">
            <w:pPr>
              <w:pStyle w:val="Textkrper2"/>
            </w:pPr>
            <w:bookmarkStart w:id="203" w:name="_Toc519839826"/>
            <w:bookmarkStart w:id="204" w:name="_Toc519840106"/>
            <w:bookmarkStart w:id="205" w:name="_Toc519840397"/>
            <w:bookmarkStart w:id="206" w:name="_Toc519840688"/>
            <w:bookmarkStart w:id="207" w:name="_Toc519841393"/>
            <w:bookmarkStart w:id="208" w:name="_Toc519860744"/>
            <w:bookmarkStart w:id="209" w:name="_Toc520125073"/>
            <w:bookmarkStart w:id="210" w:name="_Toc520125437"/>
            <w:bookmarkStart w:id="211" w:name="_Toc520183145"/>
            <w:bookmarkStart w:id="212" w:name="_Toc520183508"/>
            <w:bookmarkStart w:id="213" w:name="_Toc520187317"/>
            <w:bookmarkEnd w:id="203"/>
            <w:bookmarkEnd w:id="204"/>
            <w:bookmarkEnd w:id="205"/>
            <w:bookmarkEnd w:id="206"/>
            <w:bookmarkEnd w:id="207"/>
            <w:bookmarkEnd w:id="208"/>
            <w:bookmarkEnd w:id="209"/>
            <w:bookmarkEnd w:id="210"/>
            <w:bookmarkEnd w:id="211"/>
            <w:bookmarkEnd w:id="212"/>
            <w:bookmarkEnd w:id="213"/>
          </w:p>
        </w:tc>
        <w:tc>
          <w:tcPr>
            <w:tcW w:w="454" w:type="dxa"/>
            <w:tcBorders>
              <w:top w:val="single" w:sz="4" w:space="0" w:color="auto"/>
              <w:left w:val="single" w:sz="4" w:space="0" w:color="auto"/>
              <w:bottom w:val="single" w:sz="4" w:space="0" w:color="auto"/>
              <w:right w:val="single" w:sz="4" w:space="0" w:color="auto"/>
            </w:tcBorders>
          </w:tcPr>
          <w:p w14:paraId="49BBD0AF" w14:textId="77777777" w:rsidR="000778BB" w:rsidRPr="00876DD0" w:rsidRDefault="000778BB">
            <w:pPr>
              <w:pStyle w:val="Textkrper2"/>
            </w:pPr>
            <w:bookmarkStart w:id="214" w:name="_Toc519839827"/>
            <w:bookmarkStart w:id="215" w:name="_Toc519840107"/>
            <w:bookmarkStart w:id="216" w:name="_Toc519840398"/>
            <w:bookmarkStart w:id="217" w:name="_Toc519840689"/>
            <w:bookmarkStart w:id="218" w:name="_Toc519841394"/>
            <w:bookmarkStart w:id="219" w:name="_Toc519860745"/>
            <w:bookmarkStart w:id="220" w:name="_Toc520125074"/>
            <w:bookmarkStart w:id="221" w:name="_Toc520125438"/>
            <w:bookmarkStart w:id="222" w:name="_Toc520183146"/>
            <w:bookmarkStart w:id="223" w:name="_Toc520183509"/>
            <w:bookmarkStart w:id="224" w:name="_Toc520187318"/>
            <w:bookmarkEnd w:id="214"/>
            <w:bookmarkEnd w:id="215"/>
            <w:bookmarkEnd w:id="216"/>
            <w:bookmarkEnd w:id="217"/>
            <w:bookmarkEnd w:id="218"/>
            <w:bookmarkEnd w:id="219"/>
            <w:bookmarkEnd w:id="220"/>
            <w:bookmarkEnd w:id="221"/>
            <w:bookmarkEnd w:id="222"/>
            <w:bookmarkEnd w:id="223"/>
            <w:bookmarkEnd w:id="224"/>
          </w:p>
        </w:tc>
        <w:tc>
          <w:tcPr>
            <w:tcW w:w="454" w:type="dxa"/>
            <w:tcBorders>
              <w:top w:val="single" w:sz="4" w:space="0" w:color="auto"/>
              <w:left w:val="single" w:sz="4" w:space="0" w:color="auto"/>
              <w:bottom w:val="single" w:sz="4" w:space="0" w:color="auto"/>
              <w:right w:val="single" w:sz="4" w:space="0" w:color="auto"/>
            </w:tcBorders>
            <w:textDirection w:val="btLr"/>
          </w:tcPr>
          <w:p w14:paraId="45419327" w14:textId="77777777" w:rsidR="000778BB" w:rsidRPr="004606A3" w:rsidRDefault="00655D74" w:rsidP="004606A3">
            <w:pPr>
              <w:pStyle w:val="Textkrper2"/>
              <w:ind w:left="113" w:right="113"/>
              <w:jc w:val="center"/>
              <w:rPr>
                <w:sz w:val="16"/>
                <w:szCs w:val="16"/>
              </w:rPr>
            </w:pPr>
            <w:r w:rsidRPr="004606A3">
              <w:rPr>
                <w:color w:val="auto"/>
                <w:sz w:val="14"/>
                <w:szCs w:val="16"/>
                <w:lang w:val="de-CH"/>
              </w:rPr>
              <w:t>Art. 2a UCITSG</w:t>
            </w:r>
            <w:bookmarkStart w:id="225" w:name="_Toc519839828"/>
            <w:bookmarkStart w:id="226" w:name="_Toc519840108"/>
            <w:bookmarkStart w:id="227" w:name="_Toc519840399"/>
            <w:bookmarkStart w:id="228" w:name="_Toc519840690"/>
            <w:bookmarkStart w:id="229" w:name="_Toc519841395"/>
            <w:bookmarkStart w:id="230" w:name="_Toc519860746"/>
            <w:bookmarkStart w:id="231" w:name="_Toc520125075"/>
            <w:bookmarkStart w:id="232" w:name="_Toc520125439"/>
            <w:bookmarkStart w:id="233" w:name="_Toc520183147"/>
            <w:bookmarkStart w:id="234" w:name="_Toc520183510"/>
            <w:bookmarkStart w:id="235" w:name="_Toc520187319"/>
            <w:bookmarkEnd w:id="225"/>
            <w:bookmarkEnd w:id="226"/>
            <w:bookmarkEnd w:id="227"/>
            <w:bookmarkEnd w:id="228"/>
            <w:bookmarkEnd w:id="229"/>
            <w:bookmarkEnd w:id="230"/>
            <w:bookmarkEnd w:id="231"/>
            <w:bookmarkEnd w:id="232"/>
            <w:bookmarkEnd w:id="233"/>
            <w:bookmarkEnd w:id="234"/>
            <w:bookmarkEnd w:id="235"/>
          </w:p>
        </w:tc>
        <w:tc>
          <w:tcPr>
            <w:tcW w:w="454" w:type="dxa"/>
            <w:tcBorders>
              <w:top w:val="single" w:sz="4" w:space="0" w:color="auto"/>
              <w:left w:val="single" w:sz="4" w:space="0" w:color="auto"/>
              <w:bottom w:val="single" w:sz="4" w:space="0" w:color="auto"/>
              <w:right w:val="single" w:sz="4" w:space="0" w:color="auto"/>
            </w:tcBorders>
          </w:tcPr>
          <w:p w14:paraId="7FB7273D" w14:textId="77777777" w:rsidR="000778BB" w:rsidRPr="004606A3" w:rsidRDefault="000778BB">
            <w:pPr>
              <w:pStyle w:val="Textkrper2"/>
              <w:rPr>
                <w:sz w:val="16"/>
                <w:szCs w:val="16"/>
              </w:rPr>
            </w:pPr>
            <w:bookmarkStart w:id="236" w:name="_Toc519839829"/>
            <w:bookmarkStart w:id="237" w:name="_Toc519840109"/>
            <w:bookmarkStart w:id="238" w:name="_Toc519840400"/>
            <w:bookmarkStart w:id="239" w:name="_Toc519840691"/>
            <w:bookmarkStart w:id="240" w:name="_Toc519841396"/>
            <w:bookmarkStart w:id="241" w:name="_Toc519860747"/>
            <w:bookmarkStart w:id="242" w:name="_Toc520125076"/>
            <w:bookmarkStart w:id="243" w:name="_Toc520125440"/>
            <w:bookmarkStart w:id="244" w:name="_Toc520183148"/>
            <w:bookmarkStart w:id="245" w:name="_Toc520183511"/>
            <w:bookmarkStart w:id="246" w:name="_Toc520187320"/>
            <w:bookmarkEnd w:id="236"/>
            <w:bookmarkEnd w:id="237"/>
            <w:bookmarkEnd w:id="238"/>
            <w:bookmarkEnd w:id="239"/>
            <w:bookmarkEnd w:id="240"/>
            <w:bookmarkEnd w:id="241"/>
            <w:bookmarkEnd w:id="242"/>
            <w:bookmarkEnd w:id="243"/>
            <w:bookmarkEnd w:id="244"/>
            <w:bookmarkEnd w:id="245"/>
            <w:bookmarkEnd w:id="246"/>
          </w:p>
        </w:tc>
        <w:tc>
          <w:tcPr>
            <w:tcW w:w="454" w:type="dxa"/>
            <w:tcBorders>
              <w:top w:val="single" w:sz="4" w:space="0" w:color="auto"/>
              <w:left w:val="single" w:sz="4" w:space="0" w:color="auto"/>
              <w:bottom w:val="single" w:sz="4" w:space="0" w:color="auto"/>
              <w:right w:val="single" w:sz="4" w:space="0" w:color="auto"/>
            </w:tcBorders>
          </w:tcPr>
          <w:p w14:paraId="30695AD4" w14:textId="77777777" w:rsidR="000778BB" w:rsidRPr="00876DD0" w:rsidRDefault="000778BB">
            <w:pPr>
              <w:pStyle w:val="Textkrper2"/>
            </w:pPr>
            <w:bookmarkStart w:id="247" w:name="_Toc519839830"/>
            <w:bookmarkStart w:id="248" w:name="_Toc519840110"/>
            <w:bookmarkStart w:id="249" w:name="_Toc519840401"/>
            <w:bookmarkStart w:id="250" w:name="_Toc519840692"/>
            <w:bookmarkStart w:id="251" w:name="_Toc519841397"/>
            <w:bookmarkStart w:id="252" w:name="_Toc519860748"/>
            <w:bookmarkStart w:id="253" w:name="_Toc520125077"/>
            <w:bookmarkStart w:id="254" w:name="_Toc520125441"/>
            <w:bookmarkStart w:id="255" w:name="_Toc520183149"/>
            <w:bookmarkStart w:id="256" w:name="_Toc520183512"/>
            <w:bookmarkStart w:id="257" w:name="_Toc520187321"/>
            <w:bookmarkEnd w:id="247"/>
            <w:bookmarkEnd w:id="248"/>
            <w:bookmarkEnd w:id="249"/>
            <w:bookmarkEnd w:id="250"/>
            <w:bookmarkEnd w:id="251"/>
            <w:bookmarkEnd w:id="252"/>
            <w:bookmarkEnd w:id="253"/>
            <w:bookmarkEnd w:id="254"/>
            <w:bookmarkEnd w:id="255"/>
            <w:bookmarkEnd w:id="256"/>
            <w:bookmarkEnd w:id="257"/>
          </w:p>
        </w:tc>
        <w:tc>
          <w:tcPr>
            <w:tcW w:w="454" w:type="dxa"/>
            <w:tcBorders>
              <w:top w:val="single" w:sz="4" w:space="0" w:color="auto"/>
              <w:left w:val="single" w:sz="4" w:space="0" w:color="auto"/>
              <w:bottom w:val="single" w:sz="4" w:space="0" w:color="auto"/>
              <w:right w:val="single" w:sz="4" w:space="0" w:color="auto"/>
            </w:tcBorders>
          </w:tcPr>
          <w:p w14:paraId="54CE40AB" w14:textId="77777777" w:rsidR="000778BB" w:rsidRPr="00876DD0" w:rsidRDefault="000778BB">
            <w:pPr>
              <w:pStyle w:val="Textkrper2"/>
            </w:pPr>
            <w:bookmarkStart w:id="258" w:name="_Toc519839831"/>
            <w:bookmarkStart w:id="259" w:name="_Toc519840111"/>
            <w:bookmarkStart w:id="260" w:name="_Toc519840402"/>
            <w:bookmarkStart w:id="261" w:name="_Toc519840693"/>
            <w:bookmarkStart w:id="262" w:name="_Toc519841398"/>
            <w:bookmarkStart w:id="263" w:name="_Toc519860749"/>
            <w:bookmarkStart w:id="264" w:name="_Toc520125078"/>
            <w:bookmarkStart w:id="265" w:name="_Toc520125442"/>
            <w:bookmarkStart w:id="266" w:name="_Toc520183150"/>
            <w:bookmarkStart w:id="267" w:name="_Toc520183513"/>
            <w:bookmarkStart w:id="268" w:name="_Toc520187322"/>
            <w:bookmarkEnd w:id="258"/>
            <w:bookmarkEnd w:id="259"/>
            <w:bookmarkEnd w:id="260"/>
            <w:bookmarkEnd w:id="261"/>
            <w:bookmarkEnd w:id="262"/>
            <w:bookmarkEnd w:id="263"/>
            <w:bookmarkEnd w:id="264"/>
            <w:bookmarkEnd w:id="265"/>
            <w:bookmarkEnd w:id="266"/>
            <w:bookmarkEnd w:id="267"/>
            <w:bookmarkEnd w:id="268"/>
          </w:p>
        </w:tc>
        <w:tc>
          <w:tcPr>
            <w:tcW w:w="454" w:type="dxa"/>
            <w:tcBorders>
              <w:top w:val="single" w:sz="4" w:space="0" w:color="auto"/>
              <w:left w:val="single" w:sz="4" w:space="0" w:color="auto"/>
              <w:bottom w:val="single" w:sz="4" w:space="0" w:color="auto"/>
              <w:right w:val="single" w:sz="4" w:space="0" w:color="auto"/>
            </w:tcBorders>
          </w:tcPr>
          <w:p w14:paraId="0793CF2B" w14:textId="77777777" w:rsidR="000778BB" w:rsidRPr="00876DD0" w:rsidRDefault="000778BB">
            <w:pPr>
              <w:pStyle w:val="Textkrper2"/>
            </w:pPr>
            <w:bookmarkStart w:id="269" w:name="_Toc519839832"/>
            <w:bookmarkStart w:id="270" w:name="_Toc519840112"/>
            <w:bookmarkStart w:id="271" w:name="_Toc519840403"/>
            <w:bookmarkStart w:id="272" w:name="_Toc519840694"/>
            <w:bookmarkStart w:id="273" w:name="_Toc519841399"/>
            <w:bookmarkStart w:id="274" w:name="_Toc519860750"/>
            <w:bookmarkStart w:id="275" w:name="_Toc520125079"/>
            <w:bookmarkStart w:id="276" w:name="_Toc520125443"/>
            <w:bookmarkStart w:id="277" w:name="_Toc520183151"/>
            <w:bookmarkStart w:id="278" w:name="_Toc520183514"/>
            <w:bookmarkStart w:id="279" w:name="_Toc520187323"/>
            <w:bookmarkEnd w:id="269"/>
            <w:bookmarkEnd w:id="270"/>
            <w:bookmarkEnd w:id="271"/>
            <w:bookmarkEnd w:id="272"/>
            <w:bookmarkEnd w:id="273"/>
            <w:bookmarkEnd w:id="274"/>
            <w:bookmarkEnd w:id="275"/>
            <w:bookmarkEnd w:id="276"/>
            <w:bookmarkEnd w:id="277"/>
            <w:bookmarkEnd w:id="278"/>
            <w:bookmarkEnd w:id="279"/>
          </w:p>
        </w:tc>
        <w:tc>
          <w:tcPr>
            <w:tcW w:w="454" w:type="dxa"/>
            <w:tcBorders>
              <w:top w:val="single" w:sz="4" w:space="0" w:color="auto"/>
              <w:left w:val="single" w:sz="4" w:space="0" w:color="auto"/>
              <w:bottom w:val="single" w:sz="4" w:space="0" w:color="auto"/>
              <w:right w:val="single" w:sz="4" w:space="0" w:color="auto"/>
            </w:tcBorders>
          </w:tcPr>
          <w:p w14:paraId="4C7F5F70" w14:textId="77777777" w:rsidR="000778BB" w:rsidRPr="00876DD0" w:rsidRDefault="000778BB">
            <w:pPr>
              <w:pStyle w:val="Textkrper2"/>
            </w:pPr>
            <w:bookmarkStart w:id="280" w:name="_Toc519839833"/>
            <w:bookmarkStart w:id="281" w:name="_Toc519840113"/>
            <w:bookmarkStart w:id="282" w:name="_Toc519840404"/>
            <w:bookmarkStart w:id="283" w:name="_Toc519840695"/>
            <w:bookmarkStart w:id="284" w:name="_Toc519841400"/>
            <w:bookmarkStart w:id="285" w:name="_Toc519860751"/>
            <w:bookmarkStart w:id="286" w:name="_Toc520125080"/>
            <w:bookmarkStart w:id="287" w:name="_Toc520125444"/>
            <w:bookmarkStart w:id="288" w:name="_Toc520183152"/>
            <w:bookmarkStart w:id="289" w:name="_Toc520183515"/>
            <w:bookmarkStart w:id="290" w:name="_Toc520187324"/>
            <w:bookmarkEnd w:id="280"/>
            <w:bookmarkEnd w:id="281"/>
            <w:bookmarkEnd w:id="282"/>
            <w:bookmarkEnd w:id="283"/>
            <w:bookmarkEnd w:id="284"/>
            <w:bookmarkEnd w:id="285"/>
            <w:bookmarkEnd w:id="286"/>
            <w:bookmarkEnd w:id="287"/>
            <w:bookmarkEnd w:id="288"/>
            <w:bookmarkEnd w:id="289"/>
            <w:bookmarkEnd w:id="290"/>
          </w:p>
        </w:tc>
        <w:bookmarkStart w:id="291" w:name="_Toc519839834"/>
        <w:bookmarkStart w:id="292" w:name="_Toc519840114"/>
        <w:bookmarkStart w:id="293" w:name="_Toc519840405"/>
        <w:bookmarkStart w:id="294" w:name="_Toc519840696"/>
        <w:bookmarkStart w:id="295" w:name="_Toc519841401"/>
        <w:bookmarkStart w:id="296" w:name="_Toc519860752"/>
        <w:bookmarkStart w:id="297" w:name="_Toc520125081"/>
        <w:bookmarkStart w:id="298" w:name="_Toc520125445"/>
        <w:bookmarkStart w:id="299" w:name="_Toc520183153"/>
        <w:bookmarkStart w:id="300" w:name="_Toc520183516"/>
        <w:bookmarkStart w:id="301" w:name="_Toc520187325"/>
        <w:bookmarkEnd w:id="291"/>
        <w:bookmarkEnd w:id="292"/>
        <w:bookmarkEnd w:id="293"/>
        <w:bookmarkEnd w:id="294"/>
        <w:bookmarkEnd w:id="295"/>
        <w:bookmarkEnd w:id="296"/>
        <w:bookmarkEnd w:id="297"/>
        <w:bookmarkEnd w:id="298"/>
        <w:bookmarkEnd w:id="299"/>
        <w:bookmarkEnd w:id="300"/>
        <w:bookmarkEnd w:id="301"/>
      </w:tr>
    </w:tbl>
    <w:p w14:paraId="5876B6C9" w14:textId="77777777" w:rsidR="00FA5580" w:rsidRPr="00876DD0" w:rsidRDefault="004D468B" w:rsidP="004606A3">
      <w:pPr>
        <w:pStyle w:val="1"/>
        <w:numPr>
          <w:ilvl w:val="4"/>
          <w:numId w:val="4"/>
        </w:numPr>
        <w:spacing w:after="120"/>
        <w:ind w:left="709" w:hanging="709"/>
        <w:outlineLvl w:val="0"/>
        <w:divId w:val="2040739977"/>
        <w:rPr>
          <w:color w:val="auto"/>
        </w:rPr>
      </w:pPr>
      <w:bookmarkStart w:id="302" w:name="_Toc519839835"/>
      <w:bookmarkStart w:id="303" w:name="_Toc519840115"/>
      <w:bookmarkStart w:id="304" w:name="_Toc519840406"/>
      <w:bookmarkStart w:id="305" w:name="_Toc519840697"/>
      <w:bookmarkStart w:id="306" w:name="_Toc519841402"/>
      <w:bookmarkStart w:id="307" w:name="_Toc519860753"/>
      <w:bookmarkStart w:id="308" w:name="_Toc520125082"/>
      <w:bookmarkStart w:id="309" w:name="_Toc520125446"/>
      <w:bookmarkStart w:id="310" w:name="_Toc520183154"/>
      <w:bookmarkStart w:id="311" w:name="_Toc520183517"/>
      <w:bookmarkStart w:id="312" w:name="_Toc520187326"/>
      <w:bookmarkStart w:id="313" w:name="_Toc520960035"/>
      <w:bookmarkStart w:id="314" w:name="_Toc521411858"/>
      <w:bookmarkStart w:id="315" w:name="_Toc521674665"/>
      <w:bookmarkStart w:id="316" w:name="_Toc525044894"/>
      <w:bookmarkStart w:id="317" w:name="_Toc525045362"/>
      <w:bookmarkStart w:id="318" w:name="_Toc525046567"/>
      <w:bookmarkStart w:id="319" w:name="_Toc525047008"/>
      <w:bookmarkStart w:id="320" w:name="_Toc525047449"/>
      <w:bookmarkStart w:id="321" w:name="_Toc525116392"/>
      <w:bookmarkStart w:id="322" w:name="_Toc525121806"/>
      <w:bookmarkStart w:id="323" w:name="_Toc525136292"/>
      <w:bookmarkStart w:id="324" w:name="_Toc525137771"/>
      <w:bookmarkStart w:id="325" w:name="_Toc525140521"/>
      <w:bookmarkStart w:id="326" w:name="_Toc525306557"/>
      <w:bookmarkStart w:id="327" w:name="_Toc525307462"/>
      <w:bookmarkStart w:id="328" w:name="_Toc526350834"/>
      <w:bookmarkStart w:id="329" w:name="_Toc526430966"/>
      <w:bookmarkStart w:id="330" w:name="_Toc526778327"/>
      <w:bookmarkStart w:id="331" w:name="_Toc531348084"/>
      <w:bookmarkStart w:id="332" w:name="_Toc531350614"/>
      <w:bookmarkStart w:id="333" w:name="_Toc531352816"/>
      <w:bookmarkStart w:id="334" w:name="_Toc379813507"/>
      <w:bookmarkStart w:id="335" w:name="_Toc525045363"/>
      <w:bookmarkStart w:id="336" w:name="_Toc185240982"/>
      <w:bookmarkStart w:id="337" w:name="_Toc372191805"/>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876DD0">
        <w:rPr>
          <w:color w:val="auto"/>
        </w:rPr>
        <w:t xml:space="preserve">Einhaltung der </w:t>
      </w:r>
      <w:r w:rsidR="00DB59D7" w:rsidRPr="00876DD0">
        <w:rPr>
          <w:color w:val="auto"/>
        </w:rPr>
        <w:t>Zulassungsvoraussetzungen</w:t>
      </w:r>
      <w:bookmarkEnd w:id="334"/>
      <w:bookmarkEnd w:id="335"/>
      <w:bookmarkEnd w:id="336"/>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DB59D7" w:rsidRPr="00876DD0" w14:paraId="263233E2" w14:textId="77777777" w:rsidTr="004606A3">
        <w:trPr>
          <w:divId w:val="2040739977"/>
        </w:trPr>
        <w:tc>
          <w:tcPr>
            <w:tcW w:w="8505" w:type="dxa"/>
            <w:shd w:val="clear" w:color="auto" w:fill="auto"/>
          </w:tcPr>
          <w:p w14:paraId="5D4F2FF5" w14:textId="77777777" w:rsidR="00DB59D7" w:rsidRPr="00876DD0" w:rsidRDefault="00263608">
            <w:pPr>
              <w:pStyle w:val="Textkrper2"/>
              <w:jc w:val="both"/>
            </w:pPr>
            <w:r w:rsidRPr="00876DD0">
              <w:rPr>
                <w:color w:val="auto"/>
              </w:rPr>
              <w:t xml:space="preserve">Die Revisionsstelle </w:t>
            </w:r>
            <w:r w:rsidR="00D06CE7" w:rsidRPr="00876DD0">
              <w:t>hält zusammenfassend</w:t>
            </w:r>
            <w:r w:rsidR="00DB59D7" w:rsidRPr="00876DD0">
              <w:t xml:space="preserve"> </w:t>
            </w:r>
            <w:r w:rsidR="00E6601D" w:rsidRPr="00876DD0">
              <w:t xml:space="preserve">ihr </w:t>
            </w:r>
            <w:r w:rsidR="00DB59D7" w:rsidRPr="00876DD0">
              <w:t xml:space="preserve">Prüfurteil zur Einhaltung der Registrierungs-, Zulassungs- bzw. Genehmigungsvoraussetzungen fest. </w:t>
            </w:r>
            <w:r w:rsidRPr="00876DD0">
              <w:t xml:space="preserve">Sie </w:t>
            </w:r>
            <w:r w:rsidR="00DB59D7" w:rsidRPr="00876DD0">
              <w:t xml:space="preserve">nimmt Stellung, ob die Voraussetzungen vollumfänglich, teilweise oder nicht eingehalten wurden. </w:t>
            </w:r>
            <w:r w:rsidRPr="00876DD0">
              <w:t>Sie</w:t>
            </w:r>
            <w:r w:rsidR="00D06CE7" w:rsidRPr="00876DD0">
              <w:t xml:space="preserve"> äussert</w:t>
            </w:r>
            <w:r w:rsidR="00DB59D7" w:rsidRPr="00876DD0">
              <w:t xml:space="preserve"> sich dazu, inwieweit die Beanstandungen zum Berichtsjahr die Einhaltung in Frage stellen. </w:t>
            </w:r>
          </w:p>
        </w:tc>
        <w:tc>
          <w:tcPr>
            <w:tcW w:w="487" w:type="dxa"/>
            <w:tcBorders>
              <w:right w:val="single" w:sz="4" w:space="0" w:color="auto"/>
            </w:tcBorders>
            <w:shd w:val="clear" w:color="auto" w:fill="auto"/>
          </w:tcPr>
          <w:p w14:paraId="41EFBC45" w14:textId="77777777" w:rsidR="00DB59D7" w:rsidRPr="00876DD0" w:rsidRDefault="00DB59D7">
            <w:pPr>
              <w:pStyle w:val="Textkrper2"/>
            </w:pPr>
          </w:p>
        </w:tc>
        <w:tc>
          <w:tcPr>
            <w:tcW w:w="454" w:type="dxa"/>
            <w:tcBorders>
              <w:top w:val="single" w:sz="4" w:space="0" w:color="auto"/>
              <w:left w:val="single" w:sz="4" w:space="0" w:color="auto"/>
              <w:bottom w:val="single" w:sz="4" w:space="0" w:color="auto"/>
              <w:right w:val="single" w:sz="4" w:space="0" w:color="auto"/>
            </w:tcBorders>
          </w:tcPr>
          <w:p w14:paraId="25167CFB" w14:textId="77777777" w:rsidR="00DB59D7" w:rsidRPr="00876DD0" w:rsidRDefault="00DB59D7"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6AC581D2" w14:textId="77777777" w:rsidR="00DB59D7" w:rsidRPr="00876DD0" w:rsidRDefault="00DB59D7"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361250EC" w14:textId="77777777" w:rsidR="00DB59D7" w:rsidRPr="00876DD0" w:rsidRDefault="00DB59D7"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77B73C7B" w14:textId="77777777" w:rsidR="00DB59D7" w:rsidRPr="00876DD0" w:rsidRDefault="00DB59D7" w:rsidP="004606A3">
            <w:pPr>
              <w:pStyle w:val="Textkrper2"/>
              <w:jc w:val="center"/>
            </w:pPr>
          </w:p>
        </w:tc>
        <w:tc>
          <w:tcPr>
            <w:tcW w:w="454" w:type="dxa"/>
            <w:tcBorders>
              <w:top w:val="single" w:sz="4" w:space="0" w:color="auto"/>
              <w:left w:val="single" w:sz="4" w:space="0" w:color="auto"/>
              <w:bottom w:val="single" w:sz="4" w:space="0" w:color="auto"/>
              <w:right w:val="single" w:sz="4" w:space="0" w:color="auto"/>
            </w:tcBorders>
          </w:tcPr>
          <w:p w14:paraId="4B983737" w14:textId="77777777" w:rsidR="00DB59D7" w:rsidRPr="00876DD0" w:rsidRDefault="00DB59D7" w:rsidP="004606A3">
            <w:pPr>
              <w:pStyle w:val="Textkrper2"/>
              <w:jc w:val="center"/>
            </w:pPr>
          </w:p>
        </w:tc>
        <w:tc>
          <w:tcPr>
            <w:tcW w:w="454" w:type="dxa"/>
            <w:tcBorders>
              <w:top w:val="single" w:sz="4" w:space="0" w:color="auto"/>
              <w:left w:val="single" w:sz="4" w:space="0" w:color="auto"/>
              <w:bottom w:val="single" w:sz="4" w:space="0" w:color="auto"/>
              <w:right w:val="single" w:sz="4" w:space="0" w:color="auto"/>
            </w:tcBorders>
          </w:tcPr>
          <w:p w14:paraId="298B0EA0" w14:textId="77777777" w:rsidR="00DB59D7" w:rsidRPr="00876DD0" w:rsidRDefault="00DB59D7" w:rsidP="004606A3">
            <w:pPr>
              <w:pStyle w:val="Textkrper2"/>
              <w:jc w:val="center"/>
            </w:pPr>
          </w:p>
        </w:tc>
        <w:tc>
          <w:tcPr>
            <w:tcW w:w="454" w:type="dxa"/>
            <w:tcBorders>
              <w:top w:val="single" w:sz="4" w:space="0" w:color="auto"/>
              <w:left w:val="single" w:sz="4" w:space="0" w:color="auto"/>
              <w:bottom w:val="single" w:sz="4" w:space="0" w:color="auto"/>
              <w:right w:val="single" w:sz="4" w:space="0" w:color="auto"/>
            </w:tcBorders>
          </w:tcPr>
          <w:p w14:paraId="56BCDB34" w14:textId="77777777" w:rsidR="00DB59D7" w:rsidRPr="00876DD0" w:rsidRDefault="00DB59D7" w:rsidP="004606A3">
            <w:pPr>
              <w:pStyle w:val="Textkrper2"/>
              <w:jc w:val="center"/>
            </w:pPr>
          </w:p>
        </w:tc>
      </w:tr>
    </w:tbl>
    <w:p w14:paraId="6EFD1E58" w14:textId="77777777" w:rsidR="00655D74" w:rsidRPr="00876DD0" w:rsidRDefault="00655D74" w:rsidP="004606A3">
      <w:pPr>
        <w:pStyle w:val="2"/>
        <w:tabs>
          <w:tab w:val="clear" w:pos="1134"/>
          <w:tab w:val="num" w:pos="709"/>
        </w:tabs>
        <w:spacing w:after="120"/>
        <w:outlineLvl w:val="1"/>
        <w:divId w:val="2040739977"/>
        <w:rPr>
          <w:rStyle w:val="FormatvorlageFormatvorlageberschrift7KursivTimesNewRomanNichtKuChar"/>
          <w:b w:val="0"/>
          <w:bCs w:val="0"/>
          <w:i/>
          <w:color w:val="auto"/>
        </w:rPr>
      </w:pPr>
      <w:bookmarkStart w:id="338" w:name="_Toc185240983"/>
      <w:bookmarkEnd w:id="337"/>
      <w:r w:rsidRPr="00876DD0">
        <w:rPr>
          <w:rStyle w:val="FormatvorlageFormatvorlageberschrift7KursivTimesNewRomanNichtKuChar"/>
          <w:color w:val="auto"/>
        </w:rPr>
        <w:t>Kapitalausstattung</w:t>
      </w:r>
      <w:bookmarkEnd w:id="338"/>
    </w:p>
    <w:tbl>
      <w:tblPr>
        <w:tblW w:w="0" w:type="auto"/>
        <w:tblInd w:w="817" w:type="dxa"/>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0C30BCD9" w14:textId="77777777" w:rsidTr="004606A3">
        <w:trPr>
          <w:divId w:val="2040739977"/>
          <w:cantSplit/>
          <w:trHeight w:val="1134"/>
        </w:trPr>
        <w:tc>
          <w:tcPr>
            <w:tcW w:w="8505" w:type="dxa"/>
            <w:shd w:val="clear" w:color="auto" w:fill="auto"/>
          </w:tcPr>
          <w:p w14:paraId="3B4BF6BC" w14:textId="5B419C1C" w:rsidR="008B6695" w:rsidRPr="00876DD0" w:rsidRDefault="001C3AA4" w:rsidP="00010FEC">
            <w:pPr>
              <w:pStyle w:val="Textkrper2"/>
              <w:spacing w:after="120"/>
              <w:jc w:val="both"/>
              <w:rPr>
                <w:color w:val="auto"/>
              </w:rPr>
            </w:pPr>
            <w:r w:rsidRPr="00876DD0">
              <w:rPr>
                <w:color w:val="auto"/>
              </w:rPr>
              <w:t>Die</w:t>
            </w:r>
            <w:r w:rsidR="00285278" w:rsidRPr="00876DD0">
              <w:rPr>
                <w:color w:val="auto"/>
              </w:rPr>
              <w:t xml:space="preserve"> Einhaltung der </w:t>
            </w:r>
            <w:r w:rsidR="00546FD9">
              <w:rPr>
                <w:color w:val="auto"/>
              </w:rPr>
              <w:t>V</w:t>
            </w:r>
            <w:r w:rsidR="00285278" w:rsidRPr="00876DD0">
              <w:rPr>
                <w:color w:val="auto"/>
              </w:rPr>
              <w:t>orschriften</w:t>
            </w:r>
            <w:r w:rsidR="00546FD9">
              <w:rPr>
                <w:color w:val="auto"/>
              </w:rPr>
              <w:t xml:space="preserve"> betreffend die Kapitalausstattung</w:t>
            </w:r>
            <w:r w:rsidR="00285278" w:rsidRPr="00876DD0">
              <w:rPr>
                <w:color w:val="auto"/>
              </w:rPr>
              <w:t xml:space="preserve"> </w:t>
            </w:r>
            <w:r w:rsidR="00A81516" w:rsidRPr="00876DD0">
              <w:rPr>
                <w:color w:val="auto"/>
              </w:rPr>
              <w:t xml:space="preserve">nach den jeweiligen Spezialgesetzen </w:t>
            </w:r>
            <w:r w:rsidR="00E40F1C" w:rsidRPr="00876DD0">
              <w:rPr>
                <w:color w:val="auto"/>
              </w:rPr>
              <w:t>ist</w:t>
            </w:r>
            <w:r w:rsidR="00CD2058" w:rsidRPr="00876DD0">
              <w:rPr>
                <w:color w:val="auto"/>
              </w:rPr>
              <w:t xml:space="preserve"> </w:t>
            </w:r>
            <w:r w:rsidR="00285278" w:rsidRPr="00876DD0">
              <w:rPr>
                <w:color w:val="auto"/>
              </w:rPr>
              <w:t xml:space="preserve">durch </w:t>
            </w:r>
            <w:r w:rsidR="003333C0" w:rsidRPr="00876DD0">
              <w:rPr>
                <w:color w:val="auto"/>
              </w:rPr>
              <w:t xml:space="preserve">die Revisionsstelle </w:t>
            </w:r>
            <w:r w:rsidR="00285278" w:rsidRPr="00876DD0">
              <w:rPr>
                <w:color w:val="auto"/>
              </w:rPr>
              <w:t>zu bestätigen.</w:t>
            </w:r>
          </w:p>
          <w:p w14:paraId="7C01C13E" w14:textId="77777777" w:rsidR="00010FEC" w:rsidRDefault="00285278" w:rsidP="00010FEC">
            <w:pPr>
              <w:pStyle w:val="Textkrper2"/>
              <w:jc w:val="both"/>
              <w:rPr>
                <w:color w:val="auto"/>
              </w:rPr>
            </w:pPr>
            <w:r w:rsidRPr="00876DD0">
              <w:rPr>
                <w:color w:val="auto"/>
              </w:rPr>
              <w:t xml:space="preserve">Die Berechnungen sind im </w:t>
            </w:r>
            <w:r w:rsidR="003333C0" w:rsidRPr="00876DD0">
              <w:rPr>
                <w:color w:val="auto"/>
              </w:rPr>
              <w:t xml:space="preserve">Bericht über die Aufsichtsprüfung </w:t>
            </w:r>
            <w:r w:rsidR="000365EE" w:rsidRPr="00876DD0">
              <w:rPr>
                <w:color w:val="auto"/>
              </w:rPr>
              <w:t xml:space="preserve">oder </w:t>
            </w:r>
            <w:r w:rsidR="003333C0" w:rsidRPr="00876DD0">
              <w:rPr>
                <w:color w:val="auto"/>
              </w:rPr>
              <w:t>dessen</w:t>
            </w:r>
            <w:r w:rsidR="000365EE" w:rsidRPr="00876DD0">
              <w:rPr>
                <w:color w:val="auto"/>
              </w:rPr>
              <w:t xml:space="preserve"> Anhang </w:t>
            </w:r>
            <w:r w:rsidRPr="00876DD0">
              <w:rPr>
                <w:color w:val="auto"/>
              </w:rPr>
              <w:t xml:space="preserve">nachvollziehbar offenzulegen. </w:t>
            </w:r>
          </w:p>
          <w:p w14:paraId="4C93CED5" w14:textId="6A5F5404" w:rsidR="002B128D" w:rsidRPr="00876DD0" w:rsidRDefault="002B128D" w:rsidP="00010FEC">
            <w:pPr>
              <w:pStyle w:val="Textkrper2"/>
              <w:jc w:val="both"/>
              <w:rPr>
                <w:color w:val="auto"/>
              </w:rPr>
            </w:pPr>
          </w:p>
        </w:tc>
        <w:tc>
          <w:tcPr>
            <w:tcW w:w="487" w:type="dxa"/>
            <w:tcBorders>
              <w:right w:val="single" w:sz="4" w:space="0" w:color="auto"/>
            </w:tcBorders>
            <w:shd w:val="clear" w:color="auto" w:fill="auto"/>
          </w:tcPr>
          <w:p w14:paraId="5D729B24" w14:textId="77777777" w:rsidR="00285278" w:rsidRPr="00876DD0" w:rsidRDefault="00285278">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10B6A526" w14:textId="77777777" w:rsidR="00285278" w:rsidRPr="004606A3" w:rsidRDefault="008D39D0" w:rsidP="004606A3">
            <w:pPr>
              <w:pStyle w:val="Textkrper2"/>
              <w:ind w:left="113" w:right="113"/>
              <w:jc w:val="center"/>
              <w:rPr>
                <w:color w:val="auto"/>
                <w:sz w:val="14"/>
              </w:rPr>
            </w:pPr>
            <w:r w:rsidRPr="004606A3">
              <w:rPr>
                <w:color w:val="auto"/>
                <w:sz w:val="14"/>
              </w:rPr>
              <w:t>Art. 24 IUG</w:t>
            </w:r>
          </w:p>
        </w:tc>
        <w:tc>
          <w:tcPr>
            <w:tcW w:w="454" w:type="dxa"/>
            <w:tcBorders>
              <w:top w:val="single" w:sz="4" w:space="0" w:color="auto"/>
              <w:left w:val="single" w:sz="4" w:space="0" w:color="auto"/>
              <w:bottom w:val="single" w:sz="4" w:space="0" w:color="auto"/>
              <w:right w:val="single" w:sz="4" w:space="0" w:color="auto"/>
            </w:tcBorders>
            <w:textDirection w:val="btLr"/>
          </w:tcPr>
          <w:p w14:paraId="49EA59F4" w14:textId="77777777" w:rsidR="00285278" w:rsidRPr="004606A3" w:rsidRDefault="008D39D0" w:rsidP="004606A3">
            <w:pPr>
              <w:pStyle w:val="Textkrper2"/>
              <w:ind w:left="113" w:right="113"/>
              <w:jc w:val="center"/>
              <w:rPr>
                <w:color w:val="auto"/>
                <w:sz w:val="14"/>
              </w:rPr>
            </w:pPr>
            <w:r w:rsidRPr="004606A3">
              <w:rPr>
                <w:color w:val="auto"/>
                <w:sz w:val="14"/>
              </w:rPr>
              <w:t>Art. 17 UCITSG</w:t>
            </w:r>
          </w:p>
        </w:tc>
        <w:tc>
          <w:tcPr>
            <w:tcW w:w="454" w:type="dxa"/>
            <w:tcBorders>
              <w:top w:val="single" w:sz="4" w:space="0" w:color="auto"/>
              <w:left w:val="single" w:sz="4" w:space="0" w:color="auto"/>
              <w:bottom w:val="single" w:sz="4" w:space="0" w:color="auto"/>
              <w:right w:val="single" w:sz="4" w:space="0" w:color="auto"/>
            </w:tcBorders>
            <w:textDirection w:val="btLr"/>
          </w:tcPr>
          <w:p w14:paraId="3E89B37E" w14:textId="26B4081D" w:rsidR="00285278" w:rsidRPr="004606A3" w:rsidRDefault="008D39D0" w:rsidP="004606A3">
            <w:pPr>
              <w:pStyle w:val="Textkrper2"/>
              <w:ind w:left="113" w:right="113"/>
              <w:jc w:val="center"/>
              <w:rPr>
                <w:color w:val="auto"/>
                <w:sz w:val="14"/>
              </w:rPr>
            </w:pPr>
            <w:r w:rsidRPr="004606A3">
              <w:rPr>
                <w:color w:val="auto"/>
                <w:sz w:val="14"/>
              </w:rPr>
              <w:t xml:space="preserve">Art. 32 </w:t>
            </w:r>
            <w:proofErr w:type="gramStart"/>
            <w:r w:rsidRPr="004606A3">
              <w:rPr>
                <w:color w:val="auto"/>
                <w:sz w:val="14"/>
              </w:rPr>
              <w:t>AIFMG</w:t>
            </w:r>
            <w:r w:rsidR="00655D74" w:rsidRPr="004606A3">
              <w:rPr>
                <w:color w:val="auto"/>
                <w:sz w:val="14"/>
              </w:rPr>
              <w:t xml:space="preserve">, </w:t>
            </w:r>
            <w:r w:rsidR="00010FEC">
              <w:rPr>
                <w:color w:val="auto"/>
                <w:sz w:val="14"/>
              </w:rPr>
              <w:t xml:space="preserve">  </w:t>
            </w:r>
            <w:proofErr w:type="gramEnd"/>
            <w:r w:rsidR="00010FEC">
              <w:rPr>
                <w:color w:val="auto"/>
                <w:sz w:val="14"/>
              </w:rPr>
              <w:t xml:space="preserve">                  </w:t>
            </w:r>
            <w:r w:rsidR="00655D74" w:rsidRPr="004606A3">
              <w:rPr>
                <w:color w:val="auto"/>
                <w:sz w:val="14"/>
              </w:rPr>
              <w:t>Art. 31 AIFMV</w:t>
            </w:r>
          </w:p>
        </w:tc>
        <w:tc>
          <w:tcPr>
            <w:tcW w:w="454" w:type="dxa"/>
            <w:tcBorders>
              <w:top w:val="single" w:sz="4" w:space="0" w:color="auto"/>
              <w:left w:val="single" w:sz="4" w:space="0" w:color="auto"/>
              <w:bottom w:val="single" w:sz="4" w:space="0" w:color="auto"/>
              <w:right w:val="single" w:sz="4" w:space="0" w:color="auto"/>
            </w:tcBorders>
            <w:textDirection w:val="btLr"/>
          </w:tcPr>
          <w:p w14:paraId="43B7B80C" w14:textId="77777777" w:rsidR="00285278" w:rsidRPr="004606A3" w:rsidRDefault="00285278"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7A1C84F0" w14:textId="77777777" w:rsidR="00285278" w:rsidRPr="004606A3" w:rsidRDefault="00285278"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3324F090" w14:textId="77777777" w:rsidR="00285278" w:rsidRPr="004606A3" w:rsidRDefault="00285278"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2B2D8414" w14:textId="77777777" w:rsidR="00285278" w:rsidRPr="004606A3" w:rsidRDefault="00285278" w:rsidP="004606A3">
            <w:pPr>
              <w:pStyle w:val="Textkrper2"/>
              <w:ind w:left="113" w:right="113"/>
              <w:jc w:val="center"/>
              <w:rPr>
                <w:color w:val="auto"/>
                <w:sz w:val="14"/>
              </w:rPr>
            </w:pPr>
          </w:p>
        </w:tc>
      </w:tr>
    </w:tbl>
    <w:p w14:paraId="513B0FAB" w14:textId="77777777" w:rsidR="00D06CE7" w:rsidRPr="00876DD0" w:rsidRDefault="00D06CE7" w:rsidP="00A92475">
      <w:pPr>
        <w:pStyle w:val="2"/>
        <w:tabs>
          <w:tab w:val="clear" w:pos="1134"/>
          <w:tab w:val="num" w:pos="709"/>
        </w:tabs>
        <w:spacing w:after="120"/>
        <w:outlineLvl w:val="1"/>
        <w:divId w:val="2040739977"/>
        <w:rPr>
          <w:i w:val="0"/>
          <w:color w:val="auto"/>
        </w:rPr>
      </w:pPr>
      <w:bookmarkStart w:id="339" w:name="_Toc313970753"/>
      <w:bookmarkStart w:id="340" w:name="_Toc313971171"/>
      <w:bookmarkStart w:id="341" w:name="_Toc313971327"/>
      <w:bookmarkStart w:id="342" w:name="_Toc519840130"/>
      <w:bookmarkStart w:id="343" w:name="_Toc519840421"/>
      <w:bookmarkStart w:id="344" w:name="_Toc519840712"/>
      <w:bookmarkStart w:id="345" w:name="_Toc519841417"/>
      <w:bookmarkStart w:id="346" w:name="_Toc519860768"/>
      <w:bookmarkStart w:id="347" w:name="_Toc520125097"/>
      <w:bookmarkStart w:id="348" w:name="_Toc520125461"/>
      <w:bookmarkStart w:id="349" w:name="_Toc520183169"/>
      <w:bookmarkStart w:id="350" w:name="_Toc520183532"/>
      <w:bookmarkStart w:id="351" w:name="_Toc520960050"/>
      <w:bookmarkStart w:id="352" w:name="_Toc521411873"/>
      <w:bookmarkStart w:id="353" w:name="_Toc521674680"/>
      <w:bookmarkStart w:id="354" w:name="_Toc525044909"/>
      <w:bookmarkStart w:id="355" w:name="_Toc525045377"/>
      <w:bookmarkStart w:id="356" w:name="_Toc525046582"/>
      <w:bookmarkStart w:id="357" w:name="_Toc525047023"/>
      <w:bookmarkStart w:id="358" w:name="_Toc525047464"/>
      <w:bookmarkStart w:id="359" w:name="_Toc525116407"/>
      <w:bookmarkStart w:id="360" w:name="_Toc525121821"/>
      <w:bookmarkStart w:id="361" w:name="_Toc525136307"/>
      <w:bookmarkStart w:id="362" w:name="_Toc525137786"/>
      <w:bookmarkStart w:id="363" w:name="_Toc525140536"/>
      <w:bookmarkStart w:id="364" w:name="_Toc525306572"/>
      <w:bookmarkStart w:id="365" w:name="_Toc525307477"/>
      <w:bookmarkStart w:id="366" w:name="_Toc526350849"/>
      <w:bookmarkStart w:id="367" w:name="_Toc526430981"/>
      <w:bookmarkStart w:id="368" w:name="_Toc526778342"/>
      <w:bookmarkStart w:id="369" w:name="_Toc531348099"/>
      <w:bookmarkStart w:id="370" w:name="_Toc531350629"/>
      <w:bookmarkStart w:id="371" w:name="_Toc531352831"/>
      <w:bookmarkStart w:id="372" w:name="_Toc31812334"/>
      <w:bookmarkStart w:id="373" w:name="_Toc34657089"/>
      <w:bookmarkStart w:id="374" w:name="_Toc34657603"/>
      <w:bookmarkStart w:id="375" w:name="_Toc34657660"/>
      <w:bookmarkStart w:id="376" w:name="_Toc34657758"/>
      <w:bookmarkStart w:id="377" w:name="_Toc525045388"/>
      <w:bookmarkStart w:id="378" w:name="_Toc185240984"/>
      <w:bookmarkStart w:id="379" w:name="OLE_LINK1"/>
      <w:bookmarkStart w:id="380" w:name="_Toc379813511"/>
      <w:bookmarkStart w:id="381" w:name="_Toc372191810"/>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876DD0">
        <w:rPr>
          <w:rStyle w:val="FormatvorlageFormatvorlageberschrift7KursivTimesNewRomanNichtKuChar"/>
          <w:color w:val="auto"/>
        </w:rPr>
        <w:t>Guter Ruf und Einfluss der qualifiziert Beteiligten</w:t>
      </w:r>
      <w:bookmarkEnd w:id="377"/>
      <w:bookmarkEnd w:id="378"/>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73"/>
        <w:gridCol w:w="454"/>
        <w:gridCol w:w="454"/>
        <w:gridCol w:w="454"/>
        <w:gridCol w:w="454"/>
        <w:gridCol w:w="454"/>
        <w:gridCol w:w="454"/>
        <w:gridCol w:w="454"/>
      </w:tblGrid>
      <w:tr w:rsidR="00D06CE7" w:rsidRPr="00876DD0" w14:paraId="2B50331D" w14:textId="77777777" w:rsidTr="004606A3">
        <w:trPr>
          <w:divId w:val="2040739977"/>
          <w:cantSplit/>
          <w:trHeight w:val="1134"/>
        </w:trPr>
        <w:tc>
          <w:tcPr>
            <w:tcW w:w="8505" w:type="dxa"/>
            <w:tcBorders>
              <w:top w:val="nil"/>
              <w:left w:val="nil"/>
              <w:bottom w:val="nil"/>
              <w:right w:val="nil"/>
            </w:tcBorders>
            <w:shd w:val="clear" w:color="auto" w:fill="auto"/>
          </w:tcPr>
          <w:bookmarkEnd w:id="379"/>
          <w:p w14:paraId="61D4F44D" w14:textId="77777777" w:rsidR="00F817FA" w:rsidRPr="00876DD0" w:rsidRDefault="003333C0" w:rsidP="004606A3">
            <w:pPr>
              <w:pStyle w:val="Textkrper2"/>
              <w:jc w:val="both"/>
              <w:rPr>
                <w:color w:val="auto"/>
              </w:rPr>
            </w:pPr>
            <w:r w:rsidRPr="00876DD0">
              <w:rPr>
                <w:color w:val="auto"/>
              </w:rPr>
              <w:t xml:space="preserve">Die Revisionsstelle </w:t>
            </w:r>
            <w:r w:rsidR="00D06CE7" w:rsidRPr="00876DD0">
              <w:rPr>
                <w:color w:val="auto"/>
              </w:rPr>
              <w:t xml:space="preserve">hält die Ausleihungen an Aktionäre bzw. an andere an der Gesellschaft Beteiligte oder diesen nahestehenden natürlichen und juristischen Personen fest. Hat </w:t>
            </w:r>
            <w:r w:rsidR="00C01AFA" w:rsidRPr="00876DD0">
              <w:rPr>
                <w:color w:val="auto"/>
              </w:rPr>
              <w:t>d</w:t>
            </w:r>
            <w:r w:rsidRPr="00876DD0">
              <w:rPr>
                <w:color w:val="auto"/>
              </w:rPr>
              <w:t xml:space="preserve">ie Revisionsstelle </w:t>
            </w:r>
            <w:r w:rsidR="00D06CE7" w:rsidRPr="00876DD0">
              <w:rPr>
                <w:color w:val="auto"/>
              </w:rPr>
              <w:t xml:space="preserve">keine </w:t>
            </w:r>
            <w:proofErr w:type="gramStart"/>
            <w:r w:rsidR="00D06CE7" w:rsidRPr="00876DD0">
              <w:rPr>
                <w:color w:val="auto"/>
              </w:rPr>
              <w:t>solchen Geschäfte</w:t>
            </w:r>
            <w:proofErr w:type="gramEnd"/>
            <w:r w:rsidR="00D06CE7" w:rsidRPr="00876DD0">
              <w:rPr>
                <w:color w:val="auto"/>
              </w:rPr>
              <w:t xml:space="preserve"> festgestellt, hält </w:t>
            </w:r>
            <w:r w:rsidRPr="00876DD0">
              <w:rPr>
                <w:color w:val="auto"/>
              </w:rPr>
              <w:t>sie</w:t>
            </w:r>
            <w:r w:rsidR="00D06CE7" w:rsidRPr="00876DD0">
              <w:rPr>
                <w:color w:val="auto"/>
              </w:rPr>
              <w:t xml:space="preserve"> dies ebenfalls fest.</w:t>
            </w:r>
          </w:p>
          <w:p w14:paraId="41AD1E5E" w14:textId="77777777" w:rsidR="00D06CE7" w:rsidRPr="00876DD0" w:rsidRDefault="00D06CE7" w:rsidP="004606A3">
            <w:pPr>
              <w:pStyle w:val="Textkrper2"/>
              <w:jc w:val="both"/>
              <w:rPr>
                <w:strike/>
                <w:color w:val="auto"/>
              </w:rPr>
            </w:pPr>
            <w:r w:rsidRPr="00876DD0">
              <w:rPr>
                <w:color w:val="auto"/>
              </w:rPr>
              <w:t xml:space="preserve"> </w:t>
            </w:r>
          </w:p>
          <w:p w14:paraId="79C551BC" w14:textId="77777777" w:rsidR="00F817FA" w:rsidRDefault="00F817FA">
            <w:pPr>
              <w:pStyle w:val="Textkrper2"/>
              <w:rPr>
                <w:color w:val="auto"/>
              </w:rPr>
            </w:pPr>
          </w:p>
          <w:p w14:paraId="3287BA0D" w14:textId="6F85C436" w:rsidR="00010FEC" w:rsidRPr="00876DD0" w:rsidRDefault="00010FEC">
            <w:pPr>
              <w:pStyle w:val="Textkrper2"/>
              <w:rPr>
                <w:color w:val="auto"/>
              </w:rPr>
            </w:pPr>
          </w:p>
        </w:tc>
        <w:tc>
          <w:tcPr>
            <w:tcW w:w="473" w:type="dxa"/>
            <w:tcBorders>
              <w:top w:val="nil"/>
              <w:left w:val="nil"/>
              <w:bottom w:val="nil"/>
              <w:right w:val="single" w:sz="4" w:space="0" w:color="auto"/>
            </w:tcBorders>
            <w:shd w:val="clear" w:color="auto" w:fill="auto"/>
          </w:tcPr>
          <w:p w14:paraId="1BF9537A" w14:textId="77777777" w:rsidR="00D06CE7" w:rsidRPr="00876DD0" w:rsidRDefault="00D06CE7">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47041F20" w14:textId="2B3A1D60" w:rsidR="00D06CE7" w:rsidRPr="004606A3" w:rsidRDefault="00C84DBE" w:rsidP="004606A3">
            <w:pPr>
              <w:pStyle w:val="Textkrper2"/>
              <w:ind w:left="113" w:right="113"/>
              <w:jc w:val="center"/>
              <w:rPr>
                <w:color w:val="auto"/>
                <w:sz w:val="14"/>
              </w:rPr>
            </w:pPr>
            <w:r w:rsidRPr="004606A3">
              <w:rPr>
                <w:color w:val="auto"/>
                <w:sz w:val="14"/>
              </w:rPr>
              <w:t>Art. 2</w:t>
            </w:r>
            <w:r w:rsidR="00EC05A6" w:rsidRPr="004606A3">
              <w:rPr>
                <w:color w:val="auto"/>
                <w:sz w:val="14"/>
              </w:rPr>
              <w:t>5</w:t>
            </w:r>
            <w:r w:rsidRPr="004606A3">
              <w:rPr>
                <w:color w:val="auto"/>
                <w:sz w:val="14"/>
              </w:rPr>
              <w:t xml:space="preserve"> </w:t>
            </w:r>
            <w:proofErr w:type="gramStart"/>
            <w:r w:rsidRPr="004606A3">
              <w:rPr>
                <w:color w:val="auto"/>
                <w:sz w:val="14"/>
              </w:rPr>
              <w:t>IUG</w:t>
            </w:r>
            <w:r w:rsidR="00EC05A6" w:rsidRPr="004606A3">
              <w:rPr>
                <w:color w:val="auto"/>
                <w:sz w:val="14"/>
              </w:rPr>
              <w:t xml:space="preserve">, </w:t>
            </w:r>
            <w:r w:rsidR="00010FEC">
              <w:rPr>
                <w:color w:val="auto"/>
                <w:sz w:val="14"/>
              </w:rPr>
              <w:t xml:space="preserve">  </w:t>
            </w:r>
            <w:proofErr w:type="gramEnd"/>
            <w:r w:rsidR="00010FEC">
              <w:rPr>
                <w:color w:val="auto"/>
                <w:sz w:val="14"/>
              </w:rPr>
              <w:t xml:space="preserve">               </w:t>
            </w:r>
            <w:r w:rsidR="00EC05A6" w:rsidRPr="004606A3">
              <w:rPr>
                <w:color w:val="auto"/>
                <w:sz w:val="14"/>
              </w:rPr>
              <w:t>Art. 24 IUV</w:t>
            </w:r>
          </w:p>
        </w:tc>
        <w:tc>
          <w:tcPr>
            <w:tcW w:w="454" w:type="dxa"/>
            <w:tcBorders>
              <w:top w:val="single" w:sz="4" w:space="0" w:color="auto"/>
              <w:left w:val="single" w:sz="4" w:space="0" w:color="auto"/>
              <w:bottom w:val="single" w:sz="4" w:space="0" w:color="auto"/>
              <w:right w:val="single" w:sz="4" w:space="0" w:color="auto"/>
            </w:tcBorders>
            <w:textDirection w:val="btLr"/>
          </w:tcPr>
          <w:p w14:paraId="042AE41F" w14:textId="5C2C8C0D" w:rsidR="00D06CE7" w:rsidRPr="004606A3" w:rsidRDefault="00F817FA" w:rsidP="004606A3">
            <w:pPr>
              <w:pStyle w:val="Textkrper2"/>
              <w:ind w:left="113" w:right="113"/>
              <w:jc w:val="center"/>
              <w:rPr>
                <w:color w:val="auto"/>
                <w:sz w:val="14"/>
              </w:rPr>
            </w:pPr>
            <w:r w:rsidRPr="004606A3">
              <w:rPr>
                <w:color w:val="auto"/>
                <w:sz w:val="14"/>
              </w:rPr>
              <w:t xml:space="preserve">Art. 19 </w:t>
            </w:r>
            <w:proofErr w:type="gramStart"/>
            <w:r w:rsidRPr="004606A3">
              <w:rPr>
                <w:color w:val="auto"/>
                <w:sz w:val="14"/>
              </w:rPr>
              <w:t>UCITSG</w:t>
            </w:r>
            <w:r w:rsidR="00EC05A6" w:rsidRPr="004606A3">
              <w:rPr>
                <w:color w:val="auto"/>
                <w:sz w:val="14"/>
              </w:rPr>
              <w:t xml:space="preserve">, </w:t>
            </w:r>
            <w:r w:rsidR="00010FEC">
              <w:rPr>
                <w:color w:val="auto"/>
                <w:sz w:val="14"/>
              </w:rPr>
              <w:t xml:space="preserve">  </w:t>
            </w:r>
            <w:proofErr w:type="gramEnd"/>
            <w:r w:rsidR="00010FEC">
              <w:rPr>
                <w:color w:val="auto"/>
                <w:sz w:val="14"/>
              </w:rPr>
              <w:t xml:space="preserve">                                  </w:t>
            </w:r>
            <w:r w:rsidR="00EC05A6" w:rsidRPr="004606A3">
              <w:rPr>
                <w:color w:val="auto"/>
                <w:sz w:val="14"/>
              </w:rPr>
              <w:t>Art. 23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7C7E3666" w14:textId="3D0CC60D" w:rsidR="00D06CE7" w:rsidRPr="004606A3" w:rsidRDefault="00F817FA" w:rsidP="004606A3">
            <w:pPr>
              <w:pStyle w:val="Textkrper2"/>
              <w:ind w:left="113" w:right="113"/>
              <w:jc w:val="center"/>
              <w:rPr>
                <w:color w:val="auto"/>
                <w:sz w:val="14"/>
              </w:rPr>
            </w:pPr>
            <w:r w:rsidRPr="004606A3">
              <w:rPr>
                <w:color w:val="auto"/>
                <w:sz w:val="14"/>
              </w:rPr>
              <w:t>Art.</w:t>
            </w:r>
            <w:r w:rsidR="004D6313" w:rsidRPr="004606A3">
              <w:rPr>
                <w:color w:val="auto"/>
                <w:sz w:val="14"/>
              </w:rPr>
              <w:t xml:space="preserve"> 34</w:t>
            </w:r>
            <w:r w:rsidRPr="004606A3">
              <w:rPr>
                <w:color w:val="auto"/>
                <w:sz w:val="14"/>
              </w:rPr>
              <w:t xml:space="preserve"> </w:t>
            </w:r>
            <w:proofErr w:type="gramStart"/>
            <w:r w:rsidRPr="004606A3">
              <w:rPr>
                <w:color w:val="auto"/>
                <w:sz w:val="14"/>
              </w:rPr>
              <w:t>AIFMG</w:t>
            </w:r>
            <w:r w:rsidR="00FF267C" w:rsidRPr="004606A3">
              <w:rPr>
                <w:color w:val="auto"/>
                <w:sz w:val="14"/>
              </w:rPr>
              <w:t xml:space="preserve">, </w:t>
            </w:r>
            <w:r w:rsidR="00010FEC">
              <w:rPr>
                <w:color w:val="auto"/>
                <w:sz w:val="14"/>
              </w:rPr>
              <w:t xml:space="preserve">  </w:t>
            </w:r>
            <w:proofErr w:type="gramEnd"/>
            <w:r w:rsidR="00010FEC">
              <w:rPr>
                <w:color w:val="auto"/>
                <w:sz w:val="14"/>
              </w:rPr>
              <w:t xml:space="preserve">                                  </w:t>
            </w:r>
            <w:r w:rsidR="00FF267C" w:rsidRPr="004606A3">
              <w:rPr>
                <w:color w:val="auto"/>
                <w:sz w:val="14"/>
              </w:rPr>
              <w:t>Art. 33 AIFMV</w:t>
            </w:r>
          </w:p>
        </w:tc>
        <w:tc>
          <w:tcPr>
            <w:tcW w:w="454" w:type="dxa"/>
            <w:tcBorders>
              <w:top w:val="single" w:sz="4" w:space="0" w:color="auto"/>
              <w:left w:val="single" w:sz="4" w:space="0" w:color="auto"/>
              <w:bottom w:val="single" w:sz="4" w:space="0" w:color="auto"/>
              <w:right w:val="single" w:sz="4" w:space="0" w:color="auto"/>
            </w:tcBorders>
            <w:textDirection w:val="btLr"/>
          </w:tcPr>
          <w:p w14:paraId="10F9EFA7" w14:textId="77777777" w:rsidR="00D06CE7" w:rsidRPr="004606A3" w:rsidRDefault="00D06CE7"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F6B923D" w14:textId="77777777" w:rsidR="00D06CE7" w:rsidRPr="004606A3" w:rsidRDefault="00D06CE7"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CD60D52" w14:textId="77777777" w:rsidR="00D06CE7" w:rsidRPr="004606A3" w:rsidRDefault="00D06CE7"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AC9D07D" w14:textId="77777777" w:rsidR="00D06CE7" w:rsidRPr="004606A3" w:rsidRDefault="00D06CE7" w:rsidP="004606A3">
            <w:pPr>
              <w:pStyle w:val="Textkrper2"/>
              <w:ind w:left="113" w:right="113"/>
              <w:jc w:val="center"/>
              <w:rPr>
                <w:color w:val="auto"/>
                <w:sz w:val="14"/>
              </w:rPr>
            </w:pPr>
          </w:p>
        </w:tc>
      </w:tr>
    </w:tbl>
    <w:p w14:paraId="3EC5A1FF" w14:textId="77777777" w:rsidR="001A6D50" w:rsidRPr="00876DD0" w:rsidRDefault="000C1C74" w:rsidP="00A92475">
      <w:pPr>
        <w:pStyle w:val="2"/>
        <w:tabs>
          <w:tab w:val="clear" w:pos="1134"/>
          <w:tab w:val="num" w:pos="709"/>
        </w:tabs>
        <w:spacing w:before="840" w:after="120"/>
        <w:outlineLvl w:val="1"/>
        <w:divId w:val="2040739977"/>
        <w:rPr>
          <w:rStyle w:val="FormatvorlageFormatvorlageberschrift7KursivTimesNewRomanNichtKuChar"/>
          <w:b w:val="0"/>
          <w:bCs w:val="0"/>
          <w:i/>
          <w:color w:val="auto"/>
          <w:sz w:val="24"/>
          <w:szCs w:val="24"/>
        </w:rPr>
      </w:pPr>
      <w:bookmarkStart w:id="382" w:name="_Toc519839851"/>
      <w:bookmarkStart w:id="383" w:name="_Toc519840142"/>
      <w:bookmarkStart w:id="384" w:name="_Toc519840433"/>
      <w:bookmarkStart w:id="385" w:name="_Toc519840724"/>
      <w:bookmarkStart w:id="386" w:name="_Toc519841429"/>
      <w:bookmarkStart w:id="387" w:name="_Toc519860780"/>
      <w:bookmarkStart w:id="388" w:name="_Toc520125109"/>
      <w:bookmarkStart w:id="389" w:name="_Toc520125473"/>
      <w:bookmarkStart w:id="390" w:name="_Toc520183181"/>
      <w:bookmarkStart w:id="391" w:name="_Toc520183544"/>
      <w:bookmarkStart w:id="392" w:name="_Toc520187330"/>
      <w:bookmarkStart w:id="393" w:name="_Toc520960062"/>
      <w:bookmarkStart w:id="394" w:name="_Toc521411885"/>
      <w:bookmarkStart w:id="395" w:name="_Toc521674692"/>
      <w:bookmarkStart w:id="396" w:name="_Toc525044921"/>
      <w:bookmarkStart w:id="397" w:name="_Toc525045389"/>
      <w:bookmarkStart w:id="398" w:name="_Toc525046594"/>
      <w:bookmarkStart w:id="399" w:name="_Toc525047035"/>
      <w:bookmarkStart w:id="400" w:name="_Toc525047476"/>
      <w:bookmarkStart w:id="401" w:name="_Toc525116419"/>
      <w:bookmarkStart w:id="402" w:name="_Toc525121833"/>
      <w:bookmarkStart w:id="403" w:name="_Toc525136319"/>
      <w:bookmarkStart w:id="404" w:name="_Toc525137798"/>
      <w:bookmarkStart w:id="405" w:name="_Toc525140548"/>
      <w:bookmarkStart w:id="406" w:name="_Toc525306584"/>
      <w:bookmarkStart w:id="407" w:name="_Toc525307489"/>
      <w:bookmarkStart w:id="408" w:name="_Toc526350861"/>
      <w:bookmarkStart w:id="409" w:name="_Toc526430993"/>
      <w:bookmarkStart w:id="410" w:name="_Toc526778354"/>
      <w:bookmarkStart w:id="411" w:name="_Toc531348111"/>
      <w:bookmarkStart w:id="412" w:name="_Toc531350641"/>
      <w:bookmarkStart w:id="413" w:name="_Toc531352843"/>
      <w:bookmarkStart w:id="414" w:name="_Toc519839877"/>
      <w:bookmarkStart w:id="415" w:name="_Toc519840168"/>
      <w:bookmarkStart w:id="416" w:name="_Toc519840459"/>
      <w:bookmarkStart w:id="417" w:name="_Toc519840750"/>
      <w:bookmarkStart w:id="418" w:name="_Toc519841455"/>
      <w:bookmarkStart w:id="419" w:name="_Toc519860806"/>
      <w:bookmarkStart w:id="420" w:name="_Toc520125135"/>
      <w:bookmarkStart w:id="421" w:name="_Toc520125499"/>
      <w:bookmarkStart w:id="422" w:name="_Toc520183207"/>
      <w:bookmarkStart w:id="423" w:name="_Toc520183570"/>
      <w:bookmarkStart w:id="424" w:name="_Toc520187356"/>
      <w:bookmarkStart w:id="425" w:name="_Toc520960088"/>
      <w:bookmarkStart w:id="426" w:name="_Toc521411911"/>
      <w:bookmarkStart w:id="427" w:name="_Toc521674718"/>
      <w:bookmarkStart w:id="428" w:name="_Toc525044947"/>
      <w:bookmarkStart w:id="429" w:name="_Toc525045415"/>
      <w:bookmarkStart w:id="430" w:name="_Toc525046620"/>
      <w:bookmarkStart w:id="431" w:name="_Toc525047061"/>
      <w:bookmarkStart w:id="432" w:name="_Toc525047502"/>
      <w:bookmarkStart w:id="433" w:name="_Toc525116445"/>
      <w:bookmarkStart w:id="434" w:name="_Toc525121859"/>
      <w:bookmarkStart w:id="435" w:name="_Toc525136345"/>
      <w:bookmarkStart w:id="436" w:name="_Toc525137824"/>
      <w:bookmarkStart w:id="437" w:name="_Toc525140574"/>
      <w:bookmarkStart w:id="438" w:name="_Toc525306610"/>
      <w:bookmarkStart w:id="439" w:name="_Toc525307515"/>
      <w:bookmarkStart w:id="440" w:name="_Toc526350887"/>
      <w:bookmarkStart w:id="441" w:name="_Toc526431019"/>
      <w:bookmarkStart w:id="442" w:name="_Toc526778380"/>
      <w:bookmarkStart w:id="443" w:name="_Toc531348137"/>
      <w:bookmarkStart w:id="444" w:name="_Toc531350667"/>
      <w:bookmarkStart w:id="445" w:name="_Toc531352869"/>
      <w:bookmarkStart w:id="446" w:name="_Toc519839889"/>
      <w:bookmarkStart w:id="447" w:name="_Toc519840180"/>
      <w:bookmarkStart w:id="448" w:name="_Toc519840471"/>
      <w:bookmarkStart w:id="449" w:name="_Toc519840762"/>
      <w:bookmarkStart w:id="450" w:name="_Toc519841467"/>
      <w:bookmarkStart w:id="451" w:name="_Toc519860818"/>
      <w:bookmarkStart w:id="452" w:name="_Toc520125147"/>
      <w:bookmarkStart w:id="453" w:name="_Toc520125511"/>
      <w:bookmarkStart w:id="454" w:name="_Toc520183219"/>
      <w:bookmarkStart w:id="455" w:name="_Toc520183582"/>
      <w:bookmarkStart w:id="456" w:name="_Toc520187368"/>
      <w:bookmarkStart w:id="457" w:name="_Toc520960100"/>
      <w:bookmarkStart w:id="458" w:name="_Toc521411923"/>
      <w:bookmarkStart w:id="459" w:name="_Toc521674730"/>
      <w:bookmarkStart w:id="460" w:name="_Toc525044959"/>
      <w:bookmarkStart w:id="461" w:name="_Toc525045427"/>
      <w:bookmarkStart w:id="462" w:name="_Toc525046632"/>
      <w:bookmarkStart w:id="463" w:name="_Toc525047073"/>
      <w:bookmarkStart w:id="464" w:name="_Toc525047514"/>
      <w:bookmarkStart w:id="465" w:name="_Toc525116457"/>
      <w:bookmarkStart w:id="466" w:name="_Toc525121871"/>
      <w:bookmarkStart w:id="467" w:name="_Toc525136357"/>
      <w:bookmarkStart w:id="468" w:name="_Toc525137836"/>
      <w:bookmarkStart w:id="469" w:name="_Toc525140586"/>
      <w:bookmarkStart w:id="470" w:name="_Toc525306622"/>
      <w:bookmarkStart w:id="471" w:name="_Toc525307527"/>
      <w:bookmarkStart w:id="472" w:name="_Toc526350899"/>
      <w:bookmarkStart w:id="473" w:name="_Toc526431031"/>
      <w:bookmarkStart w:id="474" w:name="_Toc526778392"/>
      <w:bookmarkStart w:id="475" w:name="_Toc531348149"/>
      <w:bookmarkStart w:id="476" w:name="_Toc531350679"/>
      <w:bookmarkStart w:id="477" w:name="_Toc531352881"/>
      <w:bookmarkStart w:id="478" w:name="_Toc519839901"/>
      <w:bookmarkStart w:id="479" w:name="_Toc519840192"/>
      <w:bookmarkStart w:id="480" w:name="_Toc519840483"/>
      <w:bookmarkStart w:id="481" w:name="_Toc519840774"/>
      <w:bookmarkStart w:id="482" w:name="_Toc519841479"/>
      <w:bookmarkStart w:id="483" w:name="_Toc519860830"/>
      <w:bookmarkStart w:id="484" w:name="_Toc520125159"/>
      <w:bookmarkStart w:id="485" w:name="_Toc520125523"/>
      <w:bookmarkStart w:id="486" w:name="_Toc520183231"/>
      <w:bookmarkStart w:id="487" w:name="_Toc520183594"/>
      <w:bookmarkStart w:id="488" w:name="_Toc520187380"/>
      <w:bookmarkStart w:id="489" w:name="_Toc520960112"/>
      <w:bookmarkStart w:id="490" w:name="_Toc521411935"/>
      <w:bookmarkStart w:id="491" w:name="_Toc521674742"/>
      <w:bookmarkStart w:id="492" w:name="_Toc525044971"/>
      <w:bookmarkStart w:id="493" w:name="_Toc525045439"/>
      <w:bookmarkStart w:id="494" w:name="_Toc525046644"/>
      <w:bookmarkStart w:id="495" w:name="_Toc525047085"/>
      <w:bookmarkStart w:id="496" w:name="_Toc525047526"/>
      <w:bookmarkStart w:id="497" w:name="_Toc525116469"/>
      <w:bookmarkStart w:id="498" w:name="_Toc525121883"/>
      <w:bookmarkStart w:id="499" w:name="_Toc525136369"/>
      <w:bookmarkStart w:id="500" w:name="_Toc525137848"/>
      <w:bookmarkStart w:id="501" w:name="_Toc525140598"/>
      <w:bookmarkStart w:id="502" w:name="_Toc525306634"/>
      <w:bookmarkStart w:id="503" w:name="_Toc525307539"/>
      <w:bookmarkStart w:id="504" w:name="_Toc526350911"/>
      <w:bookmarkStart w:id="505" w:name="_Toc526431043"/>
      <w:bookmarkStart w:id="506" w:name="_Toc526778404"/>
      <w:bookmarkStart w:id="507" w:name="_Toc531348161"/>
      <w:bookmarkStart w:id="508" w:name="_Toc531350691"/>
      <w:bookmarkStart w:id="509" w:name="_Toc531352893"/>
      <w:bookmarkStart w:id="510" w:name="_Toc519839913"/>
      <w:bookmarkStart w:id="511" w:name="_Toc519840786"/>
      <w:bookmarkStart w:id="512" w:name="_Toc519841491"/>
      <w:bookmarkStart w:id="513" w:name="_Toc519860842"/>
      <w:bookmarkStart w:id="514" w:name="_Toc520125171"/>
      <w:bookmarkStart w:id="515" w:name="_Toc520125535"/>
      <w:bookmarkStart w:id="516" w:name="_Toc520183243"/>
      <w:bookmarkStart w:id="517" w:name="_Toc520183606"/>
      <w:bookmarkStart w:id="518" w:name="_Toc520187392"/>
      <w:bookmarkStart w:id="519" w:name="_Toc520960124"/>
      <w:bookmarkStart w:id="520" w:name="_Toc521411947"/>
      <w:bookmarkStart w:id="521" w:name="_Toc521674754"/>
      <w:bookmarkStart w:id="522" w:name="_Toc525044983"/>
      <w:bookmarkStart w:id="523" w:name="_Toc525045451"/>
      <w:bookmarkStart w:id="524" w:name="_Toc525046656"/>
      <w:bookmarkStart w:id="525" w:name="_Toc525047097"/>
      <w:bookmarkStart w:id="526" w:name="_Toc525047538"/>
      <w:bookmarkStart w:id="527" w:name="_Toc525116481"/>
      <w:bookmarkStart w:id="528" w:name="_Toc525121895"/>
      <w:bookmarkStart w:id="529" w:name="_Toc525136381"/>
      <w:bookmarkStart w:id="530" w:name="_Toc525137860"/>
      <w:bookmarkStart w:id="531" w:name="_Toc525140610"/>
      <w:bookmarkStart w:id="532" w:name="_Toc525306646"/>
      <w:bookmarkStart w:id="533" w:name="_Toc525307551"/>
      <w:bookmarkStart w:id="534" w:name="_Toc526350923"/>
      <w:bookmarkStart w:id="535" w:name="_Toc526431055"/>
      <w:bookmarkStart w:id="536" w:name="_Toc526778416"/>
      <w:bookmarkStart w:id="537" w:name="_Toc531348173"/>
      <w:bookmarkStart w:id="538" w:name="_Toc531350703"/>
      <w:bookmarkStart w:id="539" w:name="_Toc531352905"/>
      <w:bookmarkStart w:id="540" w:name="_Toc525045452"/>
      <w:bookmarkStart w:id="541" w:name="_Toc185240985"/>
      <w:bookmarkStart w:id="542" w:name="_Toc379813516"/>
      <w:bookmarkStart w:id="543" w:name="OLE_LINK2"/>
      <w:bookmarkStart w:id="544" w:name="_Toc372191813"/>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876DD0">
        <w:rPr>
          <w:rStyle w:val="FormatvorlageFormatvorlageberschrift7KursivTimesNewRomanNichtKuChar"/>
          <w:color w:val="auto"/>
        </w:rPr>
        <w:lastRenderedPageBreak/>
        <w:t>Vergütungsg</w:t>
      </w:r>
      <w:r w:rsidR="00781AA6" w:rsidRPr="00876DD0">
        <w:rPr>
          <w:rStyle w:val="FormatvorlageFormatvorlageberschrift7KursivTimesNewRomanNichtKuChar"/>
          <w:color w:val="auto"/>
        </w:rPr>
        <w:t xml:space="preserve">rundsätze und </w:t>
      </w:r>
      <w:r w:rsidRPr="00876DD0">
        <w:rPr>
          <w:rStyle w:val="FormatvorlageFormatvorlageberschrift7KursivTimesNewRomanNichtKuChar"/>
          <w:color w:val="auto"/>
        </w:rPr>
        <w:t>-p</w:t>
      </w:r>
      <w:r w:rsidR="00781AA6" w:rsidRPr="00876DD0">
        <w:rPr>
          <w:rStyle w:val="FormatvorlageFormatvorlageberschrift7KursivTimesNewRomanNichtKuChar"/>
          <w:color w:val="auto"/>
        </w:rPr>
        <w:t>raktiken</w:t>
      </w:r>
      <w:bookmarkEnd w:id="540"/>
      <w:bookmarkEnd w:id="541"/>
      <w:r w:rsidR="00781AA6" w:rsidRPr="00876DD0" w:rsidDel="00CD042E">
        <w:rPr>
          <w:rStyle w:val="FormatvorlageFormatvorlageberschrift7KursivTimesNewRomanNichtKuChar"/>
          <w:color w:val="auto"/>
        </w:rPr>
        <w:t xml:space="preserve"> </w:t>
      </w:r>
      <w:bookmarkEnd w:id="54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5BC87BAD" w14:textId="77777777" w:rsidTr="004606A3">
        <w:trPr>
          <w:divId w:val="2040739977"/>
          <w:cantSplit/>
          <w:trHeight w:val="1134"/>
        </w:trPr>
        <w:tc>
          <w:tcPr>
            <w:tcW w:w="8505" w:type="dxa"/>
            <w:tcBorders>
              <w:top w:val="nil"/>
              <w:left w:val="nil"/>
              <w:bottom w:val="nil"/>
              <w:right w:val="nil"/>
            </w:tcBorders>
            <w:shd w:val="clear" w:color="auto" w:fill="auto"/>
          </w:tcPr>
          <w:bookmarkEnd w:id="543"/>
          <w:p w14:paraId="3EE491E6" w14:textId="1A21170D" w:rsidR="000778BB" w:rsidRDefault="003333C0" w:rsidP="004606A3">
            <w:pPr>
              <w:pStyle w:val="Textkrper2"/>
              <w:jc w:val="both"/>
              <w:rPr>
                <w:color w:val="auto"/>
              </w:rPr>
            </w:pPr>
            <w:r w:rsidRPr="00876DD0">
              <w:rPr>
                <w:color w:val="auto"/>
              </w:rPr>
              <w:t xml:space="preserve">Die Revisionsstelle </w:t>
            </w:r>
            <w:r w:rsidR="001063DE" w:rsidRPr="00876DD0">
              <w:rPr>
                <w:color w:val="auto"/>
              </w:rPr>
              <w:t xml:space="preserve">stellt die </w:t>
            </w:r>
            <w:r w:rsidR="0036471C" w:rsidRPr="00876DD0">
              <w:rPr>
                <w:color w:val="auto"/>
              </w:rPr>
              <w:t xml:space="preserve">von der Verwaltungsgesellschaft festgelegten und angewendeten Vergütungsgrundsätzen und -praktiken </w:t>
            </w:r>
            <w:r w:rsidR="001063DE" w:rsidRPr="00876DD0">
              <w:rPr>
                <w:color w:val="auto"/>
              </w:rPr>
              <w:t xml:space="preserve">dar und </w:t>
            </w:r>
            <w:r w:rsidR="00070B97" w:rsidRPr="00876DD0">
              <w:rPr>
                <w:color w:val="auto"/>
              </w:rPr>
              <w:t>nimmt Stel</w:t>
            </w:r>
            <w:r w:rsidR="0036471C" w:rsidRPr="00876DD0">
              <w:rPr>
                <w:color w:val="auto"/>
              </w:rPr>
              <w:t xml:space="preserve">lung zur Einhaltung der Bestimmungen nach </w:t>
            </w:r>
            <w:r w:rsidR="00070B97" w:rsidRPr="00876DD0">
              <w:rPr>
                <w:color w:val="auto"/>
              </w:rPr>
              <w:t>UCITSG</w:t>
            </w:r>
            <w:r w:rsidR="00B02A16">
              <w:rPr>
                <w:color w:val="auto"/>
              </w:rPr>
              <w:t>,</w:t>
            </w:r>
            <w:r w:rsidR="00E874BD" w:rsidRPr="00876DD0">
              <w:rPr>
                <w:color w:val="auto"/>
              </w:rPr>
              <w:t xml:space="preserve"> </w:t>
            </w:r>
            <w:r w:rsidR="004D6313" w:rsidRPr="00876DD0">
              <w:rPr>
                <w:color w:val="auto"/>
              </w:rPr>
              <w:t>AIFMG</w:t>
            </w:r>
            <w:r w:rsidR="00B02A16">
              <w:rPr>
                <w:color w:val="auto"/>
              </w:rPr>
              <w:t xml:space="preserve"> sowie </w:t>
            </w:r>
            <w:r w:rsidR="006C3DAB">
              <w:rPr>
                <w:color w:val="auto"/>
              </w:rPr>
              <w:t xml:space="preserve">nach </w:t>
            </w:r>
            <w:r w:rsidR="00B02A16">
              <w:rPr>
                <w:color w:val="auto"/>
              </w:rPr>
              <w:t>Art. 5 der</w:t>
            </w:r>
            <w:r w:rsidR="00B02A16" w:rsidRPr="00D12445">
              <w:rPr>
                <w:lang w:val="de-CH"/>
              </w:rPr>
              <w:t xml:space="preserve"> Verordnung (EU) 2019/2088</w:t>
            </w:r>
            <w:r w:rsidR="00B02A16">
              <w:rPr>
                <w:lang w:val="de-CH"/>
              </w:rPr>
              <w:t>.</w:t>
            </w:r>
            <w:r w:rsidR="007670AF" w:rsidRPr="00876DD0">
              <w:rPr>
                <w:color w:val="auto"/>
              </w:rPr>
              <w:t xml:space="preserve"> </w:t>
            </w:r>
          </w:p>
          <w:p w14:paraId="4B562ABC" w14:textId="77777777" w:rsidR="008F6666" w:rsidRDefault="008F6666" w:rsidP="004606A3">
            <w:pPr>
              <w:pStyle w:val="Textkrper2"/>
              <w:jc w:val="both"/>
              <w:rPr>
                <w:color w:val="auto"/>
              </w:rPr>
            </w:pPr>
          </w:p>
          <w:p w14:paraId="4155F26E" w14:textId="77777777" w:rsidR="005C794D" w:rsidRPr="00876DD0" w:rsidRDefault="005C794D">
            <w:pPr>
              <w:pStyle w:val="Textkrper2"/>
              <w:rPr>
                <w:strike/>
                <w:color w:val="auto"/>
              </w:rPr>
            </w:pPr>
          </w:p>
        </w:tc>
        <w:tc>
          <w:tcPr>
            <w:tcW w:w="487" w:type="dxa"/>
            <w:tcBorders>
              <w:top w:val="nil"/>
              <w:left w:val="nil"/>
              <w:bottom w:val="nil"/>
              <w:right w:val="single" w:sz="4" w:space="0" w:color="auto"/>
            </w:tcBorders>
            <w:shd w:val="clear" w:color="auto" w:fill="auto"/>
          </w:tcPr>
          <w:p w14:paraId="19424246" w14:textId="77777777" w:rsidR="001A6D50" w:rsidRPr="00876DD0" w:rsidRDefault="001A6D50">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1DF548E1" w14:textId="77777777" w:rsidR="001A6D50" w:rsidRPr="004606A3" w:rsidRDefault="001A6D5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65F9A439" w14:textId="77777777" w:rsidR="001A6D50" w:rsidRPr="004606A3" w:rsidRDefault="00F817FA" w:rsidP="004606A3">
            <w:pPr>
              <w:pStyle w:val="Textkrper2"/>
              <w:ind w:left="113" w:right="113"/>
              <w:jc w:val="center"/>
              <w:rPr>
                <w:color w:val="auto"/>
                <w:sz w:val="14"/>
              </w:rPr>
            </w:pPr>
            <w:r w:rsidRPr="004606A3">
              <w:rPr>
                <w:color w:val="auto"/>
                <w:sz w:val="14"/>
              </w:rPr>
              <w:t>Art. 20a - 20c UCITSG</w:t>
            </w:r>
          </w:p>
        </w:tc>
        <w:tc>
          <w:tcPr>
            <w:tcW w:w="454" w:type="dxa"/>
            <w:tcBorders>
              <w:top w:val="single" w:sz="4" w:space="0" w:color="auto"/>
              <w:left w:val="single" w:sz="4" w:space="0" w:color="auto"/>
              <w:bottom w:val="single" w:sz="4" w:space="0" w:color="auto"/>
              <w:right w:val="single" w:sz="4" w:space="0" w:color="auto"/>
            </w:tcBorders>
            <w:textDirection w:val="btLr"/>
          </w:tcPr>
          <w:p w14:paraId="351DF94C" w14:textId="77777777" w:rsidR="001A6D50" w:rsidRPr="004606A3" w:rsidRDefault="00F817FA" w:rsidP="004606A3">
            <w:pPr>
              <w:pStyle w:val="Textkrper2"/>
              <w:ind w:left="113" w:right="113"/>
              <w:jc w:val="center"/>
              <w:rPr>
                <w:color w:val="auto"/>
                <w:sz w:val="14"/>
              </w:rPr>
            </w:pPr>
            <w:r w:rsidRPr="004606A3">
              <w:rPr>
                <w:color w:val="auto"/>
                <w:sz w:val="14"/>
              </w:rPr>
              <w:t>Art. 36 AIFMG</w:t>
            </w:r>
            <w:r w:rsidR="004D6313" w:rsidRPr="004606A3">
              <w:rPr>
                <w:color w:val="auto"/>
                <w:sz w:val="14"/>
              </w:rPr>
              <w:t xml:space="preserve"> </w:t>
            </w:r>
          </w:p>
        </w:tc>
        <w:tc>
          <w:tcPr>
            <w:tcW w:w="454" w:type="dxa"/>
            <w:tcBorders>
              <w:top w:val="single" w:sz="4" w:space="0" w:color="auto"/>
              <w:left w:val="single" w:sz="4" w:space="0" w:color="auto"/>
              <w:bottom w:val="single" w:sz="4" w:space="0" w:color="auto"/>
              <w:right w:val="single" w:sz="4" w:space="0" w:color="auto"/>
            </w:tcBorders>
            <w:textDirection w:val="btLr"/>
          </w:tcPr>
          <w:p w14:paraId="59F1A33D" w14:textId="77777777" w:rsidR="001A6D50" w:rsidRPr="004606A3" w:rsidRDefault="001A6D5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61031B4" w14:textId="77777777" w:rsidR="001A6D50" w:rsidRPr="004606A3" w:rsidRDefault="001A6D5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64F985C" w14:textId="77777777" w:rsidR="001A6D50" w:rsidRPr="004606A3" w:rsidRDefault="001A6D5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4694F6AF" w14:textId="77777777" w:rsidR="001A6D50" w:rsidRPr="004606A3" w:rsidRDefault="001A6D50" w:rsidP="004606A3">
            <w:pPr>
              <w:pStyle w:val="Textkrper2"/>
              <w:ind w:left="113" w:right="113"/>
              <w:jc w:val="center"/>
              <w:rPr>
                <w:color w:val="auto"/>
                <w:sz w:val="14"/>
              </w:rPr>
            </w:pPr>
          </w:p>
        </w:tc>
      </w:tr>
    </w:tbl>
    <w:p w14:paraId="40B910C2" w14:textId="77777777" w:rsidR="000C7326" w:rsidRPr="00876DD0" w:rsidRDefault="000C7326">
      <w:pPr>
        <w:pStyle w:val="1"/>
        <w:numPr>
          <w:ilvl w:val="4"/>
          <w:numId w:val="4"/>
        </w:numPr>
        <w:spacing w:after="120"/>
        <w:ind w:left="709" w:hanging="709"/>
        <w:outlineLvl w:val="0"/>
        <w:divId w:val="2040739977"/>
        <w:rPr>
          <w:color w:val="auto"/>
        </w:rPr>
      </w:pPr>
      <w:bookmarkStart w:id="545" w:name="_Toc525046658"/>
      <w:bookmarkStart w:id="546" w:name="_Toc525047099"/>
      <w:bookmarkStart w:id="547" w:name="_Toc525047540"/>
      <w:bookmarkStart w:id="548" w:name="_Toc525116483"/>
      <w:bookmarkStart w:id="549" w:name="_Toc525136383"/>
      <w:bookmarkStart w:id="550" w:name="_Toc525137862"/>
      <w:bookmarkStart w:id="551" w:name="_Toc525140612"/>
      <w:bookmarkStart w:id="552" w:name="_Toc525306648"/>
      <w:bookmarkStart w:id="553" w:name="_Toc525307553"/>
      <w:bookmarkStart w:id="554" w:name="_Toc526350925"/>
      <w:bookmarkStart w:id="555" w:name="_Toc525046670"/>
      <w:bookmarkStart w:id="556" w:name="_Toc525047111"/>
      <w:bookmarkStart w:id="557" w:name="_Toc525047552"/>
      <w:bookmarkStart w:id="558" w:name="_Toc525116495"/>
      <w:bookmarkStart w:id="559" w:name="_Toc525136395"/>
      <w:bookmarkStart w:id="560" w:name="_Toc525137874"/>
      <w:bookmarkStart w:id="561" w:name="_Toc525140624"/>
      <w:bookmarkStart w:id="562" w:name="_Toc525306660"/>
      <w:bookmarkStart w:id="563" w:name="_Toc525307565"/>
      <w:bookmarkStart w:id="564" w:name="_Toc526350937"/>
      <w:bookmarkStart w:id="565" w:name="_Toc525046671"/>
      <w:bookmarkStart w:id="566" w:name="_Toc525047112"/>
      <w:bookmarkStart w:id="567" w:name="_Toc525047553"/>
      <w:bookmarkStart w:id="568" w:name="_Toc525116496"/>
      <w:bookmarkStart w:id="569" w:name="_Toc525136396"/>
      <w:bookmarkStart w:id="570" w:name="_Toc525137875"/>
      <w:bookmarkStart w:id="571" w:name="_Toc525140625"/>
      <w:bookmarkStart w:id="572" w:name="_Toc525306661"/>
      <w:bookmarkStart w:id="573" w:name="_Toc525307566"/>
      <w:bookmarkStart w:id="574" w:name="_Toc526350938"/>
      <w:bookmarkStart w:id="575" w:name="_Toc519839915"/>
      <w:bookmarkStart w:id="576" w:name="_Toc519840206"/>
      <w:bookmarkStart w:id="577" w:name="_Toc519840497"/>
      <w:bookmarkStart w:id="578" w:name="_Toc519840788"/>
      <w:bookmarkStart w:id="579" w:name="_Toc519841493"/>
      <w:bookmarkStart w:id="580" w:name="_Toc519860844"/>
      <w:bookmarkStart w:id="581" w:name="_Toc520125173"/>
      <w:bookmarkStart w:id="582" w:name="_Toc520125537"/>
      <w:bookmarkStart w:id="583" w:name="_Toc520183245"/>
      <w:bookmarkStart w:id="584" w:name="_Toc520183608"/>
      <w:bookmarkStart w:id="585" w:name="_Toc520187394"/>
      <w:bookmarkStart w:id="586" w:name="_Toc520960126"/>
      <w:bookmarkStart w:id="587" w:name="_Toc521411949"/>
      <w:bookmarkStart w:id="588" w:name="_Toc521674756"/>
      <w:bookmarkStart w:id="589" w:name="_Toc525044985"/>
      <w:bookmarkStart w:id="590" w:name="_Toc525045453"/>
      <w:bookmarkStart w:id="591" w:name="_Toc525046683"/>
      <w:bookmarkStart w:id="592" w:name="_Toc525047124"/>
      <w:bookmarkStart w:id="593" w:name="_Toc525047565"/>
      <w:bookmarkStart w:id="594" w:name="_Toc525116508"/>
      <w:bookmarkStart w:id="595" w:name="_Toc525136408"/>
      <w:bookmarkStart w:id="596" w:name="_Toc525137887"/>
      <w:bookmarkStart w:id="597" w:name="_Toc525140637"/>
      <w:bookmarkStart w:id="598" w:name="_Toc525306673"/>
      <w:bookmarkStart w:id="599" w:name="_Toc525307578"/>
      <w:bookmarkStart w:id="600" w:name="_Toc526350950"/>
      <w:bookmarkStart w:id="601" w:name="_Toc31812337"/>
      <w:bookmarkStart w:id="602" w:name="_Toc34657092"/>
      <w:bookmarkStart w:id="603" w:name="_Toc34657606"/>
      <w:bookmarkStart w:id="604" w:name="_Toc34657663"/>
      <w:bookmarkStart w:id="605" w:name="_Toc34657761"/>
      <w:bookmarkStart w:id="606" w:name="_Toc185240986"/>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876DD0">
        <w:rPr>
          <w:color w:val="auto"/>
        </w:rPr>
        <w:t>Pflichten der Gesellschaft</w:t>
      </w:r>
      <w:bookmarkEnd w:id="606"/>
    </w:p>
    <w:p w14:paraId="16C4BB92" w14:textId="387F68C9" w:rsidR="00CA2E9A" w:rsidRPr="00876DD0" w:rsidRDefault="00CA2E9A" w:rsidP="00776B1F">
      <w:pPr>
        <w:pStyle w:val="2"/>
        <w:tabs>
          <w:tab w:val="clear" w:pos="1134"/>
          <w:tab w:val="num" w:pos="709"/>
        </w:tabs>
        <w:spacing w:before="120" w:after="120"/>
        <w:ind w:left="1134" w:right="3980" w:hanging="1134"/>
        <w:outlineLvl w:val="1"/>
        <w:divId w:val="2040739977"/>
        <w:rPr>
          <w:rStyle w:val="FormatvorlageFormatvorlageberschrift7KursivTimesNewRomanNichtKuChar"/>
          <w:b w:val="0"/>
          <w:bCs w:val="0"/>
          <w:i/>
          <w:iCs/>
          <w:color w:val="auto"/>
          <w:sz w:val="24"/>
          <w:szCs w:val="24"/>
        </w:rPr>
      </w:pPr>
      <w:bookmarkStart w:id="607" w:name="_Toc525136410"/>
      <w:bookmarkStart w:id="608" w:name="_Toc525137889"/>
      <w:bookmarkStart w:id="609" w:name="_Toc525140639"/>
      <w:bookmarkStart w:id="610" w:name="_Toc525306675"/>
      <w:bookmarkStart w:id="611" w:name="_Toc525307580"/>
      <w:bookmarkStart w:id="612" w:name="_Toc526350952"/>
      <w:bookmarkStart w:id="613" w:name="_Toc526431058"/>
      <w:bookmarkStart w:id="614" w:name="_Toc526778419"/>
      <w:bookmarkStart w:id="615" w:name="_Toc531348176"/>
      <w:bookmarkStart w:id="616" w:name="_Toc531350706"/>
      <w:bookmarkStart w:id="617" w:name="_Toc531352908"/>
      <w:bookmarkStart w:id="618" w:name="_Toc379813519"/>
      <w:bookmarkStart w:id="619" w:name="_Toc525045455"/>
      <w:bookmarkStart w:id="620" w:name="_Toc185240987"/>
      <w:bookmarkEnd w:id="607"/>
      <w:bookmarkEnd w:id="608"/>
      <w:bookmarkEnd w:id="609"/>
      <w:bookmarkEnd w:id="610"/>
      <w:bookmarkEnd w:id="611"/>
      <w:bookmarkEnd w:id="612"/>
      <w:bookmarkEnd w:id="613"/>
      <w:bookmarkEnd w:id="614"/>
      <w:bookmarkEnd w:id="615"/>
      <w:bookmarkEnd w:id="616"/>
      <w:bookmarkEnd w:id="617"/>
      <w:r w:rsidRPr="00876DD0">
        <w:rPr>
          <w:rStyle w:val="FormatvorlageFormatvorlageberschrift7KursivTimesNewRomanNichtKuChar"/>
          <w:color w:val="auto"/>
        </w:rPr>
        <w:t>Organisation und internen Kontrollmechanismen</w:t>
      </w:r>
      <w:bookmarkEnd w:id="544"/>
      <w:bookmarkEnd w:id="618"/>
      <w:bookmarkEnd w:id="619"/>
      <w:bookmarkEnd w:id="62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0B58CBAD" w14:textId="77777777" w:rsidTr="004606A3">
        <w:trPr>
          <w:divId w:val="2040739977"/>
          <w:cantSplit/>
          <w:trHeight w:val="1134"/>
        </w:trPr>
        <w:tc>
          <w:tcPr>
            <w:tcW w:w="8505" w:type="dxa"/>
            <w:tcBorders>
              <w:top w:val="nil"/>
              <w:left w:val="nil"/>
              <w:bottom w:val="nil"/>
              <w:right w:val="nil"/>
            </w:tcBorders>
            <w:shd w:val="clear" w:color="auto" w:fill="auto"/>
          </w:tcPr>
          <w:p w14:paraId="3C031291" w14:textId="21DD9EE5" w:rsidR="006A74A8" w:rsidRDefault="003333C0" w:rsidP="00010FEC">
            <w:pPr>
              <w:pStyle w:val="Textkrper2"/>
              <w:spacing w:after="120"/>
              <w:jc w:val="both"/>
              <w:rPr>
                <w:color w:val="auto"/>
              </w:rPr>
            </w:pPr>
            <w:r w:rsidRPr="00876DD0">
              <w:rPr>
                <w:color w:val="auto"/>
              </w:rPr>
              <w:t xml:space="preserve">Die Revisionsstelle </w:t>
            </w:r>
            <w:r w:rsidR="00C554D9" w:rsidRPr="00876DD0">
              <w:rPr>
                <w:color w:val="auto"/>
              </w:rPr>
              <w:t xml:space="preserve">stellt die Grundzüge der Organisation und internen Kontrollmechanismen dar. </w:t>
            </w:r>
            <w:r w:rsidRPr="00876DD0">
              <w:rPr>
                <w:color w:val="auto"/>
              </w:rPr>
              <w:t>Sie</w:t>
            </w:r>
            <w:r w:rsidR="00C554D9" w:rsidRPr="00876DD0">
              <w:rPr>
                <w:color w:val="auto"/>
              </w:rPr>
              <w:t xml:space="preserve"> </w:t>
            </w:r>
            <w:r w:rsidR="00AC7D1F" w:rsidRPr="00876DD0">
              <w:rPr>
                <w:color w:val="auto"/>
              </w:rPr>
              <w:t xml:space="preserve">nimmt </w:t>
            </w:r>
            <w:r w:rsidR="001462AB" w:rsidRPr="00876DD0">
              <w:rPr>
                <w:color w:val="auto"/>
              </w:rPr>
              <w:t xml:space="preserve">zusammenfassend </w:t>
            </w:r>
            <w:r w:rsidR="00AC7D1F" w:rsidRPr="00876DD0">
              <w:rPr>
                <w:color w:val="auto"/>
              </w:rPr>
              <w:t>Stellung zur Angemessenheit der Organisation in den wesentlichen Geschäftsbereichen</w:t>
            </w:r>
            <w:r w:rsidR="003810BA">
              <w:rPr>
                <w:color w:val="auto"/>
              </w:rPr>
              <w:t xml:space="preserve"> </w:t>
            </w:r>
            <w:r w:rsidR="00AC7D1F" w:rsidRPr="00876DD0">
              <w:rPr>
                <w:color w:val="auto"/>
              </w:rPr>
              <w:t>und de</w:t>
            </w:r>
            <w:r w:rsidR="00DB115A" w:rsidRPr="00876DD0">
              <w:rPr>
                <w:color w:val="auto"/>
              </w:rPr>
              <w:t>r internen Kontrollmechanismen.</w:t>
            </w:r>
            <w:r w:rsidR="00195BE3" w:rsidRPr="00876DD0">
              <w:rPr>
                <w:color w:val="auto"/>
              </w:rPr>
              <w:t xml:space="preserve"> </w:t>
            </w:r>
          </w:p>
          <w:p w14:paraId="670E3A22" w14:textId="5AF9A786" w:rsidR="003810BA" w:rsidRPr="00876DD0" w:rsidRDefault="006A74A8" w:rsidP="00010FEC">
            <w:pPr>
              <w:pStyle w:val="Textkrper2"/>
              <w:spacing w:after="120"/>
              <w:jc w:val="both"/>
              <w:rPr>
                <w:color w:val="auto"/>
              </w:rPr>
            </w:pPr>
            <w:r w:rsidRPr="00876DD0">
              <w:rPr>
                <w:color w:val="auto"/>
              </w:rPr>
              <w:t xml:space="preserve">Die Revisionsstelle beurteilt die Wahrnehmung der Kontrollen durch die Geschäftsleitung und </w:t>
            </w:r>
            <w:r>
              <w:rPr>
                <w:color w:val="auto"/>
              </w:rPr>
              <w:t xml:space="preserve">den </w:t>
            </w:r>
            <w:r w:rsidRPr="00876DD0">
              <w:rPr>
                <w:color w:val="auto"/>
              </w:rPr>
              <w:t xml:space="preserve">Verwaltungsrat. </w:t>
            </w:r>
          </w:p>
          <w:p w14:paraId="0FE5D6E1" w14:textId="3091AF43" w:rsidR="00780FEF" w:rsidRPr="007902FE" w:rsidRDefault="000778BB">
            <w:pPr>
              <w:pStyle w:val="Textkrper2"/>
              <w:jc w:val="both"/>
              <w:rPr>
                <w:color w:val="auto"/>
              </w:rPr>
            </w:pPr>
            <w:r w:rsidRPr="00876DD0">
              <w:rPr>
                <w:color w:val="auto"/>
              </w:rPr>
              <w:t xml:space="preserve">Weiter nimmt </w:t>
            </w:r>
            <w:r w:rsidR="003333C0" w:rsidRPr="00876DD0">
              <w:rPr>
                <w:color w:val="auto"/>
              </w:rPr>
              <w:t xml:space="preserve">die Revisionsstelle </w:t>
            </w:r>
            <w:r w:rsidRPr="00876DD0">
              <w:rPr>
                <w:color w:val="auto"/>
              </w:rPr>
              <w:t>Stellung zur Ressourcenausstattung der Gesellschaft.</w:t>
            </w:r>
            <w:r w:rsidR="000365EE" w:rsidRPr="00876DD0">
              <w:rPr>
                <w:color w:val="auto"/>
              </w:rPr>
              <w:t xml:space="preserve"> </w:t>
            </w:r>
            <w:r w:rsidR="003333C0" w:rsidRPr="00876DD0">
              <w:rPr>
                <w:color w:val="auto"/>
              </w:rPr>
              <w:t>Sie</w:t>
            </w:r>
            <w:r w:rsidR="000365EE" w:rsidRPr="00876DD0">
              <w:rPr>
                <w:color w:val="auto"/>
              </w:rPr>
              <w:t xml:space="preserve"> </w:t>
            </w:r>
            <w:r w:rsidR="00FD2105" w:rsidRPr="00876DD0">
              <w:rPr>
                <w:color w:val="auto"/>
              </w:rPr>
              <w:t>beurteilt</w:t>
            </w:r>
            <w:r w:rsidR="000365EE" w:rsidRPr="00876DD0">
              <w:rPr>
                <w:color w:val="auto"/>
              </w:rPr>
              <w:t>, ob die Organisation sowie die verfügbaren Kompetenzen und Fähigkeiten der Komplexität</w:t>
            </w:r>
            <w:r w:rsidR="00B02A16">
              <w:rPr>
                <w:color w:val="auto"/>
              </w:rPr>
              <w:t xml:space="preserve"> und</w:t>
            </w:r>
            <w:r w:rsidR="000365EE" w:rsidRPr="00876DD0">
              <w:rPr>
                <w:color w:val="auto"/>
              </w:rPr>
              <w:t xml:space="preserve"> Anzahl der Anlagefonds</w:t>
            </w:r>
            <w:r w:rsidR="00110025">
              <w:rPr>
                <w:color w:val="auto"/>
              </w:rPr>
              <w:t>,</w:t>
            </w:r>
            <w:r w:rsidR="000365EE" w:rsidRPr="00876DD0">
              <w:rPr>
                <w:color w:val="auto"/>
              </w:rPr>
              <w:t xml:space="preserve"> </w:t>
            </w:r>
            <w:r w:rsidR="00B02A16">
              <w:rPr>
                <w:color w:val="auto"/>
              </w:rPr>
              <w:t xml:space="preserve">sowie für den </w:t>
            </w:r>
            <w:r w:rsidR="00B02A16" w:rsidRPr="00D12445">
              <w:rPr>
                <w:lang w:val="de-CH"/>
              </w:rPr>
              <w:t>wirksame</w:t>
            </w:r>
            <w:r w:rsidR="00B02A16">
              <w:rPr>
                <w:lang w:val="de-CH"/>
              </w:rPr>
              <w:t>n</w:t>
            </w:r>
            <w:r w:rsidR="00B02A16" w:rsidRPr="00D12445">
              <w:rPr>
                <w:lang w:val="de-CH"/>
              </w:rPr>
              <w:t xml:space="preserve"> Einbeziehung von Nachhaltigkeitsrisiken </w:t>
            </w:r>
            <w:r w:rsidR="000365EE" w:rsidRPr="00876DD0">
              <w:rPr>
                <w:color w:val="auto"/>
              </w:rPr>
              <w:t xml:space="preserve">angemessen </w:t>
            </w:r>
            <w:proofErr w:type="gramStart"/>
            <w:r w:rsidR="00110025">
              <w:rPr>
                <w:color w:val="auto"/>
              </w:rPr>
              <w:t>sind</w:t>
            </w:r>
            <w:proofErr w:type="gramEnd"/>
            <w:r w:rsidR="000365EE" w:rsidRPr="00876DD0">
              <w:rPr>
                <w:color w:val="auto"/>
              </w:rPr>
              <w:t>.</w:t>
            </w:r>
          </w:p>
        </w:tc>
        <w:tc>
          <w:tcPr>
            <w:tcW w:w="487" w:type="dxa"/>
            <w:tcBorders>
              <w:top w:val="nil"/>
              <w:left w:val="nil"/>
              <w:bottom w:val="nil"/>
              <w:right w:val="single" w:sz="4" w:space="0" w:color="auto"/>
            </w:tcBorders>
            <w:shd w:val="clear" w:color="auto" w:fill="auto"/>
          </w:tcPr>
          <w:p w14:paraId="7F712C5C" w14:textId="77777777" w:rsidR="00AC7D1F" w:rsidRPr="00876DD0" w:rsidRDefault="00AC7D1F">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33BFAF39" w14:textId="4C10FAAF" w:rsidR="00AC7D1F" w:rsidRPr="004606A3" w:rsidRDefault="00F817FA" w:rsidP="004606A3">
            <w:pPr>
              <w:pStyle w:val="Textkrper2"/>
              <w:ind w:left="113" w:right="113"/>
              <w:jc w:val="center"/>
              <w:rPr>
                <w:color w:val="auto"/>
                <w:sz w:val="14"/>
              </w:rPr>
            </w:pPr>
            <w:r w:rsidRPr="004606A3">
              <w:rPr>
                <w:color w:val="auto"/>
                <w:sz w:val="14"/>
              </w:rPr>
              <w:t>Art.</w:t>
            </w:r>
            <w:r w:rsidR="0041254A">
              <w:rPr>
                <w:color w:val="auto"/>
                <w:sz w:val="14"/>
              </w:rPr>
              <w:t xml:space="preserve"> </w:t>
            </w:r>
            <w:r w:rsidR="006A74A8">
              <w:rPr>
                <w:color w:val="auto"/>
                <w:sz w:val="14"/>
              </w:rPr>
              <w:t>33 und Art.</w:t>
            </w:r>
            <w:r w:rsidRPr="004606A3">
              <w:rPr>
                <w:color w:val="auto"/>
                <w:sz w:val="14"/>
              </w:rPr>
              <w:t xml:space="preserve"> 35 IUG</w:t>
            </w:r>
          </w:p>
        </w:tc>
        <w:tc>
          <w:tcPr>
            <w:tcW w:w="454" w:type="dxa"/>
            <w:tcBorders>
              <w:top w:val="single" w:sz="4" w:space="0" w:color="auto"/>
              <w:left w:val="single" w:sz="4" w:space="0" w:color="auto"/>
              <w:bottom w:val="single" w:sz="4" w:space="0" w:color="auto"/>
              <w:right w:val="single" w:sz="4" w:space="0" w:color="auto"/>
            </w:tcBorders>
            <w:textDirection w:val="btLr"/>
          </w:tcPr>
          <w:p w14:paraId="5BB1E377" w14:textId="291B6C5A" w:rsidR="00AC7D1F" w:rsidRPr="004606A3" w:rsidRDefault="00F817FA" w:rsidP="004606A3">
            <w:pPr>
              <w:pStyle w:val="Textkrper2"/>
              <w:ind w:left="113" w:right="113"/>
              <w:jc w:val="center"/>
              <w:rPr>
                <w:color w:val="auto"/>
                <w:sz w:val="14"/>
              </w:rPr>
            </w:pPr>
            <w:r w:rsidRPr="004606A3">
              <w:rPr>
                <w:color w:val="auto"/>
                <w:sz w:val="14"/>
              </w:rPr>
              <w:t xml:space="preserve">Art. 21 Abs. 1 und 2 </w:t>
            </w:r>
            <w:proofErr w:type="gramStart"/>
            <w:r w:rsidRPr="004606A3">
              <w:rPr>
                <w:color w:val="auto"/>
                <w:sz w:val="14"/>
              </w:rPr>
              <w:t>UCITSG</w:t>
            </w:r>
            <w:r w:rsidR="004F215B" w:rsidRPr="004606A3">
              <w:rPr>
                <w:color w:val="auto"/>
                <w:sz w:val="14"/>
              </w:rPr>
              <w:t xml:space="preserve">, </w:t>
            </w:r>
            <w:r w:rsidR="002A3BE4">
              <w:rPr>
                <w:color w:val="auto"/>
                <w:sz w:val="14"/>
              </w:rPr>
              <w:t xml:space="preserve">  </w:t>
            </w:r>
            <w:proofErr w:type="gramEnd"/>
            <w:r w:rsidR="002A3BE4">
              <w:rPr>
                <w:color w:val="auto"/>
                <w:sz w:val="14"/>
              </w:rPr>
              <w:t xml:space="preserve">                        </w:t>
            </w:r>
            <w:r w:rsidR="004F215B" w:rsidRPr="004606A3">
              <w:rPr>
                <w:color w:val="auto"/>
                <w:sz w:val="14"/>
              </w:rPr>
              <w:t>Art. 34</w:t>
            </w:r>
            <w:r w:rsidR="002A3BE4">
              <w:rPr>
                <w:color w:val="auto"/>
                <w:sz w:val="14"/>
              </w:rPr>
              <w:t xml:space="preserve">, </w:t>
            </w:r>
            <w:r w:rsidR="004F215B" w:rsidRPr="004606A3">
              <w:rPr>
                <w:color w:val="auto"/>
                <w:sz w:val="14"/>
              </w:rPr>
              <w:t xml:space="preserve">35 </w:t>
            </w:r>
            <w:r w:rsidR="002A3BE4">
              <w:rPr>
                <w:color w:val="auto"/>
                <w:sz w:val="14"/>
              </w:rPr>
              <w:t xml:space="preserve">und 52 </w:t>
            </w:r>
            <w:r w:rsidR="007214F6">
              <w:rPr>
                <w:color w:val="auto"/>
                <w:sz w:val="14"/>
              </w:rPr>
              <w:t>UCITSV</w:t>
            </w:r>
          </w:p>
        </w:tc>
        <w:tc>
          <w:tcPr>
            <w:tcW w:w="454" w:type="dxa"/>
            <w:tcBorders>
              <w:top w:val="single" w:sz="4" w:space="0" w:color="auto"/>
              <w:left w:val="single" w:sz="4" w:space="0" w:color="auto"/>
              <w:bottom w:val="single" w:sz="4" w:space="0" w:color="auto"/>
              <w:right w:val="single" w:sz="4" w:space="0" w:color="auto"/>
            </w:tcBorders>
            <w:textDirection w:val="btLr"/>
          </w:tcPr>
          <w:p w14:paraId="52702A31" w14:textId="77777777" w:rsidR="00AC7D1F" w:rsidRPr="004606A3" w:rsidRDefault="004F215B">
            <w:pPr>
              <w:pStyle w:val="Textkrper2"/>
              <w:ind w:left="113" w:right="113"/>
              <w:jc w:val="center"/>
              <w:rPr>
                <w:color w:val="auto"/>
                <w:sz w:val="14"/>
              </w:rPr>
            </w:pPr>
            <w:r w:rsidRPr="004606A3">
              <w:rPr>
                <w:color w:val="auto"/>
                <w:sz w:val="14"/>
              </w:rPr>
              <w:t>Art.</w:t>
            </w:r>
            <w:r w:rsidR="00FB671A">
              <w:rPr>
                <w:color w:val="auto"/>
                <w:sz w:val="14"/>
              </w:rPr>
              <w:t xml:space="preserve"> </w:t>
            </w:r>
            <w:r w:rsidR="00860ECC">
              <w:rPr>
                <w:color w:val="auto"/>
                <w:sz w:val="14"/>
              </w:rPr>
              <w:t xml:space="preserve">35 und </w:t>
            </w:r>
            <w:r w:rsidRPr="004606A3">
              <w:rPr>
                <w:color w:val="auto"/>
                <w:sz w:val="14"/>
              </w:rPr>
              <w:t xml:space="preserve">38 </w:t>
            </w:r>
            <w:proofErr w:type="gramStart"/>
            <w:r w:rsidR="00F817FA" w:rsidRPr="004606A3">
              <w:rPr>
                <w:color w:val="auto"/>
                <w:sz w:val="14"/>
              </w:rPr>
              <w:t>AIFMG</w:t>
            </w:r>
            <w:r w:rsidR="00FF267C" w:rsidRPr="004606A3">
              <w:rPr>
                <w:color w:val="auto"/>
                <w:sz w:val="14"/>
              </w:rPr>
              <w:t xml:space="preserve">, </w:t>
            </w:r>
            <w:r w:rsidR="002A3BE4">
              <w:rPr>
                <w:color w:val="auto"/>
                <w:sz w:val="14"/>
              </w:rPr>
              <w:t xml:space="preserve">  </w:t>
            </w:r>
            <w:proofErr w:type="gramEnd"/>
            <w:r w:rsidR="002A3BE4">
              <w:rPr>
                <w:color w:val="auto"/>
                <w:sz w:val="14"/>
              </w:rPr>
              <w:t xml:space="preserve">                                  </w:t>
            </w:r>
            <w:r w:rsidR="00FF267C" w:rsidRPr="004606A3">
              <w:rPr>
                <w:color w:val="auto"/>
                <w:sz w:val="14"/>
              </w:rPr>
              <w:t xml:space="preserve">Art. </w:t>
            </w:r>
            <w:r w:rsidR="002A3BE4">
              <w:rPr>
                <w:color w:val="auto"/>
                <w:sz w:val="14"/>
              </w:rPr>
              <w:t xml:space="preserve">25 und </w:t>
            </w:r>
            <w:r w:rsidR="00FF267C" w:rsidRPr="004606A3">
              <w:rPr>
                <w:color w:val="auto"/>
                <w:sz w:val="14"/>
              </w:rPr>
              <w:t>34 AIFMV</w:t>
            </w:r>
          </w:p>
        </w:tc>
        <w:tc>
          <w:tcPr>
            <w:tcW w:w="454" w:type="dxa"/>
            <w:tcBorders>
              <w:top w:val="single" w:sz="4" w:space="0" w:color="auto"/>
              <w:left w:val="single" w:sz="4" w:space="0" w:color="auto"/>
              <w:bottom w:val="single" w:sz="4" w:space="0" w:color="auto"/>
              <w:right w:val="single" w:sz="4" w:space="0" w:color="auto"/>
            </w:tcBorders>
            <w:textDirection w:val="btLr"/>
          </w:tcPr>
          <w:p w14:paraId="340F6B19" w14:textId="3D091BEF" w:rsidR="00AC7D1F" w:rsidRPr="004606A3" w:rsidRDefault="004F4016">
            <w:pPr>
              <w:pStyle w:val="Textkrper2"/>
              <w:ind w:left="113" w:right="113"/>
              <w:jc w:val="center"/>
              <w:rPr>
                <w:color w:val="auto"/>
                <w:sz w:val="14"/>
              </w:rPr>
            </w:pPr>
            <w:r>
              <w:rPr>
                <w:color w:val="auto"/>
                <w:sz w:val="14"/>
              </w:rPr>
              <w:t xml:space="preserve">FMA-Richtlinie </w:t>
            </w:r>
            <w:r w:rsidR="00307749">
              <w:rPr>
                <w:color w:val="auto"/>
                <w:sz w:val="14"/>
              </w:rPr>
              <w:t>2015/2, Ziffer 2</w:t>
            </w:r>
          </w:p>
        </w:tc>
        <w:tc>
          <w:tcPr>
            <w:tcW w:w="454" w:type="dxa"/>
            <w:tcBorders>
              <w:top w:val="single" w:sz="4" w:space="0" w:color="auto"/>
              <w:left w:val="single" w:sz="4" w:space="0" w:color="auto"/>
              <w:bottom w:val="single" w:sz="4" w:space="0" w:color="auto"/>
              <w:right w:val="single" w:sz="4" w:space="0" w:color="auto"/>
            </w:tcBorders>
            <w:textDirection w:val="btLr"/>
          </w:tcPr>
          <w:p w14:paraId="4E8C7AFE" w14:textId="0688B968" w:rsidR="00AC7D1F" w:rsidRPr="004606A3" w:rsidRDefault="00307749" w:rsidP="004606A3">
            <w:pPr>
              <w:pStyle w:val="Textkrper2"/>
              <w:ind w:left="113" w:right="113"/>
              <w:jc w:val="center"/>
              <w:rPr>
                <w:color w:val="auto"/>
                <w:sz w:val="14"/>
              </w:rPr>
            </w:pPr>
            <w:r>
              <w:rPr>
                <w:color w:val="auto"/>
                <w:sz w:val="14"/>
              </w:rPr>
              <w:t>FMA-Richtlinie 2015/2, Ziffer 2</w:t>
            </w:r>
          </w:p>
        </w:tc>
        <w:tc>
          <w:tcPr>
            <w:tcW w:w="454" w:type="dxa"/>
            <w:tcBorders>
              <w:top w:val="single" w:sz="4" w:space="0" w:color="auto"/>
              <w:left w:val="single" w:sz="4" w:space="0" w:color="auto"/>
              <w:bottom w:val="single" w:sz="4" w:space="0" w:color="auto"/>
              <w:right w:val="single" w:sz="4" w:space="0" w:color="auto"/>
            </w:tcBorders>
            <w:textDirection w:val="btLr"/>
          </w:tcPr>
          <w:p w14:paraId="7E57451A" w14:textId="463D8ED1" w:rsidR="00AC7D1F" w:rsidRPr="004606A3" w:rsidRDefault="00307749" w:rsidP="004606A3">
            <w:pPr>
              <w:pStyle w:val="Textkrper2"/>
              <w:ind w:left="113" w:right="113"/>
              <w:jc w:val="center"/>
              <w:rPr>
                <w:color w:val="auto"/>
                <w:sz w:val="14"/>
              </w:rPr>
            </w:pPr>
            <w:r>
              <w:rPr>
                <w:color w:val="auto"/>
                <w:sz w:val="14"/>
              </w:rPr>
              <w:t>FMA-Richtlinie 2015/2, Ziffer 2</w:t>
            </w:r>
          </w:p>
        </w:tc>
        <w:tc>
          <w:tcPr>
            <w:tcW w:w="454" w:type="dxa"/>
            <w:tcBorders>
              <w:top w:val="single" w:sz="4" w:space="0" w:color="auto"/>
              <w:left w:val="single" w:sz="4" w:space="0" w:color="auto"/>
              <w:bottom w:val="single" w:sz="4" w:space="0" w:color="auto"/>
              <w:right w:val="single" w:sz="4" w:space="0" w:color="auto"/>
            </w:tcBorders>
            <w:textDirection w:val="btLr"/>
          </w:tcPr>
          <w:p w14:paraId="7502E6AF" w14:textId="429CBF11" w:rsidR="00AC7D1F" w:rsidRPr="004606A3" w:rsidRDefault="00307749">
            <w:pPr>
              <w:pStyle w:val="Textkrper2"/>
              <w:ind w:left="113" w:right="113"/>
              <w:jc w:val="center"/>
              <w:rPr>
                <w:color w:val="auto"/>
                <w:sz w:val="14"/>
              </w:rPr>
            </w:pPr>
            <w:r>
              <w:rPr>
                <w:color w:val="auto"/>
                <w:sz w:val="14"/>
              </w:rPr>
              <w:t>FMA-Richtlinie 2015/2, Ziffer 2</w:t>
            </w:r>
          </w:p>
        </w:tc>
      </w:tr>
    </w:tbl>
    <w:p w14:paraId="410B6E2D" w14:textId="77777777" w:rsidR="00A92475" w:rsidRPr="00A92475" w:rsidRDefault="00A92475" w:rsidP="00A92475">
      <w:pPr>
        <w:pStyle w:val="2"/>
        <w:numPr>
          <w:ilvl w:val="0"/>
          <w:numId w:val="0"/>
        </w:numPr>
        <w:spacing w:before="2600" w:after="120"/>
        <w:ind w:left="1134" w:right="3980"/>
        <w:outlineLvl w:val="1"/>
        <w:divId w:val="2040739977"/>
        <w:rPr>
          <w:rStyle w:val="FormatvorlageFormatvorlageberschrift7KursivTimesNewRomanNichtKuChar"/>
          <w:b w:val="0"/>
          <w:bCs w:val="0"/>
          <w:i/>
          <w:color w:val="auto"/>
          <w:sz w:val="24"/>
          <w:szCs w:val="24"/>
        </w:rPr>
      </w:pPr>
      <w:bookmarkStart w:id="621" w:name="_Toc173425548"/>
      <w:bookmarkStart w:id="622" w:name="_Toc179462403"/>
      <w:bookmarkStart w:id="623" w:name="_Toc525045457"/>
      <w:bookmarkStart w:id="624" w:name="_Toc185240988"/>
      <w:bookmarkStart w:id="625" w:name="OLE_LINK8"/>
      <w:bookmarkStart w:id="626" w:name="_Toc379813520"/>
      <w:bookmarkStart w:id="627" w:name="_Toc372191816"/>
      <w:bookmarkEnd w:id="621"/>
      <w:bookmarkEnd w:id="622"/>
    </w:p>
    <w:p w14:paraId="4A0964E1" w14:textId="3B3D7DAF" w:rsidR="00D02BC3" w:rsidRPr="00876DD0" w:rsidRDefault="00D02BC3" w:rsidP="00A92475">
      <w:pPr>
        <w:pStyle w:val="2"/>
        <w:tabs>
          <w:tab w:val="clear" w:pos="1134"/>
          <w:tab w:val="num" w:pos="709"/>
        </w:tabs>
        <w:spacing w:before="2600" w:after="120"/>
        <w:ind w:left="1134" w:right="3980" w:hanging="1134"/>
        <w:outlineLvl w:val="1"/>
        <w:divId w:val="2040739977"/>
        <w:rPr>
          <w:rStyle w:val="FormatvorlageFormatvorlageberschrift7KursivTimesNewRomanNichtKuChar"/>
          <w:b w:val="0"/>
          <w:bCs w:val="0"/>
          <w:i/>
          <w:color w:val="auto"/>
          <w:sz w:val="24"/>
          <w:szCs w:val="24"/>
        </w:rPr>
      </w:pPr>
      <w:r w:rsidRPr="00876DD0">
        <w:rPr>
          <w:rStyle w:val="FormatvorlageFormatvorlageberschrift7KursivTimesNewRomanNichtKuChar"/>
          <w:color w:val="auto"/>
        </w:rPr>
        <w:lastRenderedPageBreak/>
        <w:t>Vorkehrungen zur Verhinderung von Interessenkonflikten</w:t>
      </w:r>
      <w:bookmarkEnd w:id="623"/>
      <w:bookmarkEnd w:id="62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D02BC3" w:rsidRPr="00876DD0" w14:paraId="68A5048E" w14:textId="77777777" w:rsidTr="004606A3">
        <w:trPr>
          <w:divId w:val="2040739977"/>
          <w:cantSplit/>
          <w:trHeight w:val="1134"/>
        </w:trPr>
        <w:tc>
          <w:tcPr>
            <w:tcW w:w="8505" w:type="dxa"/>
            <w:tcBorders>
              <w:top w:val="nil"/>
              <w:left w:val="nil"/>
              <w:bottom w:val="nil"/>
              <w:right w:val="nil"/>
            </w:tcBorders>
            <w:shd w:val="clear" w:color="auto" w:fill="auto"/>
          </w:tcPr>
          <w:bookmarkEnd w:id="625"/>
          <w:p w14:paraId="5DB46415" w14:textId="062F0BEC" w:rsidR="006C3DAB" w:rsidRPr="00010FEC" w:rsidRDefault="003333C0" w:rsidP="00010FEC">
            <w:pPr>
              <w:pStyle w:val="Textkrper2"/>
              <w:spacing w:after="120"/>
              <w:jc w:val="both"/>
              <w:rPr>
                <w:color w:val="auto"/>
              </w:rPr>
            </w:pPr>
            <w:r w:rsidRPr="00876DD0">
              <w:rPr>
                <w:color w:val="auto"/>
              </w:rPr>
              <w:t xml:space="preserve">Die Revisionsstelle </w:t>
            </w:r>
            <w:r w:rsidR="00C554D9" w:rsidRPr="00876DD0">
              <w:rPr>
                <w:color w:val="auto"/>
              </w:rPr>
              <w:t xml:space="preserve">beschreibt die Grundsätze für den Umgang mit Interessenkonflikten und </w:t>
            </w:r>
            <w:r w:rsidR="00D02BC3" w:rsidRPr="00876DD0">
              <w:rPr>
                <w:color w:val="auto"/>
              </w:rPr>
              <w:t>nimmt Stellung, ob die</w:t>
            </w:r>
            <w:r w:rsidR="00C554D9" w:rsidRPr="00876DD0">
              <w:rPr>
                <w:color w:val="auto"/>
              </w:rPr>
              <w:t xml:space="preserve"> Gesellschaft diese</w:t>
            </w:r>
            <w:r w:rsidR="00C01AFA" w:rsidRPr="00876DD0">
              <w:rPr>
                <w:color w:val="auto"/>
              </w:rPr>
              <w:t xml:space="preserve"> wirksam</w:t>
            </w:r>
            <w:r w:rsidR="00D02BC3" w:rsidRPr="00876DD0">
              <w:rPr>
                <w:color w:val="auto"/>
              </w:rPr>
              <w:t xml:space="preserve"> festgelegt, eingehalten und aufrechterhalten hat. Dabei beurteilt </w:t>
            </w:r>
            <w:r w:rsidRPr="00876DD0">
              <w:rPr>
                <w:color w:val="auto"/>
              </w:rPr>
              <w:t>sie</w:t>
            </w:r>
            <w:r w:rsidR="00D02BC3" w:rsidRPr="00876DD0">
              <w:rPr>
                <w:color w:val="auto"/>
              </w:rPr>
              <w:t xml:space="preserve"> auch deren Angemessenheit. </w:t>
            </w:r>
          </w:p>
          <w:p w14:paraId="1339D43F" w14:textId="64FA2154" w:rsidR="003D52E7" w:rsidRPr="00876DD0" w:rsidRDefault="006C3DAB" w:rsidP="00010FEC">
            <w:pPr>
              <w:pStyle w:val="Textkrper2"/>
              <w:spacing w:after="120"/>
              <w:jc w:val="both"/>
              <w:rPr>
                <w:color w:val="auto"/>
              </w:rPr>
            </w:pPr>
            <w:r>
              <w:rPr>
                <w:lang w:val="de-CH"/>
              </w:rPr>
              <w:t>Ferner prüft die</w:t>
            </w:r>
            <w:r w:rsidRPr="00D12445">
              <w:rPr>
                <w:lang w:val="de-CH"/>
              </w:rPr>
              <w:t xml:space="preserve"> Revisionsstelle die Verfahren zur Ermittlung der Arten von Interessenskonflikten, die sich aus der Einbeziehung von Nachhaltigkeitsrisiken in ihre Prozesse, Systeme und internen </w:t>
            </w:r>
            <w:r w:rsidRPr="00010FEC">
              <w:rPr>
                <w:color w:val="auto"/>
              </w:rPr>
              <w:t>Kontrollen</w:t>
            </w:r>
            <w:r w:rsidRPr="00D12445">
              <w:rPr>
                <w:lang w:val="de-CH"/>
              </w:rPr>
              <w:t xml:space="preserve"> ergeben können</w:t>
            </w:r>
          </w:p>
          <w:p w14:paraId="383928A0" w14:textId="1718DFDA" w:rsidR="00057DD7" w:rsidRPr="00876DD0" w:rsidRDefault="003333C0" w:rsidP="00A92475">
            <w:pPr>
              <w:pStyle w:val="Textkrper2"/>
              <w:spacing w:after="120"/>
              <w:jc w:val="both"/>
              <w:rPr>
                <w:color w:val="auto"/>
              </w:rPr>
            </w:pPr>
            <w:r w:rsidRPr="00876DD0">
              <w:rPr>
                <w:color w:val="auto"/>
              </w:rPr>
              <w:t>Sie</w:t>
            </w:r>
            <w:r w:rsidR="00D02BC3" w:rsidRPr="00876DD0">
              <w:rPr>
                <w:color w:val="auto"/>
              </w:rPr>
              <w:t xml:space="preserve"> legt dar, ob in der Berichtsperiode Interessenkonflikte identifiziert wurden.</w:t>
            </w:r>
          </w:p>
        </w:tc>
        <w:tc>
          <w:tcPr>
            <w:tcW w:w="487" w:type="dxa"/>
            <w:tcBorders>
              <w:top w:val="nil"/>
              <w:left w:val="nil"/>
              <w:bottom w:val="nil"/>
              <w:right w:val="single" w:sz="4" w:space="0" w:color="auto"/>
            </w:tcBorders>
            <w:shd w:val="clear" w:color="auto" w:fill="auto"/>
          </w:tcPr>
          <w:p w14:paraId="03D85560" w14:textId="77777777" w:rsidR="00D02BC3" w:rsidRPr="00876DD0" w:rsidRDefault="00D02BC3">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1D4FEFC9" w14:textId="418795E9" w:rsidR="00D02BC3" w:rsidRPr="004606A3" w:rsidRDefault="00D02BC3">
            <w:pPr>
              <w:pStyle w:val="Textkrper2"/>
              <w:ind w:left="113" w:right="113"/>
              <w:jc w:val="center"/>
              <w:rPr>
                <w:color w:val="auto"/>
                <w:sz w:val="14"/>
                <w:szCs w:val="14"/>
              </w:rPr>
            </w:pPr>
            <w:r w:rsidRPr="004606A3">
              <w:rPr>
                <w:color w:val="auto"/>
                <w:sz w:val="14"/>
                <w:szCs w:val="14"/>
              </w:rPr>
              <w:t>Art. 32</w:t>
            </w:r>
            <w:r w:rsidR="004D6F15">
              <w:rPr>
                <w:color w:val="auto"/>
                <w:sz w:val="14"/>
                <w:szCs w:val="14"/>
              </w:rPr>
              <w:t xml:space="preserve"> </w:t>
            </w:r>
            <w:r w:rsidR="00407336" w:rsidRPr="004606A3">
              <w:rPr>
                <w:color w:val="auto"/>
                <w:sz w:val="14"/>
                <w:szCs w:val="14"/>
              </w:rPr>
              <w:t xml:space="preserve">und </w:t>
            </w:r>
            <w:r w:rsidR="00407336">
              <w:rPr>
                <w:color w:val="auto"/>
                <w:sz w:val="14"/>
                <w:szCs w:val="14"/>
              </w:rPr>
              <w:t>Art.</w:t>
            </w:r>
            <w:r w:rsidR="00EF2390" w:rsidRPr="004606A3">
              <w:rPr>
                <w:color w:val="auto"/>
                <w:sz w:val="14"/>
                <w:szCs w:val="14"/>
              </w:rPr>
              <w:t xml:space="preserve"> 35</w:t>
            </w:r>
            <w:r w:rsidRPr="004606A3">
              <w:rPr>
                <w:color w:val="auto"/>
                <w:sz w:val="14"/>
                <w:szCs w:val="14"/>
              </w:rPr>
              <w:t xml:space="preserve"> IUG</w:t>
            </w:r>
          </w:p>
        </w:tc>
        <w:tc>
          <w:tcPr>
            <w:tcW w:w="454" w:type="dxa"/>
            <w:tcBorders>
              <w:top w:val="single" w:sz="4" w:space="0" w:color="auto"/>
              <w:left w:val="single" w:sz="4" w:space="0" w:color="auto"/>
              <w:bottom w:val="single" w:sz="4" w:space="0" w:color="auto"/>
              <w:right w:val="single" w:sz="4" w:space="0" w:color="auto"/>
            </w:tcBorders>
            <w:textDirection w:val="btLr"/>
          </w:tcPr>
          <w:p w14:paraId="1EAEB66E" w14:textId="77777777" w:rsidR="00D02BC3" w:rsidRPr="004606A3" w:rsidRDefault="00D02BC3">
            <w:pPr>
              <w:pStyle w:val="Textkrper2"/>
              <w:ind w:left="113" w:right="113"/>
              <w:jc w:val="center"/>
              <w:rPr>
                <w:color w:val="auto"/>
                <w:sz w:val="14"/>
                <w:szCs w:val="14"/>
              </w:rPr>
            </w:pPr>
            <w:r w:rsidRPr="004606A3">
              <w:rPr>
                <w:color w:val="auto"/>
                <w:sz w:val="14"/>
                <w:szCs w:val="14"/>
              </w:rPr>
              <w:t>Art. 36 - 40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2F996D95" w14:textId="77777777" w:rsidR="00D02BC3" w:rsidRPr="004606A3" w:rsidRDefault="00935628">
            <w:pPr>
              <w:pStyle w:val="Textkrper2"/>
              <w:ind w:left="113" w:right="113"/>
              <w:jc w:val="center"/>
              <w:rPr>
                <w:color w:val="auto"/>
                <w:sz w:val="14"/>
                <w:szCs w:val="14"/>
              </w:rPr>
            </w:pPr>
            <w:r>
              <w:rPr>
                <w:color w:val="auto"/>
                <w:sz w:val="14"/>
                <w:szCs w:val="14"/>
              </w:rPr>
              <w:t xml:space="preserve">Art. </w:t>
            </w:r>
            <w:r w:rsidR="00D02BC3" w:rsidRPr="004606A3">
              <w:rPr>
                <w:color w:val="auto"/>
                <w:sz w:val="14"/>
                <w:szCs w:val="14"/>
              </w:rPr>
              <w:t>37 AIFM</w:t>
            </w:r>
            <w:r>
              <w:rPr>
                <w:color w:val="auto"/>
                <w:sz w:val="14"/>
                <w:szCs w:val="14"/>
              </w:rPr>
              <w:t>G</w:t>
            </w:r>
          </w:p>
        </w:tc>
        <w:tc>
          <w:tcPr>
            <w:tcW w:w="454" w:type="dxa"/>
            <w:tcBorders>
              <w:top w:val="single" w:sz="4" w:space="0" w:color="auto"/>
              <w:left w:val="single" w:sz="4" w:space="0" w:color="auto"/>
              <w:bottom w:val="single" w:sz="4" w:space="0" w:color="auto"/>
              <w:right w:val="single" w:sz="4" w:space="0" w:color="auto"/>
            </w:tcBorders>
            <w:textDirection w:val="btLr"/>
          </w:tcPr>
          <w:p w14:paraId="2C0DBBE1" w14:textId="6F9DDED3" w:rsidR="00D02BC3" w:rsidRPr="004606A3" w:rsidRDefault="00307749">
            <w:pPr>
              <w:pStyle w:val="Textkrper2"/>
              <w:ind w:left="113" w:right="113"/>
              <w:jc w:val="center"/>
              <w:rPr>
                <w:color w:val="auto"/>
                <w:sz w:val="14"/>
                <w:szCs w:val="14"/>
              </w:rPr>
            </w:pPr>
            <w:r>
              <w:rPr>
                <w:color w:val="auto"/>
                <w:sz w:val="14"/>
              </w:rPr>
              <w:t>FMA-Richtlinie 2015/2, Ziffer 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5ED7CE8" w14:textId="42348FD7" w:rsidR="00D02BC3" w:rsidRPr="004606A3" w:rsidRDefault="00307749">
            <w:pPr>
              <w:pStyle w:val="Textkrper2"/>
              <w:ind w:left="113" w:right="113"/>
              <w:jc w:val="center"/>
              <w:rPr>
                <w:color w:val="auto"/>
                <w:sz w:val="14"/>
                <w:szCs w:val="14"/>
              </w:rPr>
            </w:pPr>
            <w:r>
              <w:rPr>
                <w:color w:val="auto"/>
                <w:sz w:val="14"/>
              </w:rPr>
              <w:t>FMA-Richtlinie 2015/2, Ziffer 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2DDA5C7" w14:textId="757EFA27" w:rsidR="00D02BC3" w:rsidRPr="004606A3" w:rsidRDefault="00307749">
            <w:pPr>
              <w:pStyle w:val="Textkrper2"/>
              <w:ind w:left="113" w:right="113"/>
              <w:jc w:val="center"/>
              <w:rPr>
                <w:color w:val="auto"/>
                <w:sz w:val="14"/>
                <w:szCs w:val="14"/>
              </w:rPr>
            </w:pPr>
            <w:r>
              <w:rPr>
                <w:color w:val="auto"/>
                <w:sz w:val="14"/>
              </w:rPr>
              <w:t>FMA-Richtlinie 2015/2, Ziffer 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C2D8070" w14:textId="234F9C36" w:rsidR="00D02BC3" w:rsidRPr="004606A3" w:rsidRDefault="00307749">
            <w:pPr>
              <w:pStyle w:val="Textkrper2"/>
              <w:ind w:left="113" w:right="113"/>
              <w:jc w:val="center"/>
              <w:rPr>
                <w:color w:val="auto"/>
                <w:sz w:val="14"/>
                <w:szCs w:val="14"/>
              </w:rPr>
            </w:pPr>
            <w:r>
              <w:rPr>
                <w:color w:val="auto"/>
                <w:sz w:val="14"/>
              </w:rPr>
              <w:t>FMA-Richtlinie 2015/2, Ziffer 3</w:t>
            </w:r>
          </w:p>
        </w:tc>
      </w:tr>
      <w:tr w:rsidR="00D02BC3" w:rsidRPr="00876DD0" w14:paraId="474A762E" w14:textId="77777777" w:rsidTr="004606A3">
        <w:trPr>
          <w:divId w:val="2040739977"/>
          <w:cantSplit/>
          <w:trHeight w:val="1134"/>
        </w:trPr>
        <w:tc>
          <w:tcPr>
            <w:tcW w:w="8505" w:type="dxa"/>
            <w:tcBorders>
              <w:top w:val="nil"/>
              <w:left w:val="nil"/>
              <w:bottom w:val="nil"/>
              <w:right w:val="nil"/>
            </w:tcBorders>
            <w:shd w:val="clear" w:color="auto" w:fill="auto"/>
          </w:tcPr>
          <w:p w14:paraId="01BEC071" w14:textId="77777777" w:rsidR="00780FEF" w:rsidRDefault="003333C0" w:rsidP="00010FEC">
            <w:pPr>
              <w:pStyle w:val="Textkrper2"/>
              <w:jc w:val="both"/>
              <w:rPr>
                <w:color w:val="auto"/>
              </w:rPr>
            </w:pPr>
            <w:r w:rsidRPr="00876DD0">
              <w:rPr>
                <w:color w:val="auto"/>
              </w:rPr>
              <w:t xml:space="preserve">Die Revisionsstelle </w:t>
            </w:r>
            <w:r w:rsidR="00C554D9" w:rsidRPr="00876DD0">
              <w:rPr>
                <w:color w:val="auto"/>
              </w:rPr>
              <w:t xml:space="preserve">stellt die Vorkehrungen zur Verhinderung von Interessenkonflikten bei persönlichen Geschäften dar und </w:t>
            </w:r>
            <w:r w:rsidR="00D02BC3" w:rsidRPr="00876DD0">
              <w:rPr>
                <w:color w:val="auto"/>
              </w:rPr>
              <w:t>nimmt</w:t>
            </w:r>
            <w:r w:rsidR="00C554D9" w:rsidRPr="00876DD0">
              <w:rPr>
                <w:color w:val="auto"/>
              </w:rPr>
              <w:t xml:space="preserve"> hierzu</w:t>
            </w:r>
            <w:r w:rsidR="00D02BC3" w:rsidRPr="00876DD0">
              <w:rPr>
                <w:color w:val="auto"/>
              </w:rPr>
              <w:t xml:space="preserve"> Stellung. </w:t>
            </w:r>
            <w:r w:rsidRPr="00876DD0">
              <w:rPr>
                <w:color w:val="auto"/>
              </w:rPr>
              <w:t>Sie</w:t>
            </w:r>
            <w:r w:rsidR="00D02BC3" w:rsidRPr="00876DD0">
              <w:rPr>
                <w:color w:val="auto"/>
              </w:rPr>
              <w:t xml:space="preserve"> beurteilt, ob die definierten Interessenkonflikte erkannt und vermieden werden können. </w:t>
            </w:r>
          </w:p>
          <w:p w14:paraId="4B2E20F8" w14:textId="77777777" w:rsidR="00010FEC" w:rsidRDefault="00010FEC" w:rsidP="00010FEC">
            <w:pPr>
              <w:pStyle w:val="Textkrper2"/>
              <w:jc w:val="both"/>
              <w:rPr>
                <w:color w:val="auto"/>
              </w:rPr>
            </w:pPr>
          </w:p>
          <w:p w14:paraId="5FE97F5F" w14:textId="77777777" w:rsidR="00010FEC" w:rsidRDefault="00010FEC" w:rsidP="00010FEC">
            <w:pPr>
              <w:pStyle w:val="Textkrper2"/>
              <w:jc w:val="both"/>
              <w:rPr>
                <w:color w:val="auto"/>
              </w:rPr>
            </w:pPr>
          </w:p>
          <w:p w14:paraId="4729F5EE" w14:textId="43B3B312" w:rsidR="00010FEC" w:rsidRPr="00876DD0" w:rsidRDefault="00010FEC" w:rsidP="00010FEC">
            <w:pPr>
              <w:pStyle w:val="Textkrper2"/>
              <w:jc w:val="both"/>
              <w:rPr>
                <w:color w:val="auto"/>
              </w:rPr>
            </w:pPr>
          </w:p>
        </w:tc>
        <w:tc>
          <w:tcPr>
            <w:tcW w:w="487" w:type="dxa"/>
            <w:tcBorders>
              <w:top w:val="nil"/>
              <w:left w:val="nil"/>
              <w:bottom w:val="nil"/>
              <w:right w:val="single" w:sz="4" w:space="0" w:color="auto"/>
            </w:tcBorders>
            <w:shd w:val="clear" w:color="auto" w:fill="auto"/>
          </w:tcPr>
          <w:p w14:paraId="2FCC957C" w14:textId="77777777" w:rsidR="00D02BC3" w:rsidRPr="00876DD0" w:rsidRDefault="00D02BC3">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568F90B6" w14:textId="533BFC84" w:rsidR="00D02BC3" w:rsidRPr="004606A3" w:rsidRDefault="00EF2390">
            <w:pPr>
              <w:pStyle w:val="Textkrper2"/>
              <w:ind w:left="113" w:right="113"/>
              <w:jc w:val="center"/>
              <w:rPr>
                <w:color w:val="auto"/>
                <w:sz w:val="14"/>
                <w:szCs w:val="14"/>
              </w:rPr>
            </w:pPr>
            <w:r w:rsidRPr="004606A3">
              <w:rPr>
                <w:color w:val="auto"/>
                <w:sz w:val="14"/>
                <w:szCs w:val="14"/>
              </w:rPr>
              <w:t xml:space="preserve">Art. 32 und </w:t>
            </w:r>
            <w:r w:rsidR="00407336">
              <w:rPr>
                <w:color w:val="auto"/>
                <w:sz w:val="14"/>
                <w:szCs w:val="14"/>
              </w:rPr>
              <w:t xml:space="preserve">                             </w:t>
            </w:r>
            <w:r w:rsidRPr="004606A3">
              <w:rPr>
                <w:color w:val="auto"/>
                <w:sz w:val="14"/>
                <w:szCs w:val="14"/>
              </w:rPr>
              <w:t>Art. 35 IUG</w:t>
            </w:r>
          </w:p>
        </w:tc>
        <w:tc>
          <w:tcPr>
            <w:tcW w:w="454" w:type="dxa"/>
            <w:tcBorders>
              <w:top w:val="single" w:sz="4" w:space="0" w:color="auto"/>
              <w:left w:val="single" w:sz="4" w:space="0" w:color="auto"/>
              <w:bottom w:val="single" w:sz="4" w:space="0" w:color="auto"/>
              <w:right w:val="single" w:sz="4" w:space="0" w:color="auto"/>
            </w:tcBorders>
            <w:textDirection w:val="btLr"/>
          </w:tcPr>
          <w:p w14:paraId="5CAF67B6" w14:textId="442A1F58" w:rsidR="00D02BC3" w:rsidRPr="004606A3" w:rsidRDefault="00D02BC3">
            <w:pPr>
              <w:pStyle w:val="Textkrper2"/>
              <w:ind w:left="113" w:right="113"/>
              <w:jc w:val="center"/>
              <w:rPr>
                <w:color w:val="auto"/>
                <w:sz w:val="14"/>
                <w:szCs w:val="14"/>
              </w:rPr>
            </w:pPr>
            <w:r w:rsidRPr="004606A3">
              <w:rPr>
                <w:color w:val="auto"/>
                <w:sz w:val="14"/>
                <w:szCs w:val="14"/>
              </w:rPr>
              <w:t xml:space="preserve">Art. 21 </w:t>
            </w:r>
            <w:proofErr w:type="gramStart"/>
            <w:r w:rsidRPr="004606A3">
              <w:rPr>
                <w:color w:val="auto"/>
                <w:sz w:val="14"/>
                <w:szCs w:val="14"/>
              </w:rPr>
              <w:t>UCIT</w:t>
            </w:r>
            <w:r w:rsidR="00110025">
              <w:rPr>
                <w:color w:val="auto"/>
                <w:sz w:val="14"/>
                <w:szCs w:val="14"/>
              </w:rPr>
              <w:t>S</w:t>
            </w:r>
            <w:r w:rsidRPr="004606A3">
              <w:rPr>
                <w:color w:val="auto"/>
                <w:sz w:val="14"/>
                <w:szCs w:val="14"/>
              </w:rPr>
              <w:t xml:space="preserve">G, </w:t>
            </w:r>
            <w:r w:rsidR="00FB671A">
              <w:rPr>
                <w:color w:val="auto"/>
                <w:sz w:val="14"/>
                <w:szCs w:val="14"/>
              </w:rPr>
              <w:t xml:space="preserve">  </w:t>
            </w:r>
            <w:proofErr w:type="gramEnd"/>
            <w:r w:rsidR="00FB671A">
              <w:rPr>
                <w:color w:val="auto"/>
                <w:sz w:val="14"/>
                <w:szCs w:val="14"/>
              </w:rPr>
              <w:t xml:space="preserve">                       </w:t>
            </w:r>
            <w:r w:rsidRPr="004606A3">
              <w:rPr>
                <w:color w:val="auto"/>
                <w:sz w:val="14"/>
                <w:szCs w:val="14"/>
              </w:rPr>
              <w:t>Art. 56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502AA9E7" w14:textId="77777777" w:rsidR="00D02BC3" w:rsidRPr="004606A3" w:rsidRDefault="00860ECC">
            <w:pPr>
              <w:pStyle w:val="Textkrper2"/>
              <w:ind w:left="113" w:right="113"/>
              <w:jc w:val="center"/>
              <w:rPr>
                <w:color w:val="auto"/>
                <w:sz w:val="14"/>
                <w:szCs w:val="14"/>
              </w:rPr>
            </w:pPr>
            <w:r w:rsidRPr="004606A3">
              <w:rPr>
                <w:color w:val="auto"/>
                <w:sz w:val="14"/>
                <w:szCs w:val="14"/>
              </w:rPr>
              <w:t>Art. 3</w:t>
            </w:r>
            <w:r w:rsidR="00FB671A">
              <w:rPr>
                <w:color w:val="auto"/>
                <w:sz w:val="14"/>
                <w:szCs w:val="14"/>
              </w:rPr>
              <w:t>8</w:t>
            </w:r>
            <w:r w:rsidRPr="004606A3">
              <w:rPr>
                <w:color w:val="auto"/>
                <w:sz w:val="14"/>
                <w:szCs w:val="14"/>
              </w:rPr>
              <w:t xml:space="preserve"> AIFMG</w:t>
            </w:r>
            <w:r w:rsidR="00057DD7">
              <w:rPr>
                <w:color w:val="auto"/>
                <w:sz w:val="14"/>
                <w:szCs w:val="14"/>
              </w:rPr>
              <w:t xml:space="preserve">                   </w:t>
            </w:r>
            <w:r w:rsidRPr="004606A3">
              <w:rPr>
                <w:color w:val="auto"/>
                <w:sz w:val="14"/>
                <w:szCs w:val="14"/>
              </w:rPr>
              <w:t xml:space="preserve"> </w:t>
            </w:r>
          </w:p>
        </w:tc>
        <w:tc>
          <w:tcPr>
            <w:tcW w:w="454" w:type="dxa"/>
            <w:tcBorders>
              <w:top w:val="single" w:sz="4" w:space="0" w:color="auto"/>
              <w:left w:val="single" w:sz="4" w:space="0" w:color="auto"/>
              <w:bottom w:val="single" w:sz="4" w:space="0" w:color="auto"/>
              <w:right w:val="single" w:sz="4" w:space="0" w:color="auto"/>
            </w:tcBorders>
            <w:textDirection w:val="btLr"/>
          </w:tcPr>
          <w:p w14:paraId="0FC4D544" w14:textId="77777777" w:rsidR="00D02BC3" w:rsidRPr="004606A3" w:rsidRDefault="00D02BC3">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0D365D16" w14:textId="77777777" w:rsidR="00D02BC3" w:rsidRPr="004606A3" w:rsidRDefault="00D02BC3">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99DBE20" w14:textId="77777777" w:rsidR="00D02BC3" w:rsidRPr="004606A3" w:rsidRDefault="00D02BC3">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393C71D" w14:textId="77777777" w:rsidR="00D02BC3" w:rsidRPr="004606A3" w:rsidRDefault="00D02BC3">
            <w:pPr>
              <w:pStyle w:val="Textkrper2"/>
              <w:ind w:left="113" w:right="113"/>
              <w:jc w:val="center"/>
              <w:rPr>
                <w:color w:val="auto"/>
                <w:sz w:val="14"/>
                <w:szCs w:val="14"/>
              </w:rPr>
            </w:pPr>
          </w:p>
        </w:tc>
      </w:tr>
    </w:tbl>
    <w:p w14:paraId="024B6FDE" w14:textId="61CC83C6" w:rsidR="00A72169" w:rsidRPr="00876DD0" w:rsidRDefault="00A72169" w:rsidP="00010FEC">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color w:val="auto"/>
        </w:rPr>
      </w:pPr>
      <w:bookmarkStart w:id="628" w:name="_Toc31812342"/>
      <w:bookmarkStart w:id="629" w:name="_Toc34657097"/>
      <w:bookmarkStart w:id="630" w:name="_Toc34657611"/>
      <w:bookmarkStart w:id="631" w:name="_Toc34657668"/>
      <w:bookmarkStart w:id="632" w:name="_Toc34657766"/>
      <w:bookmarkStart w:id="633" w:name="_Toc525045458"/>
      <w:bookmarkStart w:id="634" w:name="_Toc185240989"/>
      <w:bookmarkEnd w:id="628"/>
      <w:bookmarkEnd w:id="629"/>
      <w:bookmarkEnd w:id="630"/>
      <w:bookmarkEnd w:id="631"/>
      <w:bookmarkEnd w:id="632"/>
      <w:r w:rsidRPr="00876DD0">
        <w:rPr>
          <w:rStyle w:val="FormatvorlageFormatvorlageberschrift7KursivTimesNewRomanNichtKuChar"/>
          <w:color w:val="auto"/>
        </w:rPr>
        <w:t>Bewertungsverfahren</w:t>
      </w:r>
      <w:bookmarkEnd w:id="633"/>
      <w:bookmarkEnd w:id="63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A72169" w:rsidRPr="00876DD0" w14:paraId="3AED0E66" w14:textId="77777777" w:rsidTr="004606A3">
        <w:trPr>
          <w:divId w:val="2040739977"/>
          <w:cantSplit/>
          <w:trHeight w:val="1134"/>
        </w:trPr>
        <w:tc>
          <w:tcPr>
            <w:tcW w:w="8505" w:type="dxa"/>
            <w:tcBorders>
              <w:top w:val="nil"/>
              <w:left w:val="nil"/>
              <w:bottom w:val="nil"/>
              <w:right w:val="nil"/>
            </w:tcBorders>
            <w:shd w:val="clear" w:color="auto" w:fill="auto"/>
          </w:tcPr>
          <w:p w14:paraId="230F37CB" w14:textId="77777777" w:rsidR="00A72169" w:rsidRPr="00876DD0" w:rsidRDefault="003333C0" w:rsidP="00010FEC">
            <w:pPr>
              <w:pStyle w:val="Textkrper2"/>
              <w:spacing w:after="120"/>
              <w:jc w:val="both"/>
              <w:rPr>
                <w:color w:val="auto"/>
              </w:rPr>
            </w:pPr>
            <w:r w:rsidRPr="00876DD0">
              <w:rPr>
                <w:color w:val="auto"/>
              </w:rPr>
              <w:t xml:space="preserve">Die Revisionsstelle </w:t>
            </w:r>
            <w:r w:rsidR="0036471C" w:rsidRPr="00876DD0">
              <w:rPr>
                <w:color w:val="auto"/>
              </w:rPr>
              <w:t xml:space="preserve">beschreibt die von der Gesellschaft angewendeten Bewertungsverfahren und </w:t>
            </w:r>
            <w:r w:rsidR="00A72169" w:rsidRPr="00876DD0">
              <w:rPr>
                <w:color w:val="auto"/>
              </w:rPr>
              <w:t>nimmt Stellung zur Einhaltung der Anforderungen an die Bewertungen der Anlagefonds.</w:t>
            </w:r>
          </w:p>
          <w:p w14:paraId="74F3FCE0" w14:textId="4007292C" w:rsidR="00A72169" w:rsidRPr="00876DD0" w:rsidRDefault="003333C0" w:rsidP="00010FEC">
            <w:pPr>
              <w:pStyle w:val="Textkrper2"/>
              <w:spacing w:after="120"/>
              <w:jc w:val="both"/>
              <w:rPr>
                <w:color w:val="auto"/>
              </w:rPr>
            </w:pPr>
            <w:r w:rsidRPr="00876DD0">
              <w:rPr>
                <w:color w:val="auto"/>
              </w:rPr>
              <w:t xml:space="preserve">Die Revisionsstelle </w:t>
            </w:r>
            <w:r w:rsidR="003822C0" w:rsidRPr="00876DD0">
              <w:rPr>
                <w:color w:val="auto"/>
              </w:rPr>
              <w:t xml:space="preserve">nimmt im </w:t>
            </w:r>
            <w:r w:rsidR="007D76C2">
              <w:rPr>
                <w:color w:val="auto"/>
              </w:rPr>
              <w:t>B</w:t>
            </w:r>
            <w:r w:rsidR="003822C0" w:rsidRPr="00876DD0">
              <w:rPr>
                <w:color w:val="auto"/>
              </w:rPr>
              <w:t>esonderen Stellung zur Ausgestaltung und Angemessenheit</w:t>
            </w:r>
            <w:r w:rsidR="0036471C" w:rsidRPr="00876DD0">
              <w:rPr>
                <w:color w:val="auto"/>
              </w:rPr>
              <w:t xml:space="preserve"> des </w:t>
            </w:r>
            <w:r w:rsidR="003822C0" w:rsidRPr="00876DD0">
              <w:rPr>
                <w:color w:val="auto"/>
              </w:rPr>
              <w:t xml:space="preserve">Bewertungsprozesses mit schwer bewertbaren Zielanlagen. </w:t>
            </w:r>
          </w:p>
        </w:tc>
        <w:tc>
          <w:tcPr>
            <w:tcW w:w="487" w:type="dxa"/>
            <w:tcBorders>
              <w:top w:val="nil"/>
              <w:left w:val="nil"/>
              <w:bottom w:val="nil"/>
              <w:right w:val="single" w:sz="4" w:space="0" w:color="auto"/>
            </w:tcBorders>
            <w:shd w:val="clear" w:color="auto" w:fill="auto"/>
          </w:tcPr>
          <w:p w14:paraId="4F390D04" w14:textId="77777777" w:rsidR="00A72169" w:rsidRPr="00876DD0" w:rsidRDefault="00A72169">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5AB5452B" w14:textId="77777777" w:rsidR="00A72169" w:rsidRPr="004606A3" w:rsidRDefault="003822C0" w:rsidP="004606A3">
            <w:pPr>
              <w:pStyle w:val="Textkrper2"/>
              <w:ind w:left="113" w:right="113"/>
              <w:jc w:val="center"/>
              <w:rPr>
                <w:color w:val="auto"/>
                <w:sz w:val="14"/>
              </w:rPr>
            </w:pPr>
            <w:r w:rsidRPr="004606A3">
              <w:rPr>
                <w:color w:val="auto"/>
                <w:sz w:val="14"/>
              </w:rPr>
              <w:t xml:space="preserve">Art. 33 Abs. </w:t>
            </w:r>
            <w:r w:rsidR="001656FD" w:rsidRPr="004606A3">
              <w:rPr>
                <w:color w:val="auto"/>
                <w:sz w:val="14"/>
              </w:rPr>
              <w:t>3 b) Ziff. 3</w:t>
            </w:r>
            <w:r w:rsidRPr="004606A3">
              <w:rPr>
                <w:color w:val="auto"/>
                <w:sz w:val="14"/>
              </w:rPr>
              <w:t xml:space="preserve"> IUG</w:t>
            </w:r>
          </w:p>
        </w:tc>
        <w:tc>
          <w:tcPr>
            <w:tcW w:w="454" w:type="dxa"/>
            <w:tcBorders>
              <w:top w:val="single" w:sz="4" w:space="0" w:color="auto"/>
              <w:left w:val="single" w:sz="4" w:space="0" w:color="auto"/>
              <w:bottom w:val="single" w:sz="4" w:space="0" w:color="auto"/>
              <w:right w:val="single" w:sz="4" w:space="0" w:color="auto"/>
            </w:tcBorders>
            <w:textDirection w:val="btLr"/>
          </w:tcPr>
          <w:p w14:paraId="772B5FFB" w14:textId="7B32D33A" w:rsidR="00A72169" w:rsidRPr="004606A3" w:rsidRDefault="003822C0" w:rsidP="004606A3">
            <w:pPr>
              <w:pStyle w:val="Textkrper2"/>
              <w:ind w:left="113" w:right="113"/>
              <w:jc w:val="center"/>
              <w:rPr>
                <w:color w:val="auto"/>
                <w:sz w:val="14"/>
              </w:rPr>
            </w:pPr>
            <w:r w:rsidRPr="004606A3">
              <w:rPr>
                <w:color w:val="auto"/>
                <w:sz w:val="14"/>
              </w:rPr>
              <w:t xml:space="preserve">Art. 86 </w:t>
            </w:r>
            <w:r w:rsidR="00010FEC">
              <w:rPr>
                <w:color w:val="auto"/>
                <w:sz w:val="14"/>
              </w:rPr>
              <w:t xml:space="preserve">                 </w:t>
            </w:r>
            <w:r w:rsidRPr="004606A3">
              <w:rPr>
                <w:color w:val="auto"/>
                <w:sz w:val="14"/>
              </w:rPr>
              <w:t>UCITSG</w:t>
            </w:r>
          </w:p>
        </w:tc>
        <w:tc>
          <w:tcPr>
            <w:tcW w:w="454" w:type="dxa"/>
            <w:tcBorders>
              <w:top w:val="single" w:sz="4" w:space="0" w:color="auto"/>
              <w:left w:val="single" w:sz="4" w:space="0" w:color="auto"/>
              <w:bottom w:val="single" w:sz="4" w:space="0" w:color="auto"/>
              <w:right w:val="single" w:sz="4" w:space="0" w:color="auto"/>
            </w:tcBorders>
            <w:textDirection w:val="btLr"/>
          </w:tcPr>
          <w:p w14:paraId="560E0676" w14:textId="77777777" w:rsidR="00A72169" w:rsidRPr="004606A3" w:rsidRDefault="003822C0">
            <w:pPr>
              <w:pStyle w:val="Textkrper2"/>
              <w:ind w:left="113" w:right="113"/>
              <w:jc w:val="center"/>
              <w:rPr>
                <w:color w:val="auto"/>
                <w:sz w:val="14"/>
              </w:rPr>
            </w:pPr>
            <w:r w:rsidRPr="004606A3">
              <w:rPr>
                <w:color w:val="auto"/>
                <w:sz w:val="14"/>
              </w:rPr>
              <w:t>Art. 42 AIFM</w:t>
            </w:r>
            <w:r w:rsidR="00935628">
              <w:rPr>
                <w:color w:val="auto"/>
                <w:sz w:val="14"/>
              </w:rPr>
              <w:t>G</w:t>
            </w:r>
          </w:p>
        </w:tc>
        <w:tc>
          <w:tcPr>
            <w:tcW w:w="454" w:type="dxa"/>
            <w:tcBorders>
              <w:top w:val="single" w:sz="4" w:space="0" w:color="auto"/>
              <w:left w:val="single" w:sz="4" w:space="0" w:color="auto"/>
              <w:bottom w:val="single" w:sz="4" w:space="0" w:color="auto"/>
              <w:right w:val="single" w:sz="4" w:space="0" w:color="auto"/>
            </w:tcBorders>
            <w:textDirection w:val="btLr"/>
          </w:tcPr>
          <w:p w14:paraId="731AB475" w14:textId="77777777" w:rsidR="00A72169" w:rsidRPr="004606A3" w:rsidRDefault="00A72169">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6289D34E" w14:textId="77777777" w:rsidR="00A72169" w:rsidRPr="004606A3" w:rsidRDefault="00A72169"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5C7C3944" w14:textId="77777777" w:rsidR="00A72169" w:rsidRPr="004606A3" w:rsidRDefault="00A72169">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24ADCF0E" w14:textId="77777777" w:rsidR="00A72169" w:rsidRPr="004606A3" w:rsidRDefault="00A72169" w:rsidP="004606A3">
            <w:pPr>
              <w:pStyle w:val="Textkrper2"/>
              <w:ind w:left="113" w:right="113"/>
              <w:jc w:val="center"/>
              <w:rPr>
                <w:color w:val="auto"/>
                <w:sz w:val="14"/>
              </w:rPr>
            </w:pPr>
          </w:p>
        </w:tc>
      </w:tr>
      <w:tr w:rsidR="00773D9B" w:rsidRPr="00876DD0" w14:paraId="6BFB35A1" w14:textId="77777777" w:rsidTr="004606A3">
        <w:trPr>
          <w:divId w:val="2040739977"/>
          <w:cantSplit/>
          <w:trHeight w:val="1134"/>
        </w:trPr>
        <w:tc>
          <w:tcPr>
            <w:tcW w:w="8505" w:type="dxa"/>
            <w:tcBorders>
              <w:top w:val="nil"/>
              <w:left w:val="nil"/>
              <w:bottom w:val="nil"/>
              <w:right w:val="nil"/>
            </w:tcBorders>
            <w:shd w:val="clear" w:color="auto" w:fill="auto"/>
          </w:tcPr>
          <w:p w14:paraId="334E2F61" w14:textId="77777777" w:rsidR="00773D9B" w:rsidRPr="00876DD0" w:rsidRDefault="003333C0" w:rsidP="00010FEC">
            <w:pPr>
              <w:pStyle w:val="Textkrper2"/>
              <w:spacing w:after="120"/>
              <w:jc w:val="both"/>
              <w:rPr>
                <w:color w:val="auto"/>
              </w:rPr>
            </w:pPr>
            <w:r w:rsidRPr="00876DD0">
              <w:rPr>
                <w:color w:val="auto"/>
              </w:rPr>
              <w:t xml:space="preserve">Die Revisionsstelle </w:t>
            </w:r>
            <w:r w:rsidR="00C554D9" w:rsidRPr="00876DD0">
              <w:rPr>
                <w:color w:val="auto"/>
              </w:rPr>
              <w:t xml:space="preserve">stellt die Prozesse zur Berechnung der Nettoinventarwerte der verwalteten Anlagefonds dar und </w:t>
            </w:r>
            <w:r w:rsidR="00773D9B" w:rsidRPr="00876DD0">
              <w:rPr>
                <w:color w:val="auto"/>
              </w:rPr>
              <w:t xml:space="preserve">beurteilt </w:t>
            </w:r>
            <w:r w:rsidR="00C554D9" w:rsidRPr="00876DD0">
              <w:rPr>
                <w:color w:val="auto"/>
              </w:rPr>
              <w:t>ihre</w:t>
            </w:r>
            <w:r w:rsidR="00773D9B" w:rsidRPr="00876DD0">
              <w:rPr>
                <w:color w:val="auto"/>
              </w:rPr>
              <w:t xml:space="preserve"> Ausgestaltung und Angemessenheit.</w:t>
            </w:r>
          </w:p>
          <w:p w14:paraId="385E52FE" w14:textId="5EC10C6A" w:rsidR="001D517C" w:rsidRPr="00876DD0" w:rsidRDefault="003333C0">
            <w:pPr>
              <w:pStyle w:val="Textkrper2"/>
              <w:jc w:val="both"/>
              <w:rPr>
                <w:color w:val="auto"/>
              </w:rPr>
            </w:pPr>
            <w:r w:rsidRPr="00876DD0">
              <w:rPr>
                <w:color w:val="auto"/>
              </w:rPr>
              <w:t>Sie</w:t>
            </w:r>
            <w:r w:rsidR="00773D9B" w:rsidRPr="00876DD0">
              <w:rPr>
                <w:color w:val="auto"/>
              </w:rPr>
              <w:t xml:space="preserve"> beurteilt</w:t>
            </w:r>
            <w:r w:rsidR="000A4288">
              <w:rPr>
                <w:color w:val="auto"/>
              </w:rPr>
              <w:t xml:space="preserve"> die Angemessenheit der Einbindung der Verwahrstellenkontrollfunktion </w:t>
            </w:r>
            <w:r w:rsidR="00773D9B" w:rsidRPr="00876DD0">
              <w:rPr>
                <w:color w:val="auto"/>
              </w:rPr>
              <w:t xml:space="preserve">in </w:t>
            </w:r>
            <w:r w:rsidR="000A4288">
              <w:rPr>
                <w:color w:val="auto"/>
              </w:rPr>
              <w:t>die</w:t>
            </w:r>
            <w:r w:rsidR="00773D9B" w:rsidRPr="00876DD0">
              <w:rPr>
                <w:color w:val="auto"/>
              </w:rPr>
              <w:t xml:space="preserve"> Prozes</w:t>
            </w:r>
            <w:r w:rsidR="000A4288">
              <w:rPr>
                <w:color w:val="auto"/>
              </w:rPr>
              <w:t>se</w:t>
            </w:r>
            <w:r w:rsidR="00773D9B" w:rsidRPr="00876DD0">
              <w:rPr>
                <w:color w:val="auto"/>
              </w:rPr>
              <w:t xml:space="preserve"> </w:t>
            </w:r>
            <w:r w:rsidR="00F20328" w:rsidRPr="00876DD0">
              <w:rPr>
                <w:color w:val="auto"/>
              </w:rPr>
              <w:t>der G</w:t>
            </w:r>
            <w:r w:rsidR="00A13F65" w:rsidRPr="00876DD0">
              <w:rPr>
                <w:color w:val="auto"/>
              </w:rPr>
              <w:t xml:space="preserve">esellschaft </w:t>
            </w:r>
            <w:r w:rsidR="00773D9B" w:rsidRPr="00876DD0">
              <w:rPr>
                <w:color w:val="auto"/>
              </w:rPr>
              <w:t xml:space="preserve">zur Berechnung der Nettoinventarwerte. Insbesondere analysiert </w:t>
            </w:r>
            <w:r w:rsidR="00C01AFA" w:rsidRPr="00876DD0">
              <w:rPr>
                <w:color w:val="auto"/>
              </w:rPr>
              <w:t>d</w:t>
            </w:r>
            <w:r w:rsidRPr="00876DD0">
              <w:rPr>
                <w:color w:val="auto"/>
              </w:rPr>
              <w:t xml:space="preserve">ie Revisionsstelle </w:t>
            </w:r>
            <w:r w:rsidR="00F20328" w:rsidRPr="00876DD0">
              <w:rPr>
                <w:color w:val="auto"/>
              </w:rPr>
              <w:t xml:space="preserve">wie </w:t>
            </w:r>
            <w:r w:rsidR="00C01AFA" w:rsidRPr="00876DD0">
              <w:rPr>
                <w:color w:val="auto"/>
              </w:rPr>
              <w:t xml:space="preserve">die </w:t>
            </w:r>
            <w:r w:rsidR="00F20328" w:rsidRPr="00876DD0">
              <w:rPr>
                <w:color w:val="auto"/>
              </w:rPr>
              <w:t>G</w:t>
            </w:r>
            <w:r w:rsidR="00773D9B" w:rsidRPr="00876DD0">
              <w:rPr>
                <w:color w:val="auto"/>
              </w:rPr>
              <w:t>esellschaft und Verwahrstelle</w:t>
            </w:r>
            <w:r w:rsidR="00C01AFA" w:rsidRPr="00876DD0">
              <w:rPr>
                <w:color w:val="auto"/>
              </w:rPr>
              <w:t>n</w:t>
            </w:r>
            <w:r w:rsidR="00773D9B" w:rsidRPr="00876DD0">
              <w:rPr>
                <w:color w:val="auto"/>
              </w:rPr>
              <w:t xml:space="preserve"> Differenzen lösen.</w:t>
            </w:r>
          </w:p>
        </w:tc>
        <w:tc>
          <w:tcPr>
            <w:tcW w:w="487" w:type="dxa"/>
            <w:tcBorders>
              <w:top w:val="nil"/>
              <w:left w:val="nil"/>
              <w:bottom w:val="nil"/>
              <w:right w:val="single" w:sz="4" w:space="0" w:color="auto"/>
            </w:tcBorders>
            <w:shd w:val="clear" w:color="auto" w:fill="auto"/>
          </w:tcPr>
          <w:p w14:paraId="15A2B9F6" w14:textId="77777777" w:rsidR="00773D9B" w:rsidRPr="00876DD0" w:rsidRDefault="00773D9B">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1EC4C41F" w14:textId="77777777" w:rsidR="00773D9B" w:rsidRPr="004606A3" w:rsidRDefault="00490FA8">
            <w:pPr>
              <w:pStyle w:val="Textkrper2"/>
              <w:ind w:left="113" w:right="113"/>
              <w:jc w:val="center"/>
              <w:rPr>
                <w:color w:val="auto"/>
                <w:sz w:val="14"/>
              </w:rPr>
            </w:pPr>
            <w:r w:rsidRPr="004606A3">
              <w:rPr>
                <w:color w:val="auto"/>
                <w:sz w:val="14"/>
              </w:rPr>
              <w:t>Art. 43 Abs. 2 bis 4 IUG</w:t>
            </w:r>
          </w:p>
        </w:tc>
        <w:tc>
          <w:tcPr>
            <w:tcW w:w="454" w:type="dxa"/>
            <w:tcBorders>
              <w:top w:val="single" w:sz="4" w:space="0" w:color="auto"/>
              <w:left w:val="single" w:sz="4" w:space="0" w:color="auto"/>
              <w:bottom w:val="single" w:sz="4" w:space="0" w:color="auto"/>
              <w:right w:val="single" w:sz="4" w:space="0" w:color="auto"/>
            </w:tcBorders>
            <w:textDirection w:val="btLr"/>
          </w:tcPr>
          <w:p w14:paraId="7DA4A41D" w14:textId="77777777" w:rsidR="00773D9B" w:rsidRPr="004606A3" w:rsidRDefault="00A13F65">
            <w:pPr>
              <w:pStyle w:val="Textkrper2"/>
              <w:ind w:left="113" w:right="113"/>
              <w:jc w:val="center"/>
              <w:rPr>
                <w:color w:val="auto"/>
                <w:sz w:val="14"/>
              </w:rPr>
            </w:pPr>
            <w:r w:rsidRPr="004606A3">
              <w:rPr>
                <w:color w:val="auto"/>
                <w:sz w:val="14"/>
              </w:rPr>
              <w:t>Art. 33 Abs. 1</w:t>
            </w:r>
            <w:r w:rsidR="00490FA8" w:rsidRPr="004606A3">
              <w:rPr>
                <w:color w:val="auto"/>
                <w:sz w:val="14"/>
              </w:rPr>
              <w:t>, 2</w:t>
            </w:r>
            <w:r w:rsidRPr="004606A3">
              <w:rPr>
                <w:color w:val="auto"/>
                <w:sz w:val="14"/>
              </w:rPr>
              <w:t xml:space="preserve"> und 4 UCITSG</w:t>
            </w:r>
          </w:p>
        </w:tc>
        <w:tc>
          <w:tcPr>
            <w:tcW w:w="454" w:type="dxa"/>
            <w:tcBorders>
              <w:top w:val="single" w:sz="4" w:space="0" w:color="auto"/>
              <w:left w:val="single" w:sz="4" w:space="0" w:color="auto"/>
              <w:bottom w:val="single" w:sz="4" w:space="0" w:color="auto"/>
              <w:right w:val="single" w:sz="4" w:space="0" w:color="auto"/>
            </w:tcBorders>
            <w:textDirection w:val="btLr"/>
          </w:tcPr>
          <w:p w14:paraId="3038D7FC" w14:textId="77777777" w:rsidR="00773D9B" w:rsidRPr="004606A3" w:rsidRDefault="00A13F65">
            <w:pPr>
              <w:pStyle w:val="Textkrper2"/>
              <w:ind w:left="113" w:right="113"/>
              <w:jc w:val="center"/>
              <w:rPr>
                <w:color w:val="auto"/>
                <w:sz w:val="14"/>
              </w:rPr>
            </w:pPr>
            <w:r w:rsidRPr="004606A3">
              <w:rPr>
                <w:color w:val="auto"/>
                <w:sz w:val="14"/>
              </w:rPr>
              <w:t>Art. 59 Abs. 2 AIFMG</w:t>
            </w:r>
          </w:p>
        </w:tc>
        <w:tc>
          <w:tcPr>
            <w:tcW w:w="454" w:type="dxa"/>
            <w:tcBorders>
              <w:top w:val="single" w:sz="4" w:space="0" w:color="auto"/>
              <w:left w:val="single" w:sz="4" w:space="0" w:color="auto"/>
              <w:bottom w:val="single" w:sz="4" w:space="0" w:color="auto"/>
              <w:right w:val="single" w:sz="4" w:space="0" w:color="auto"/>
            </w:tcBorders>
            <w:textDirection w:val="btLr"/>
          </w:tcPr>
          <w:p w14:paraId="0FC2A44F" w14:textId="77777777" w:rsidR="00773D9B" w:rsidRPr="004606A3" w:rsidRDefault="00773D9B">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3926224C" w14:textId="77777777" w:rsidR="00773D9B" w:rsidRPr="004606A3" w:rsidRDefault="00773D9B">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06FE8EE9" w14:textId="77777777" w:rsidR="00773D9B" w:rsidRPr="004606A3" w:rsidRDefault="00773D9B">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6EBD3731" w14:textId="77777777" w:rsidR="00773D9B" w:rsidRPr="004606A3" w:rsidRDefault="00773D9B">
            <w:pPr>
              <w:pStyle w:val="Textkrper2"/>
              <w:ind w:left="113" w:right="113"/>
              <w:jc w:val="center"/>
              <w:rPr>
                <w:color w:val="auto"/>
                <w:sz w:val="14"/>
              </w:rPr>
            </w:pPr>
          </w:p>
        </w:tc>
      </w:tr>
    </w:tbl>
    <w:p w14:paraId="6CC2A759" w14:textId="029AF64D" w:rsidR="00487AA3" w:rsidRDefault="00487AA3" w:rsidP="007A11F6">
      <w:pPr>
        <w:pStyle w:val="2"/>
        <w:numPr>
          <w:ilvl w:val="0"/>
          <w:numId w:val="0"/>
        </w:numPr>
        <w:spacing w:after="120"/>
        <w:ind w:left="1134" w:right="3980"/>
        <w:outlineLvl w:val="9"/>
        <w:divId w:val="2040739977"/>
        <w:rPr>
          <w:rStyle w:val="FormatvorlageFormatvorlageberschrift7KursivTimesNewRomanNichtKuChar"/>
          <w:b w:val="0"/>
          <w:bCs w:val="0"/>
          <w:i/>
          <w:color w:val="auto"/>
        </w:rPr>
      </w:pPr>
      <w:bookmarkStart w:id="635" w:name="_Toc525045459"/>
    </w:p>
    <w:p w14:paraId="0DE789EB" w14:textId="4150764F" w:rsidR="00487AA3" w:rsidRDefault="00487AA3" w:rsidP="007A11F6">
      <w:pPr>
        <w:pStyle w:val="2"/>
        <w:numPr>
          <w:ilvl w:val="0"/>
          <w:numId w:val="0"/>
        </w:numPr>
        <w:spacing w:after="120"/>
        <w:ind w:left="1134" w:right="3980"/>
        <w:outlineLvl w:val="9"/>
        <w:divId w:val="2040739977"/>
        <w:rPr>
          <w:rStyle w:val="FormatvorlageFormatvorlageberschrift7KursivTimesNewRomanNichtKuChar"/>
          <w:b w:val="0"/>
          <w:bCs w:val="0"/>
          <w:i/>
          <w:color w:val="auto"/>
        </w:rPr>
      </w:pPr>
    </w:p>
    <w:p w14:paraId="412584B1" w14:textId="77777777" w:rsidR="00D02BC3" w:rsidRPr="00876DD0" w:rsidRDefault="00D02BC3"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color w:val="auto"/>
        </w:rPr>
      </w:pPr>
      <w:bookmarkStart w:id="636" w:name="_Toc173425608"/>
      <w:bookmarkStart w:id="637" w:name="_Toc179462463"/>
      <w:bookmarkStart w:id="638" w:name="_Toc173425609"/>
      <w:bookmarkStart w:id="639" w:name="_Toc179462464"/>
      <w:bookmarkStart w:id="640" w:name="_Toc173425610"/>
      <w:bookmarkStart w:id="641" w:name="_Toc179462465"/>
      <w:bookmarkStart w:id="642" w:name="_Toc173425611"/>
      <w:bookmarkStart w:id="643" w:name="_Toc179462466"/>
      <w:bookmarkStart w:id="644" w:name="_Toc173425612"/>
      <w:bookmarkStart w:id="645" w:name="_Toc179462467"/>
      <w:bookmarkStart w:id="646" w:name="_Toc107214610"/>
      <w:bookmarkStart w:id="647" w:name="_Toc107214611"/>
      <w:bookmarkStart w:id="648" w:name="_Toc107214612"/>
      <w:bookmarkStart w:id="649" w:name="_Toc107214613"/>
      <w:bookmarkStart w:id="650" w:name="_Toc185240990"/>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876DD0">
        <w:rPr>
          <w:rStyle w:val="FormatvorlageFormatvorlageberschrift7KursivTimesNewRomanNichtKuChar"/>
          <w:color w:val="auto"/>
        </w:rPr>
        <w:lastRenderedPageBreak/>
        <w:t>Aufgabenübertragungen</w:t>
      </w:r>
      <w:bookmarkEnd w:id="635"/>
      <w:bookmarkEnd w:id="65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D02BC3" w:rsidRPr="00876DD0" w14:paraId="736993EA" w14:textId="77777777" w:rsidTr="004606A3">
        <w:trPr>
          <w:divId w:val="2040739977"/>
          <w:cantSplit/>
          <w:trHeight w:val="1134"/>
        </w:trPr>
        <w:tc>
          <w:tcPr>
            <w:tcW w:w="8505" w:type="dxa"/>
            <w:tcBorders>
              <w:top w:val="nil"/>
              <w:left w:val="nil"/>
              <w:bottom w:val="nil"/>
              <w:right w:val="nil"/>
            </w:tcBorders>
            <w:shd w:val="clear" w:color="auto" w:fill="auto"/>
          </w:tcPr>
          <w:p w14:paraId="57605C61" w14:textId="77777777" w:rsidR="00D02BC3" w:rsidRPr="00876DD0" w:rsidRDefault="003333C0" w:rsidP="00010FEC">
            <w:pPr>
              <w:pStyle w:val="Textkrper2"/>
              <w:spacing w:after="120"/>
              <w:jc w:val="both"/>
              <w:rPr>
                <w:color w:val="auto"/>
              </w:rPr>
            </w:pPr>
            <w:r w:rsidRPr="00876DD0">
              <w:rPr>
                <w:color w:val="auto"/>
              </w:rPr>
              <w:t xml:space="preserve">Die Revisionsstelle </w:t>
            </w:r>
            <w:r w:rsidR="00D02BC3" w:rsidRPr="00876DD0">
              <w:rPr>
                <w:color w:val="auto"/>
              </w:rPr>
              <w:t>nimmt Stellung zur Einhaltung der Anforderungen bei Aufgabenübertragungen. Hierbei beurteilt</w:t>
            </w:r>
            <w:r w:rsidRPr="00876DD0">
              <w:rPr>
                <w:color w:val="auto"/>
              </w:rPr>
              <w:t xml:space="preserve"> die Revisionsstelle </w:t>
            </w:r>
            <w:r w:rsidR="00D02BC3" w:rsidRPr="00876DD0">
              <w:rPr>
                <w:color w:val="auto"/>
              </w:rPr>
              <w:t xml:space="preserve">die Anforderungen bei </w:t>
            </w:r>
            <w:r w:rsidR="00741317">
              <w:rPr>
                <w:color w:val="auto"/>
              </w:rPr>
              <w:t>den</w:t>
            </w:r>
            <w:r w:rsidR="00D02BC3" w:rsidRPr="00876DD0">
              <w:rPr>
                <w:color w:val="auto"/>
              </w:rPr>
              <w:t xml:space="preserve"> </w:t>
            </w:r>
            <w:proofErr w:type="spellStart"/>
            <w:r w:rsidR="00D02BC3" w:rsidRPr="00876DD0">
              <w:rPr>
                <w:color w:val="auto"/>
              </w:rPr>
              <w:t>delegierten</w:t>
            </w:r>
            <w:proofErr w:type="spellEnd"/>
            <w:r w:rsidR="00D02BC3" w:rsidRPr="00876DD0">
              <w:rPr>
                <w:color w:val="auto"/>
              </w:rPr>
              <w:t xml:space="preserve"> Funktion</w:t>
            </w:r>
            <w:r w:rsidR="00013CCF">
              <w:rPr>
                <w:color w:val="auto"/>
              </w:rPr>
              <w:t>en</w:t>
            </w:r>
            <w:r w:rsidR="00D02BC3" w:rsidRPr="00876DD0">
              <w:rPr>
                <w:color w:val="auto"/>
              </w:rPr>
              <w:t xml:space="preserve"> und stellt die Prozesse der Überwachung der delegierten Funktionen dar.</w:t>
            </w:r>
          </w:p>
          <w:p w14:paraId="6BB2B11C" w14:textId="4B922514" w:rsidR="0029361C" w:rsidRDefault="003333C0" w:rsidP="00010FEC">
            <w:pPr>
              <w:pStyle w:val="Textkrper2"/>
              <w:spacing w:after="120"/>
              <w:jc w:val="both"/>
              <w:rPr>
                <w:color w:val="auto"/>
              </w:rPr>
            </w:pPr>
            <w:r w:rsidRPr="00876DD0">
              <w:rPr>
                <w:color w:val="auto"/>
              </w:rPr>
              <w:t xml:space="preserve">Die Revisionsstelle </w:t>
            </w:r>
            <w:r w:rsidR="00D02BC3" w:rsidRPr="00876DD0">
              <w:rPr>
                <w:color w:val="auto"/>
              </w:rPr>
              <w:t xml:space="preserve">berücksichtigt insbesondere die </w:t>
            </w:r>
            <w:r w:rsidR="00251071" w:rsidRPr="00876DD0">
              <w:rPr>
                <w:color w:val="auto"/>
              </w:rPr>
              <w:t>Prozesse zur Überwachung</w:t>
            </w:r>
            <w:r w:rsidR="00D02BC3" w:rsidRPr="00876DD0">
              <w:rPr>
                <w:color w:val="auto"/>
              </w:rPr>
              <w:t xml:space="preserve"> der Vermögensverwaltung als auch die Anlageberatung</w:t>
            </w:r>
            <w:r w:rsidR="00F03680">
              <w:rPr>
                <w:color w:val="auto"/>
              </w:rPr>
              <w:t xml:space="preserve"> (inkl. Fachberater)</w:t>
            </w:r>
            <w:r w:rsidR="00D02BC3" w:rsidRPr="00876DD0">
              <w:rPr>
                <w:color w:val="auto"/>
              </w:rPr>
              <w:t xml:space="preserve">. </w:t>
            </w:r>
          </w:p>
          <w:p w14:paraId="2AA7584D" w14:textId="3075C7DA" w:rsidR="00470949" w:rsidRDefault="00470949" w:rsidP="00010FEC">
            <w:pPr>
              <w:pStyle w:val="Textkrper2"/>
              <w:spacing w:after="120"/>
              <w:jc w:val="both"/>
              <w:rPr>
                <w:lang w:val="de-CH"/>
              </w:rPr>
            </w:pPr>
            <w:r>
              <w:rPr>
                <w:lang w:val="de-CH"/>
              </w:rPr>
              <w:t xml:space="preserve">Dabei prüft die Revisionsstelle auch die Angemessenheit der nachhaltigkeitsbezogenen Kontrollen gegenüber delegierten Vermögensverwaltern </w:t>
            </w:r>
            <w:r w:rsidR="000D1A60">
              <w:rPr>
                <w:lang w:val="de-CH"/>
              </w:rPr>
              <w:t xml:space="preserve">sowie der </w:t>
            </w:r>
            <w:r w:rsidR="00E0469A">
              <w:rPr>
                <w:lang w:val="de-CH"/>
              </w:rPr>
              <w:t xml:space="preserve">beigezogenen Anlageberater </w:t>
            </w:r>
            <w:r>
              <w:rPr>
                <w:lang w:val="de-CH"/>
              </w:rPr>
              <w:t xml:space="preserve">der Finanzprodukte. Sie bildet sich ein Urteil darüber, inwiefern die Prozesse zur erstmaligen Beurteilung und laufenden Überwachung der delegierten Vermögensverwalter diesbezüglich wirksam sind. Sie nimmt insbesondere Stellung zu den Verfahren, um die Angemessenheit der </w:t>
            </w:r>
            <w:r w:rsidRPr="00173343">
              <w:rPr>
                <w:lang w:val="de-CH"/>
              </w:rPr>
              <w:t>Betriebsorganisation</w:t>
            </w:r>
            <w:r>
              <w:rPr>
                <w:lang w:val="de-CH"/>
              </w:rPr>
              <w:t xml:space="preserve"> </w:t>
            </w:r>
            <w:r w:rsidRPr="00173343">
              <w:rPr>
                <w:lang w:val="de-CH"/>
              </w:rPr>
              <w:t>und Investitionsentscheidungsprozessen</w:t>
            </w:r>
            <w:r>
              <w:rPr>
                <w:lang w:val="de-CH"/>
              </w:rPr>
              <w:t xml:space="preserve"> der Auftragsnehmer in Bezug auf Dienstleitungen für Finanzprodukte nach Art. 8 und Art. 9 SFDR zu beurteilen.</w:t>
            </w:r>
          </w:p>
          <w:p w14:paraId="077006D5" w14:textId="77A64E93" w:rsidR="0029361C" w:rsidRDefault="00324D42" w:rsidP="00010FEC">
            <w:pPr>
              <w:pStyle w:val="Textkrper2"/>
              <w:spacing w:after="120"/>
              <w:jc w:val="both"/>
              <w:rPr>
                <w:color w:val="auto"/>
              </w:rPr>
            </w:pPr>
            <w:r w:rsidRPr="00876DD0">
              <w:rPr>
                <w:color w:val="auto"/>
              </w:rPr>
              <w:t xml:space="preserve">Im Falle einer Detailprüfung </w:t>
            </w:r>
            <w:r>
              <w:rPr>
                <w:color w:val="auto"/>
              </w:rPr>
              <w:t>beurteilt</w:t>
            </w:r>
            <w:r w:rsidRPr="00876DD0">
              <w:rPr>
                <w:color w:val="auto"/>
              </w:rPr>
              <w:t xml:space="preserve"> die Revisionsstelle </w:t>
            </w:r>
            <w:r>
              <w:rPr>
                <w:color w:val="auto"/>
              </w:rPr>
              <w:t xml:space="preserve">die Grundgesamtheit oder eine </w:t>
            </w:r>
            <w:r w:rsidRPr="00876DD0">
              <w:rPr>
                <w:color w:val="auto"/>
              </w:rPr>
              <w:t xml:space="preserve">angemessene Stichprobe der delegierten </w:t>
            </w:r>
            <w:r w:rsidR="00F03680" w:rsidRPr="00876DD0">
              <w:rPr>
                <w:color w:val="auto"/>
              </w:rPr>
              <w:t>Vermögensverwaltungs</w:t>
            </w:r>
            <w:r w:rsidR="00F03680">
              <w:rPr>
                <w:color w:val="auto"/>
              </w:rPr>
              <w:t xml:space="preserve">-, </w:t>
            </w:r>
            <w:r w:rsidRPr="00876DD0">
              <w:rPr>
                <w:color w:val="auto"/>
              </w:rPr>
              <w:t>Anlage</w:t>
            </w:r>
            <w:r w:rsidR="00F03680">
              <w:rPr>
                <w:color w:val="auto"/>
              </w:rPr>
              <w:t xml:space="preserve">- und </w:t>
            </w:r>
            <w:r w:rsidR="00F03680" w:rsidRPr="00010FEC">
              <w:rPr>
                <w:lang w:val="de-CH"/>
              </w:rPr>
              <w:t>Fach</w:t>
            </w:r>
            <w:r w:rsidRPr="00010FEC">
              <w:rPr>
                <w:lang w:val="de-CH"/>
              </w:rPr>
              <w:t>b</w:t>
            </w:r>
            <w:r w:rsidR="00F03680" w:rsidRPr="00010FEC">
              <w:rPr>
                <w:lang w:val="de-CH"/>
              </w:rPr>
              <w:t>e</w:t>
            </w:r>
            <w:r w:rsidRPr="00010FEC">
              <w:rPr>
                <w:lang w:val="de-CH"/>
              </w:rPr>
              <w:t>ratungsmandate</w:t>
            </w:r>
            <w:r w:rsidRPr="00876DD0">
              <w:rPr>
                <w:color w:val="auto"/>
              </w:rPr>
              <w:t>.</w:t>
            </w:r>
          </w:p>
          <w:p w14:paraId="1EC3E489" w14:textId="6B57A9AF" w:rsidR="00F11142" w:rsidRDefault="0029361C" w:rsidP="00010FEC">
            <w:pPr>
              <w:pStyle w:val="Textkrper2"/>
              <w:spacing w:after="120"/>
              <w:jc w:val="both"/>
              <w:rPr>
                <w:color w:val="auto"/>
              </w:rPr>
            </w:pPr>
            <w:r>
              <w:rPr>
                <w:color w:val="auto"/>
              </w:rPr>
              <w:t xml:space="preserve">Sofern die Funktion des Anlageentscheids bei der Gesellschaft liegt und </w:t>
            </w:r>
            <w:r w:rsidR="00CA2BEF">
              <w:rPr>
                <w:color w:val="auto"/>
              </w:rPr>
              <w:t>auf</w:t>
            </w:r>
            <w:r w:rsidR="006528E5">
              <w:rPr>
                <w:color w:val="auto"/>
              </w:rPr>
              <w:t xml:space="preserve"> Tätigkeiten von</w:t>
            </w:r>
            <w:r w:rsidR="00CA2BEF">
              <w:rPr>
                <w:color w:val="auto"/>
              </w:rPr>
              <w:t xml:space="preserve"> </w:t>
            </w:r>
            <w:r>
              <w:rPr>
                <w:color w:val="auto"/>
              </w:rPr>
              <w:t>Anlage</w:t>
            </w:r>
            <w:r w:rsidR="00F03680">
              <w:rPr>
                <w:color w:val="auto"/>
              </w:rPr>
              <w:t>- und Fachberatern</w:t>
            </w:r>
            <w:r>
              <w:rPr>
                <w:color w:val="auto"/>
              </w:rPr>
              <w:t xml:space="preserve"> zurückgreift, </w:t>
            </w:r>
            <w:r w:rsidR="00251071" w:rsidRPr="00876DD0">
              <w:rPr>
                <w:color w:val="auto"/>
              </w:rPr>
              <w:t xml:space="preserve">prüft </w:t>
            </w:r>
            <w:r>
              <w:rPr>
                <w:color w:val="auto"/>
              </w:rPr>
              <w:t>die Revisionsstelle</w:t>
            </w:r>
            <w:r w:rsidR="00251071" w:rsidRPr="00876DD0">
              <w:rPr>
                <w:color w:val="auto"/>
              </w:rPr>
              <w:t>, dass die</w:t>
            </w:r>
            <w:r w:rsidR="00F03680">
              <w:rPr>
                <w:color w:val="auto"/>
              </w:rPr>
              <w:t xml:space="preserve">se Parteien </w:t>
            </w:r>
            <w:r w:rsidR="0089255B" w:rsidRPr="00876DD0">
              <w:rPr>
                <w:color w:val="auto"/>
              </w:rPr>
              <w:t xml:space="preserve">ausschliesslich beratend tätig ist und keine Anlageentscheide </w:t>
            </w:r>
            <w:r w:rsidR="00F03680">
              <w:rPr>
                <w:color w:val="auto"/>
              </w:rPr>
              <w:t>fällen</w:t>
            </w:r>
            <w:r w:rsidR="0089255B" w:rsidRPr="00876DD0">
              <w:rPr>
                <w:color w:val="auto"/>
              </w:rPr>
              <w:t xml:space="preserve">. </w:t>
            </w:r>
            <w:r w:rsidR="00F03680">
              <w:rPr>
                <w:color w:val="auto"/>
              </w:rPr>
              <w:t xml:space="preserve">Die Revisionsstelle prüft, dass </w:t>
            </w:r>
            <w:r w:rsidR="00F03680" w:rsidRPr="00010FEC">
              <w:rPr>
                <w:lang w:val="de-CH"/>
              </w:rPr>
              <w:t>Fachberater</w:t>
            </w:r>
            <w:r w:rsidR="00F03680">
              <w:rPr>
                <w:color w:val="auto"/>
              </w:rPr>
              <w:t xml:space="preserve"> nicht in Bezug auf Finanzinstrumente beraten.</w:t>
            </w:r>
          </w:p>
          <w:p w14:paraId="4A515B6F" w14:textId="77777777" w:rsidR="00D02BC3" w:rsidRPr="00876DD0" w:rsidRDefault="009511A0">
            <w:pPr>
              <w:pStyle w:val="Textkrper2"/>
              <w:jc w:val="both"/>
              <w:rPr>
                <w:color w:val="auto"/>
              </w:rPr>
            </w:pPr>
            <w:r>
              <w:rPr>
                <w:color w:val="auto"/>
              </w:rPr>
              <w:t xml:space="preserve">Im Falle der Aufsichtsprüfung eines Administrators oder Risikomanager </w:t>
            </w:r>
            <w:r w:rsidR="00772355">
              <w:rPr>
                <w:color w:val="auto"/>
              </w:rPr>
              <w:t>beurteilt</w:t>
            </w:r>
            <w:r w:rsidR="00E43A80" w:rsidRPr="00876DD0">
              <w:rPr>
                <w:color w:val="auto"/>
              </w:rPr>
              <w:t xml:space="preserve"> </w:t>
            </w:r>
            <w:r w:rsidR="00E43A80">
              <w:rPr>
                <w:color w:val="auto"/>
              </w:rPr>
              <w:t xml:space="preserve">die Revisionsstelle </w:t>
            </w:r>
            <w:r w:rsidR="00772355">
              <w:rPr>
                <w:color w:val="auto"/>
              </w:rPr>
              <w:t>die</w:t>
            </w:r>
            <w:r w:rsidR="00E43A80" w:rsidRPr="00876DD0">
              <w:rPr>
                <w:color w:val="auto"/>
              </w:rPr>
              <w:t xml:space="preserve"> Einhaltung </w:t>
            </w:r>
            <w:r w:rsidR="00772355">
              <w:rPr>
                <w:color w:val="auto"/>
              </w:rPr>
              <w:t>der</w:t>
            </w:r>
            <w:r>
              <w:rPr>
                <w:color w:val="auto"/>
              </w:rPr>
              <w:t xml:space="preserve"> Pflichten</w:t>
            </w:r>
            <w:r w:rsidR="00772355">
              <w:rPr>
                <w:color w:val="auto"/>
              </w:rPr>
              <w:t xml:space="preserve"> des Administrators bzw. Risikomanagers</w:t>
            </w:r>
            <w:r>
              <w:rPr>
                <w:color w:val="auto"/>
              </w:rPr>
              <w:t xml:space="preserve"> bei einer Aufgabenübertragung.</w:t>
            </w:r>
          </w:p>
        </w:tc>
        <w:tc>
          <w:tcPr>
            <w:tcW w:w="487" w:type="dxa"/>
            <w:tcBorders>
              <w:top w:val="nil"/>
              <w:left w:val="nil"/>
              <w:bottom w:val="nil"/>
              <w:right w:val="single" w:sz="4" w:space="0" w:color="auto"/>
            </w:tcBorders>
            <w:shd w:val="clear" w:color="auto" w:fill="auto"/>
          </w:tcPr>
          <w:p w14:paraId="2E2D9641" w14:textId="77777777" w:rsidR="00D02BC3" w:rsidRPr="00876DD0" w:rsidRDefault="00D02BC3">
            <w:pPr>
              <w:pStyle w:val="Textkrper2"/>
              <w:jc w:val="both"/>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25EA08CB" w14:textId="77777777" w:rsidR="00D02BC3" w:rsidRPr="004606A3" w:rsidRDefault="00D02BC3">
            <w:pPr>
              <w:pStyle w:val="Textkrper2"/>
              <w:ind w:left="113" w:right="113"/>
              <w:jc w:val="center"/>
              <w:rPr>
                <w:color w:val="auto"/>
                <w:sz w:val="14"/>
              </w:rPr>
            </w:pPr>
            <w:r w:rsidRPr="004606A3">
              <w:rPr>
                <w:color w:val="auto"/>
                <w:sz w:val="14"/>
              </w:rPr>
              <w:t>Art. 34 IUG</w:t>
            </w:r>
            <w:r w:rsidR="00D87657" w:rsidRPr="004606A3">
              <w:rPr>
                <w:color w:val="auto"/>
                <w:sz w:val="14"/>
              </w:rPr>
              <w:t>, Art. 27 IUV</w:t>
            </w:r>
          </w:p>
        </w:tc>
        <w:tc>
          <w:tcPr>
            <w:tcW w:w="454" w:type="dxa"/>
            <w:tcBorders>
              <w:top w:val="single" w:sz="4" w:space="0" w:color="auto"/>
              <w:left w:val="single" w:sz="4" w:space="0" w:color="auto"/>
              <w:bottom w:val="single" w:sz="4" w:space="0" w:color="auto"/>
              <w:right w:val="single" w:sz="4" w:space="0" w:color="auto"/>
            </w:tcBorders>
            <w:textDirection w:val="btLr"/>
          </w:tcPr>
          <w:p w14:paraId="1E600AAC" w14:textId="77777777" w:rsidR="00D02BC3" w:rsidRPr="004606A3" w:rsidRDefault="00D02BC3">
            <w:pPr>
              <w:pStyle w:val="Textkrper2"/>
              <w:ind w:left="113" w:right="113"/>
              <w:jc w:val="center"/>
              <w:rPr>
                <w:color w:val="auto"/>
                <w:sz w:val="14"/>
              </w:rPr>
            </w:pPr>
            <w:r w:rsidRPr="004606A3">
              <w:rPr>
                <w:color w:val="auto"/>
                <w:sz w:val="14"/>
              </w:rPr>
              <w:t>Art. 22 UCITSG</w:t>
            </w:r>
            <w:r w:rsidR="00D87657" w:rsidRPr="004606A3">
              <w:rPr>
                <w:color w:val="auto"/>
                <w:sz w:val="14"/>
              </w:rPr>
              <w:t>, Art. 24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6586216E" w14:textId="77777777" w:rsidR="00D02BC3" w:rsidRPr="004606A3" w:rsidRDefault="00D02BC3">
            <w:pPr>
              <w:pStyle w:val="Textkrper2"/>
              <w:ind w:left="113" w:right="113"/>
              <w:jc w:val="center"/>
              <w:rPr>
                <w:color w:val="auto"/>
                <w:sz w:val="14"/>
              </w:rPr>
            </w:pPr>
            <w:r w:rsidRPr="004606A3">
              <w:rPr>
                <w:color w:val="auto"/>
                <w:sz w:val="14"/>
              </w:rPr>
              <w:t>Art. 46 AIFMG</w:t>
            </w:r>
          </w:p>
        </w:tc>
        <w:tc>
          <w:tcPr>
            <w:tcW w:w="454" w:type="dxa"/>
            <w:tcBorders>
              <w:top w:val="single" w:sz="4" w:space="0" w:color="auto"/>
              <w:left w:val="single" w:sz="4" w:space="0" w:color="auto"/>
              <w:bottom w:val="single" w:sz="4" w:space="0" w:color="auto"/>
              <w:right w:val="single" w:sz="4" w:space="0" w:color="auto"/>
            </w:tcBorders>
            <w:textDirection w:val="btLr"/>
          </w:tcPr>
          <w:p w14:paraId="65BD5499" w14:textId="77777777" w:rsidR="00D02BC3" w:rsidRPr="004606A3" w:rsidRDefault="00D02BC3" w:rsidP="00541257">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B63510B" w14:textId="77777777" w:rsidR="00D02BC3" w:rsidRPr="004606A3" w:rsidRDefault="009511A0">
            <w:pPr>
              <w:pStyle w:val="Textkrper2"/>
              <w:ind w:left="113" w:right="113"/>
              <w:jc w:val="center"/>
              <w:rPr>
                <w:color w:val="auto"/>
                <w:sz w:val="14"/>
              </w:rPr>
            </w:pPr>
            <w:r>
              <w:rPr>
                <w:color w:val="auto"/>
                <w:sz w:val="14"/>
              </w:rPr>
              <w:t>Art. 39 AIFMV</w:t>
            </w:r>
            <w:r w:rsidRPr="004606A3" w:rsidDel="005F3765">
              <w:rPr>
                <w:color w:val="auto"/>
                <w:sz w:val="14"/>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C28D636" w14:textId="77777777" w:rsidR="00D02BC3" w:rsidRPr="004606A3" w:rsidRDefault="009511A0">
            <w:pPr>
              <w:pStyle w:val="Textkrper2"/>
              <w:ind w:left="113" w:right="113"/>
              <w:jc w:val="center"/>
              <w:rPr>
                <w:color w:val="auto"/>
                <w:sz w:val="14"/>
              </w:rPr>
            </w:pPr>
            <w:r>
              <w:rPr>
                <w:color w:val="auto"/>
                <w:sz w:val="14"/>
              </w:rPr>
              <w:t>Art. 38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AE8678" w14:textId="77777777" w:rsidR="00D02BC3" w:rsidRPr="004606A3" w:rsidRDefault="00D02BC3">
            <w:pPr>
              <w:pStyle w:val="Textkrper2"/>
              <w:ind w:left="113" w:right="113"/>
              <w:jc w:val="center"/>
              <w:rPr>
                <w:color w:val="auto"/>
                <w:sz w:val="14"/>
              </w:rPr>
            </w:pPr>
          </w:p>
        </w:tc>
      </w:tr>
    </w:tbl>
    <w:p w14:paraId="345C6E8C" w14:textId="77777777" w:rsidR="00AD63BB" w:rsidRDefault="00AD63BB" w:rsidP="007A11F6">
      <w:pPr>
        <w:pStyle w:val="2"/>
        <w:numPr>
          <w:ilvl w:val="0"/>
          <w:numId w:val="0"/>
        </w:numPr>
        <w:spacing w:after="120"/>
        <w:ind w:left="1134" w:right="3980"/>
        <w:outlineLvl w:val="9"/>
        <w:divId w:val="2040739977"/>
        <w:rPr>
          <w:rStyle w:val="FormatvorlageFormatvorlageberschrift7KursivTimesNewRomanNichtKuChar"/>
          <w:b w:val="0"/>
          <w:bCs w:val="0"/>
          <w:i/>
          <w:color w:val="auto"/>
        </w:rPr>
      </w:pPr>
      <w:bookmarkStart w:id="651" w:name="_Toc525045460"/>
    </w:p>
    <w:p w14:paraId="3BACDECE" w14:textId="2862F85A" w:rsidR="00AD63BB" w:rsidRDefault="00AD63BB" w:rsidP="007A11F6">
      <w:pPr>
        <w:pStyle w:val="2"/>
        <w:numPr>
          <w:ilvl w:val="0"/>
          <w:numId w:val="0"/>
        </w:numPr>
        <w:spacing w:after="120"/>
        <w:ind w:left="1134" w:right="3980"/>
        <w:outlineLvl w:val="9"/>
        <w:divId w:val="2040739977"/>
        <w:rPr>
          <w:rStyle w:val="FormatvorlageFormatvorlageberschrift7KursivTimesNewRomanNichtKuChar"/>
          <w:b w:val="0"/>
          <w:bCs w:val="0"/>
          <w:i/>
          <w:color w:val="auto"/>
        </w:rPr>
      </w:pPr>
    </w:p>
    <w:p w14:paraId="77DE532F" w14:textId="505416C6" w:rsidR="00776B1F" w:rsidRDefault="00776B1F" w:rsidP="007A11F6">
      <w:pPr>
        <w:pStyle w:val="2"/>
        <w:numPr>
          <w:ilvl w:val="0"/>
          <w:numId w:val="0"/>
        </w:numPr>
        <w:spacing w:after="120"/>
        <w:ind w:left="1134" w:right="3980"/>
        <w:outlineLvl w:val="9"/>
        <w:divId w:val="2040739977"/>
        <w:rPr>
          <w:rStyle w:val="FormatvorlageFormatvorlageberschrift7KursivTimesNewRomanNichtKuChar"/>
          <w:b w:val="0"/>
          <w:bCs w:val="0"/>
          <w:i/>
          <w:color w:val="auto"/>
        </w:rPr>
      </w:pPr>
    </w:p>
    <w:p w14:paraId="44FA8DCF" w14:textId="77777777" w:rsidR="00010FEC" w:rsidRDefault="00010FEC" w:rsidP="007A11F6">
      <w:pPr>
        <w:pStyle w:val="2"/>
        <w:numPr>
          <w:ilvl w:val="0"/>
          <w:numId w:val="0"/>
        </w:numPr>
        <w:spacing w:after="120"/>
        <w:ind w:left="1134" w:right="3980"/>
        <w:outlineLvl w:val="9"/>
        <w:divId w:val="2040739977"/>
        <w:rPr>
          <w:rStyle w:val="FormatvorlageFormatvorlageberschrift7KursivTimesNewRomanNichtKuChar"/>
          <w:b w:val="0"/>
          <w:bCs w:val="0"/>
          <w:i/>
          <w:color w:val="auto"/>
        </w:rPr>
      </w:pPr>
    </w:p>
    <w:p w14:paraId="71EC577B" w14:textId="77777777" w:rsidR="005D62E0" w:rsidRPr="004606A3" w:rsidRDefault="00A72169" w:rsidP="004606A3">
      <w:pPr>
        <w:pStyle w:val="2"/>
        <w:tabs>
          <w:tab w:val="clear" w:pos="1134"/>
          <w:tab w:val="num" w:pos="709"/>
        </w:tabs>
        <w:spacing w:after="120"/>
        <w:ind w:left="1134" w:right="3980" w:hanging="1134"/>
        <w:outlineLvl w:val="1"/>
        <w:divId w:val="2040739977"/>
        <w:rPr>
          <w:rStyle w:val="FormatvorlageFormatvorlageberschrift7KursivTimesNewRomanNichtKuChar"/>
          <w:i/>
          <w:color w:val="auto"/>
        </w:rPr>
      </w:pPr>
      <w:bookmarkStart w:id="652" w:name="_Toc31812345"/>
      <w:bookmarkStart w:id="653" w:name="_Toc34657100"/>
      <w:bookmarkStart w:id="654" w:name="_Toc34657614"/>
      <w:bookmarkStart w:id="655" w:name="_Toc34657671"/>
      <w:bookmarkStart w:id="656" w:name="_Toc34657769"/>
      <w:bookmarkStart w:id="657" w:name="_Toc31812346"/>
      <w:bookmarkStart w:id="658" w:name="_Toc34657101"/>
      <w:bookmarkStart w:id="659" w:name="_Toc34657615"/>
      <w:bookmarkStart w:id="660" w:name="_Toc34657672"/>
      <w:bookmarkStart w:id="661" w:name="_Toc34657770"/>
      <w:bookmarkStart w:id="662" w:name="_Toc185240991"/>
      <w:bookmarkEnd w:id="652"/>
      <w:bookmarkEnd w:id="653"/>
      <w:bookmarkEnd w:id="654"/>
      <w:bookmarkEnd w:id="655"/>
      <w:bookmarkEnd w:id="656"/>
      <w:bookmarkEnd w:id="657"/>
      <w:bookmarkEnd w:id="658"/>
      <w:bookmarkEnd w:id="659"/>
      <w:bookmarkEnd w:id="660"/>
      <w:bookmarkEnd w:id="661"/>
      <w:r w:rsidRPr="004606A3">
        <w:rPr>
          <w:rStyle w:val="FormatvorlageFormatvorlageberschrift7KursivTimesNewRomanNichtKuChar"/>
          <w:color w:val="auto"/>
        </w:rPr>
        <w:lastRenderedPageBreak/>
        <w:t>Risikomanagement-Funktion und Grundsätze</w:t>
      </w:r>
      <w:bookmarkEnd w:id="626"/>
      <w:bookmarkEnd w:id="651"/>
      <w:bookmarkEnd w:id="66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325EF3A0" w14:textId="77777777" w:rsidTr="004606A3">
        <w:trPr>
          <w:divId w:val="2040739977"/>
          <w:cantSplit/>
          <w:trHeight w:val="1134"/>
        </w:trPr>
        <w:tc>
          <w:tcPr>
            <w:tcW w:w="8505" w:type="dxa"/>
            <w:tcBorders>
              <w:top w:val="nil"/>
              <w:left w:val="nil"/>
              <w:bottom w:val="nil"/>
              <w:right w:val="nil"/>
            </w:tcBorders>
            <w:shd w:val="clear" w:color="auto" w:fill="auto"/>
          </w:tcPr>
          <w:p w14:paraId="12E4F0F0" w14:textId="77777777" w:rsidR="00D357E9" w:rsidRPr="00876DD0" w:rsidRDefault="003333C0">
            <w:pPr>
              <w:tabs>
                <w:tab w:val="left" w:pos="8669"/>
              </w:tabs>
              <w:ind w:left="0"/>
              <w:jc w:val="both"/>
              <w:rPr>
                <w:rFonts w:cs="Arial"/>
                <w:color w:val="auto"/>
                <w:sz w:val="20"/>
                <w:szCs w:val="20"/>
              </w:rPr>
            </w:pPr>
            <w:r w:rsidRPr="00876DD0">
              <w:rPr>
                <w:rFonts w:cs="Arial"/>
                <w:color w:val="auto"/>
                <w:sz w:val="20"/>
                <w:szCs w:val="20"/>
              </w:rPr>
              <w:t>Die Revisionsstelle</w:t>
            </w:r>
            <w:r w:rsidRPr="00876DD0">
              <w:rPr>
                <w:color w:val="auto"/>
              </w:rPr>
              <w:t xml:space="preserve"> </w:t>
            </w:r>
            <w:r w:rsidR="003011D0" w:rsidRPr="00876DD0">
              <w:rPr>
                <w:rFonts w:cs="Arial"/>
                <w:color w:val="auto"/>
                <w:sz w:val="20"/>
                <w:szCs w:val="20"/>
              </w:rPr>
              <w:t xml:space="preserve">beschreibt die Grundsätze der ständigen Risikomanagement-Funktion und </w:t>
            </w:r>
            <w:r w:rsidR="005D62E0" w:rsidRPr="00876DD0">
              <w:rPr>
                <w:rFonts w:cs="Arial"/>
                <w:color w:val="auto"/>
                <w:sz w:val="20"/>
                <w:szCs w:val="20"/>
              </w:rPr>
              <w:t xml:space="preserve">nimmt Stellung </w:t>
            </w:r>
            <w:r w:rsidR="000E337B" w:rsidRPr="00876DD0">
              <w:rPr>
                <w:rFonts w:cs="Arial"/>
                <w:color w:val="auto"/>
                <w:sz w:val="20"/>
                <w:szCs w:val="20"/>
              </w:rPr>
              <w:t xml:space="preserve">zur Ausgestaltung. Dabei legt </w:t>
            </w:r>
            <w:r w:rsidRPr="00876DD0">
              <w:rPr>
                <w:rFonts w:cs="Arial"/>
                <w:color w:val="auto"/>
                <w:sz w:val="20"/>
                <w:szCs w:val="20"/>
              </w:rPr>
              <w:t xml:space="preserve">sie </w:t>
            </w:r>
            <w:r w:rsidR="00D357E9" w:rsidRPr="00876DD0">
              <w:rPr>
                <w:rFonts w:cs="Arial"/>
                <w:color w:val="auto"/>
                <w:sz w:val="20"/>
                <w:szCs w:val="20"/>
              </w:rPr>
              <w:t>dar</w:t>
            </w:r>
            <w:r w:rsidR="000E337B" w:rsidRPr="00876DD0">
              <w:rPr>
                <w:rFonts w:cs="Arial"/>
                <w:color w:val="auto"/>
                <w:sz w:val="20"/>
                <w:szCs w:val="20"/>
              </w:rPr>
              <w:t xml:space="preserve">, ob </w:t>
            </w:r>
            <w:r w:rsidR="005D62E0" w:rsidRPr="00876DD0">
              <w:rPr>
                <w:rFonts w:cs="Arial"/>
                <w:color w:val="auto"/>
                <w:sz w:val="20"/>
                <w:szCs w:val="20"/>
              </w:rPr>
              <w:t>die implementier</w:t>
            </w:r>
            <w:r w:rsidR="00AF1A18" w:rsidRPr="00876DD0">
              <w:rPr>
                <w:rFonts w:cs="Arial"/>
                <w:color w:val="auto"/>
                <w:sz w:val="20"/>
                <w:szCs w:val="20"/>
              </w:rPr>
              <w:t>t</w:t>
            </w:r>
            <w:r w:rsidR="005D62E0" w:rsidRPr="00876DD0">
              <w:rPr>
                <w:rFonts w:cs="Arial"/>
                <w:color w:val="auto"/>
                <w:sz w:val="20"/>
                <w:szCs w:val="20"/>
              </w:rPr>
              <w:t>e Risikomanagement-Funktion die einschlägigen Aufgaben</w:t>
            </w:r>
            <w:r w:rsidR="000E337B" w:rsidRPr="00876DD0">
              <w:rPr>
                <w:rFonts w:cs="Arial"/>
                <w:color w:val="auto"/>
                <w:sz w:val="20"/>
                <w:szCs w:val="20"/>
              </w:rPr>
              <w:t xml:space="preserve"> in der Berichtsperiode </w:t>
            </w:r>
            <w:r w:rsidR="005D62E0" w:rsidRPr="00876DD0">
              <w:rPr>
                <w:rFonts w:cs="Arial"/>
                <w:color w:val="auto"/>
                <w:sz w:val="20"/>
                <w:szCs w:val="20"/>
              </w:rPr>
              <w:t xml:space="preserve">wahrgenommen hat. </w:t>
            </w:r>
          </w:p>
          <w:p w14:paraId="73FBE659" w14:textId="77777777" w:rsidR="00D357E9" w:rsidRPr="00876DD0" w:rsidRDefault="003333C0" w:rsidP="00010FEC">
            <w:pPr>
              <w:pStyle w:val="Textkrper2"/>
              <w:spacing w:after="120"/>
              <w:jc w:val="both"/>
              <w:rPr>
                <w:color w:val="auto"/>
              </w:rPr>
            </w:pPr>
            <w:r w:rsidRPr="00876DD0">
              <w:rPr>
                <w:color w:val="auto"/>
              </w:rPr>
              <w:t xml:space="preserve">Die Revisionsstelle </w:t>
            </w:r>
            <w:r w:rsidR="00D357E9" w:rsidRPr="00876DD0">
              <w:rPr>
                <w:color w:val="auto"/>
              </w:rPr>
              <w:t xml:space="preserve">beurteilt die Organisation, die Ressourcen sowie die Qualität der Arbeit (inkl. </w:t>
            </w:r>
            <w:r w:rsidR="00D357E9" w:rsidRPr="00010FEC">
              <w:rPr>
                <w:lang w:val="de-CH"/>
              </w:rPr>
              <w:t>Berichterstattung</w:t>
            </w:r>
            <w:r w:rsidR="00D357E9" w:rsidRPr="00876DD0">
              <w:rPr>
                <w:color w:val="auto"/>
              </w:rPr>
              <w:t>) der Risikomanagement-Funktion.</w:t>
            </w:r>
          </w:p>
          <w:p w14:paraId="00C14573" w14:textId="77777777" w:rsidR="00F34615" w:rsidRPr="00876DD0" w:rsidRDefault="003333C0" w:rsidP="00010FEC">
            <w:pPr>
              <w:pStyle w:val="Textkrper2"/>
              <w:spacing w:after="120"/>
              <w:jc w:val="both"/>
              <w:rPr>
                <w:color w:val="auto"/>
              </w:rPr>
            </w:pPr>
            <w:r w:rsidRPr="00876DD0">
              <w:rPr>
                <w:color w:val="auto"/>
              </w:rPr>
              <w:t>Sie</w:t>
            </w:r>
            <w:r w:rsidR="00F34615" w:rsidRPr="00876DD0">
              <w:rPr>
                <w:color w:val="auto"/>
              </w:rPr>
              <w:t xml:space="preserve"> nimmt Stellung zur Angemessenheit und Einhaltung der Risikomanagement-Grundsätze gemäss den einschlägigen Vorschriften insbesondere die organisatorische Trennung zwischen </w:t>
            </w:r>
            <w:r w:rsidR="00F34615" w:rsidRPr="00010FEC">
              <w:rPr>
                <w:lang w:val="de-CH"/>
              </w:rPr>
              <w:t>Risikomanagement</w:t>
            </w:r>
            <w:r w:rsidR="00F34615" w:rsidRPr="00876DD0">
              <w:rPr>
                <w:color w:val="auto"/>
              </w:rPr>
              <w:t xml:space="preserve"> und Anlageverwaltung. </w:t>
            </w:r>
          </w:p>
          <w:p w14:paraId="208FADB4" w14:textId="40928317" w:rsidR="00492E5A" w:rsidRPr="00876DD0" w:rsidRDefault="0057008D" w:rsidP="00010FEC">
            <w:pPr>
              <w:pStyle w:val="Textkrper2"/>
              <w:spacing w:after="120"/>
              <w:jc w:val="both"/>
              <w:rPr>
                <w:color w:val="auto"/>
              </w:rPr>
            </w:pPr>
            <w:r w:rsidRPr="00876DD0">
              <w:rPr>
                <w:color w:val="auto"/>
              </w:rPr>
              <w:t xml:space="preserve">Wurde die </w:t>
            </w:r>
            <w:r w:rsidR="001063DE" w:rsidRPr="00876DD0">
              <w:rPr>
                <w:color w:val="auto"/>
              </w:rPr>
              <w:t>ständige</w:t>
            </w:r>
            <w:r w:rsidRPr="00876DD0">
              <w:rPr>
                <w:color w:val="auto"/>
              </w:rPr>
              <w:t xml:space="preserve"> Risikomanagement-Funktion </w:t>
            </w:r>
            <w:r w:rsidR="001063DE" w:rsidRPr="00876DD0">
              <w:rPr>
                <w:color w:val="auto"/>
              </w:rPr>
              <w:t xml:space="preserve">gruppenintern oder an </w:t>
            </w:r>
            <w:r w:rsidRPr="00876DD0">
              <w:rPr>
                <w:color w:val="auto"/>
              </w:rPr>
              <w:t xml:space="preserve">Dritte delegiert, kann sich </w:t>
            </w:r>
            <w:r w:rsidR="00C01AFA" w:rsidRPr="00876DD0">
              <w:rPr>
                <w:color w:val="auto"/>
              </w:rPr>
              <w:t>d</w:t>
            </w:r>
            <w:r w:rsidR="003333C0" w:rsidRPr="00876DD0">
              <w:rPr>
                <w:color w:val="auto"/>
              </w:rPr>
              <w:t xml:space="preserve">ie Revisionsstelle </w:t>
            </w:r>
            <w:r w:rsidRPr="00876DD0">
              <w:rPr>
                <w:color w:val="auto"/>
              </w:rPr>
              <w:t>auf die Arbe</w:t>
            </w:r>
            <w:r w:rsidR="001063DE" w:rsidRPr="00876DD0">
              <w:rPr>
                <w:color w:val="auto"/>
              </w:rPr>
              <w:t xml:space="preserve">it </w:t>
            </w:r>
            <w:r w:rsidR="003333C0" w:rsidRPr="00876DD0">
              <w:rPr>
                <w:color w:val="auto"/>
              </w:rPr>
              <w:t xml:space="preserve">der Revisionsstelle </w:t>
            </w:r>
            <w:r w:rsidR="0036471C" w:rsidRPr="00876DD0">
              <w:rPr>
                <w:color w:val="auto"/>
              </w:rPr>
              <w:t xml:space="preserve">des Delegationsnehmers </w:t>
            </w:r>
            <w:r w:rsidRPr="00876DD0">
              <w:rPr>
                <w:color w:val="auto"/>
              </w:rPr>
              <w:t>stützen. Dies ersetzt jedoch nicht die abschliessende Beurteilung der Angemessenheit hinsichtlich Organisation und Ressourcen sowie Qualität der Arbeit</w:t>
            </w:r>
            <w:r w:rsidR="00324D42">
              <w:rPr>
                <w:color w:val="auto"/>
              </w:rPr>
              <w:t xml:space="preserve"> der Funktion</w:t>
            </w:r>
            <w:r w:rsidRPr="00876DD0">
              <w:rPr>
                <w:color w:val="auto"/>
              </w:rPr>
              <w:t>.</w:t>
            </w:r>
          </w:p>
          <w:p w14:paraId="430785D4" w14:textId="77777777" w:rsidR="00F34615" w:rsidRPr="004606A3" w:rsidRDefault="00FD2105" w:rsidP="004606A3">
            <w:pPr>
              <w:tabs>
                <w:tab w:val="left" w:pos="8803"/>
              </w:tabs>
              <w:ind w:left="0"/>
              <w:jc w:val="both"/>
              <w:rPr>
                <w:rFonts w:cs="Arial"/>
                <w:color w:val="auto"/>
                <w:sz w:val="20"/>
                <w:szCs w:val="20"/>
              </w:rPr>
            </w:pPr>
            <w:r w:rsidRPr="00876DD0">
              <w:rPr>
                <w:rFonts w:cs="Arial"/>
                <w:color w:val="auto"/>
                <w:sz w:val="20"/>
                <w:szCs w:val="20"/>
              </w:rPr>
              <w:t>Die Einhaltung der Anforderungen bei Aufgabenübertragungen ist zu prüfen.</w:t>
            </w:r>
          </w:p>
        </w:tc>
        <w:tc>
          <w:tcPr>
            <w:tcW w:w="487" w:type="dxa"/>
            <w:tcBorders>
              <w:top w:val="nil"/>
              <w:left w:val="nil"/>
              <w:bottom w:val="nil"/>
              <w:right w:val="single" w:sz="4" w:space="0" w:color="auto"/>
            </w:tcBorders>
            <w:shd w:val="clear" w:color="auto" w:fill="auto"/>
          </w:tcPr>
          <w:p w14:paraId="12A5F763" w14:textId="77777777" w:rsidR="005D62E0" w:rsidRPr="00876DD0" w:rsidRDefault="005D62E0">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04105933" w14:textId="77777777" w:rsidR="005D62E0" w:rsidRPr="004606A3" w:rsidRDefault="001D2E7F" w:rsidP="004606A3">
            <w:pPr>
              <w:pStyle w:val="Textkrper2"/>
              <w:ind w:left="113" w:right="113"/>
              <w:jc w:val="center"/>
              <w:rPr>
                <w:color w:val="auto"/>
                <w:sz w:val="14"/>
              </w:rPr>
            </w:pPr>
            <w:r w:rsidRPr="004606A3">
              <w:rPr>
                <w:color w:val="auto"/>
                <w:sz w:val="14"/>
              </w:rPr>
              <w:t>Art. 35 IUG</w:t>
            </w:r>
          </w:p>
        </w:tc>
        <w:tc>
          <w:tcPr>
            <w:tcW w:w="454" w:type="dxa"/>
            <w:tcBorders>
              <w:top w:val="single" w:sz="4" w:space="0" w:color="auto"/>
              <w:left w:val="single" w:sz="4" w:space="0" w:color="auto"/>
              <w:bottom w:val="single" w:sz="4" w:space="0" w:color="auto"/>
              <w:right w:val="single" w:sz="4" w:space="0" w:color="auto"/>
            </w:tcBorders>
            <w:textDirection w:val="btLr"/>
          </w:tcPr>
          <w:p w14:paraId="023AB0E7" w14:textId="77777777" w:rsidR="005D62E0" w:rsidRPr="004606A3" w:rsidRDefault="003822C0" w:rsidP="004606A3">
            <w:pPr>
              <w:pStyle w:val="Textkrper2"/>
              <w:ind w:left="113" w:right="113"/>
              <w:jc w:val="center"/>
              <w:rPr>
                <w:color w:val="auto"/>
                <w:sz w:val="14"/>
              </w:rPr>
            </w:pPr>
            <w:r w:rsidRPr="004606A3">
              <w:rPr>
                <w:color w:val="auto"/>
                <w:sz w:val="14"/>
              </w:rPr>
              <w:t>Art. 23 UCITSG</w:t>
            </w:r>
            <w:r w:rsidR="00F34615" w:rsidRPr="004606A3">
              <w:rPr>
                <w:color w:val="auto"/>
                <w:sz w:val="14"/>
              </w:rPr>
              <w:t xml:space="preserve">, Art. </w:t>
            </w:r>
            <w:r w:rsidR="000D070A" w:rsidRPr="004606A3">
              <w:rPr>
                <w:color w:val="auto"/>
                <w:sz w:val="14"/>
              </w:rPr>
              <w:t xml:space="preserve">41, </w:t>
            </w:r>
            <w:r w:rsidR="00F34615" w:rsidRPr="004606A3">
              <w:rPr>
                <w:color w:val="auto"/>
                <w:sz w:val="14"/>
              </w:rPr>
              <w:t xml:space="preserve">42 </w:t>
            </w:r>
            <w:r w:rsidR="000D070A" w:rsidRPr="004606A3">
              <w:rPr>
                <w:color w:val="auto"/>
                <w:sz w:val="14"/>
              </w:rPr>
              <w:t xml:space="preserve">und 55 </w:t>
            </w:r>
            <w:r w:rsidR="00F34615" w:rsidRPr="004606A3">
              <w:rPr>
                <w:color w:val="auto"/>
                <w:sz w:val="14"/>
              </w:rPr>
              <w:t>UCITSV</w:t>
            </w:r>
          </w:p>
        </w:tc>
        <w:tc>
          <w:tcPr>
            <w:tcW w:w="454" w:type="dxa"/>
            <w:tcBorders>
              <w:top w:val="single" w:sz="4" w:space="0" w:color="auto"/>
              <w:left w:val="single" w:sz="4" w:space="0" w:color="auto"/>
              <w:bottom w:val="single" w:sz="4" w:space="0" w:color="auto"/>
              <w:right w:val="single" w:sz="4" w:space="0" w:color="auto"/>
            </w:tcBorders>
            <w:textDirection w:val="btLr"/>
          </w:tcPr>
          <w:p w14:paraId="20A14A50" w14:textId="77777777" w:rsidR="005D62E0" w:rsidRPr="004606A3" w:rsidRDefault="003822C0">
            <w:pPr>
              <w:pStyle w:val="Textkrper2"/>
              <w:ind w:left="113" w:right="113"/>
              <w:jc w:val="center"/>
              <w:rPr>
                <w:color w:val="auto"/>
                <w:sz w:val="14"/>
              </w:rPr>
            </w:pPr>
            <w:r w:rsidRPr="004606A3">
              <w:rPr>
                <w:color w:val="auto"/>
                <w:sz w:val="14"/>
              </w:rPr>
              <w:t>Art. 39</w:t>
            </w:r>
            <w:r w:rsidR="00F34615" w:rsidRPr="004606A3">
              <w:rPr>
                <w:color w:val="auto"/>
                <w:sz w:val="14"/>
              </w:rPr>
              <w:t xml:space="preserve"> </w:t>
            </w:r>
            <w:r w:rsidRPr="004606A3">
              <w:rPr>
                <w:color w:val="auto"/>
                <w:sz w:val="14"/>
              </w:rPr>
              <w:t>AIFMG</w:t>
            </w:r>
          </w:p>
        </w:tc>
        <w:tc>
          <w:tcPr>
            <w:tcW w:w="454" w:type="dxa"/>
            <w:tcBorders>
              <w:top w:val="single" w:sz="4" w:space="0" w:color="auto"/>
              <w:left w:val="single" w:sz="4" w:space="0" w:color="auto"/>
              <w:bottom w:val="single" w:sz="4" w:space="0" w:color="auto"/>
              <w:right w:val="single" w:sz="4" w:space="0" w:color="auto"/>
            </w:tcBorders>
            <w:textDirection w:val="btLr"/>
          </w:tcPr>
          <w:p w14:paraId="66ACA1F9" w14:textId="77777777" w:rsidR="005D62E0" w:rsidRPr="004606A3" w:rsidRDefault="005D62E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07CEC62C" w14:textId="77777777" w:rsidR="005D62E0" w:rsidRPr="004606A3" w:rsidRDefault="005D62E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2952B00" w14:textId="77777777" w:rsidR="005D62E0" w:rsidRPr="004606A3" w:rsidRDefault="005D62E0"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4F9F6E80" w14:textId="77777777" w:rsidR="005D62E0" w:rsidRPr="004606A3" w:rsidRDefault="005D62E0" w:rsidP="004606A3">
            <w:pPr>
              <w:pStyle w:val="Textkrper2"/>
              <w:ind w:left="113" w:right="113"/>
              <w:jc w:val="center"/>
              <w:rPr>
                <w:color w:val="auto"/>
                <w:sz w:val="14"/>
              </w:rPr>
            </w:pPr>
          </w:p>
        </w:tc>
      </w:tr>
    </w:tbl>
    <w:p w14:paraId="7FB513C4" w14:textId="77777777" w:rsidR="00E874BD" w:rsidRPr="00390969" w:rsidRDefault="00E874BD" w:rsidP="004606A3">
      <w:pPr>
        <w:divId w:val="2040739977"/>
      </w:pPr>
      <w:bookmarkStart w:id="663" w:name="_Toc379813521"/>
    </w:p>
    <w:p w14:paraId="60C453D1" w14:textId="77777777" w:rsidR="00E874BD" w:rsidRPr="00390969" w:rsidRDefault="00E874BD" w:rsidP="004606A3">
      <w:pPr>
        <w:divId w:val="2040739977"/>
      </w:pPr>
    </w:p>
    <w:p w14:paraId="62C466B3" w14:textId="77777777" w:rsidR="009379B3" w:rsidRPr="00A92475" w:rsidRDefault="009379B3">
      <w:pPr>
        <w:pStyle w:val="berschrift3"/>
        <w:divId w:val="2040739977"/>
        <w:rPr>
          <w:i/>
        </w:rPr>
      </w:pPr>
      <w:bookmarkStart w:id="664" w:name="_Toc185240992"/>
      <w:r w:rsidRPr="00A92475">
        <w:rPr>
          <w:rStyle w:val="FormatvorlageFormatvorlageberschrift7KursivTimesNewRomanNichtKuChar"/>
          <w:i w:val="0"/>
        </w:rPr>
        <w:lastRenderedPageBreak/>
        <w:t xml:space="preserve">Risikomanagement-System und Risikokontrolle </w:t>
      </w:r>
      <w:r w:rsidR="00D45599" w:rsidRPr="00A92475">
        <w:rPr>
          <w:rStyle w:val="FormatvorlageFormatvorlageberschrift7KursivTimesNewRomanNichtKuChar"/>
          <w:i w:val="0"/>
        </w:rPr>
        <w:t>–</w:t>
      </w:r>
      <w:r w:rsidRPr="00A92475">
        <w:rPr>
          <w:rStyle w:val="FormatvorlageFormatvorlageberschrift7KursivTimesNewRomanNichtKuChar"/>
          <w:i w:val="0"/>
        </w:rPr>
        <w:t xml:space="preserve"> Fondsebene</w:t>
      </w:r>
      <w:bookmarkEnd w:id="66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9379B3" w:rsidRPr="00876DD0" w14:paraId="79466962" w14:textId="77777777" w:rsidTr="004606A3">
        <w:trPr>
          <w:divId w:val="2040739977"/>
          <w:cantSplit/>
          <w:trHeight w:val="1134"/>
        </w:trPr>
        <w:tc>
          <w:tcPr>
            <w:tcW w:w="8505" w:type="dxa"/>
            <w:tcBorders>
              <w:top w:val="nil"/>
              <w:left w:val="nil"/>
              <w:bottom w:val="nil"/>
              <w:right w:val="nil"/>
            </w:tcBorders>
            <w:shd w:val="clear" w:color="auto" w:fill="auto"/>
          </w:tcPr>
          <w:p w14:paraId="23A4C3B6" w14:textId="77777777" w:rsidR="009379B3" w:rsidRPr="00876DD0" w:rsidRDefault="003333C0" w:rsidP="00010FEC">
            <w:pPr>
              <w:pStyle w:val="Textkrper2"/>
              <w:spacing w:after="120"/>
              <w:jc w:val="both"/>
              <w:rPr>
                <w:color w:val="auto"/>
              </w:rPr>
            </w:pPr>
            <w:r w:rsidRPr="00876DD0">
              <w:rPr>
                <w:color w:val="auto"/>
              </w:rPr>
              <w:t xml:space="preserve">Die Revisionsstelle </w:t>
            </w:r>
            <w:r w:rsidR="009379B3" w:rsidRPr="00876DD0">
              <w:rPr>
                <w:color w:val="auto"/>
              </w:rPr>
              <w:t xml:space="preserve">nimmt Stellung zur Ausgestaltung und Angemessenheit des </w:t>
            </w:r>
            <w:r w:rsidR="009379B3" w:rsidRPr="00010FEC">
              <w:rPr>
                <w:lang w:val="de-CH"/>
              </w:rPr>
              <w:t>Risikomanagement</w:t>
            </w:r>
            <w:r w:rsidR="009379B3" w:rsidRPr="00876DD0">
              <w:rPr>
                <w:color w:val="auto"/>
              </w:rPr>
              <w:t xml:space="preserve">-Systems. </w:t>
            </w:r>
          </w:p>
          <w:p w14:paraId="0637FA48" w14:textId="77777777" w:rsidR="009379B3" w:rsidRPr="00876DD0" w:rsidRDefault="003333C0" w:rsidP="00010FEC">
            <w:pPr>
              <w:pStyle w:val="Textkrper2"/>
              <w:spacing w:after="120"/>
              <w:jc w:val="both"/>
              <w:rPr>
                <w:color w:val="auto"/>
              </w:rPr>
            </w:pPr>
            <w:r w:rsidRPr="00876DD0">
              <w:rPr>
                <w:color w:val="auto"/>
              </w:rPr>
              <w:t>Sie</w:t>
            </w:r>
            <w:r w:rsidR="009379B3" w:rsidRPr="00876DD0">
              <w:rPr>
                <w:color w:val="auto"/>
              </w:rPr>
              <w:t xml:space="preserve"> nimmt Stellung, ob das Risikomanagement-System der Komplexität der Verhältnisse genügen kann hinsichtlich Identifikation, Messung, Bewirtschaftung und Überwachung der Risiken sowie der Einhaltung der einschlägigen Bestimmungen. </w:t>
            </w:r>
            <w:r w:rsidRPr="00876DD0">
              <w:rPr>
                <w:color w:val="auto"/>
              </w:rPr>
              <w:t>Sie</w:t>
            </w:r>
            <w:r w:rsidR="009379B3" w:rsidRPr="00876DD0">
              <w:rPr>
                <w:color w:val="auto"/>
              </w:rPr>
              <w:t xml:space="preserve"> beurteilt die Strategien, Verfahren, Vorkehrungen und Prozesse des Risikomanagement-Systems hinsichtlich deren </w:t>
            </w:r>
            <w:r w:rsidR="009379B3" w:rsidRPr="00010FEC">
              <w:rPr>
                <w:lang w:val="de-CH"/>
              </w:rPr>
              <w:t>Effektivität</w:t>
            </w:r>
            <w:r w:rsidR="009379B3" w:rsidRPr="00876DD0">
              <w:rPr>
                <w:color w:val="auto"/>
              </w:rPr>
              <w:t xml:space="preserve"> auf der Ebene der Produkte.</w:t>
            </w:r>
          </w:p>
          <w:p w14:paraId="1FDF28F0" w14:textId="77777777" w:rsidR="006C3DAB" w:rsidRDefault="003333C0">
            <w:pPr>
              <w:tabs>
                <w:tab w:val="left" w:pos="8669"/>
              </w:tabs>
              <w:ind w:left="0"/>
              <w:jc w:val="both"/>
              <w:rPr>
                <w:rFonts w:cs="Arial"/>
                <w:color w:val="auto"/>
                <w:sz w:val="20"/>
                <w:szCs w:val="20"/>
              </w:rPr>
            </w:pPr>
            <w:r w:rsidRPr="00876DD0">
              <w:rPr>
                <w:rFonts w:cs="Arial"/>
                <w:color w:val="auto"/>
                <w:sz w:val="20"/>
                <w:szCs w:val="20"/>
              </w:rPr>
              <w:t>Die Revisionsstelle</w:t>
            </w:r>
            <w:r w:rsidRPr="00876DD0">
              <w:rPr>
                <w:color w:val="auto"/>
              </w:rPr>
              <w:t xml:space="preserve"> </w:t>
            </w:r>
            <w:r w:rsidR="00F34615" w:rsidRPr="00876DD0">
              <w:rPr>
                <w:rFonts w:cs="Arial"/>
                <w:color w:val="auto"/>
                <w:sz w:val="20"/>
                <w:szCs w:val="20"/>
              </w:rPr>
              <w:t>nimmt Stellung, ob die Risikokontrolle sämtliche im Spezialgesetz erwähnten sowie alle anderweitig relevanten Risiken abdeckt.</w:t>
            </w:r>
            <w:r w:rsidR="00242D4D">
              <w:rPr>
                <w:rFonts w:cs="Arial"/>
                <w:color w:val="auto"/>
                <w:sz w:val="20"/>
                <w:szCs w:val="20"/>
              </w:rPr>
              <w:t xml:space="preserve"> </w:t>
            </w:r>
          </w:p>
          <w:p w14:paraId="29E38C7A" w14:textId="3050699D" w:rsidR="00F34615" w:rsidRPr="00876DD0" w:rsidRDefault="00B02A16" w:rsidP="00010FEC">
            <w:pPr>
              <w:pStyle w:val="Textkrper2"/>
              <w:spacing w:after="120"/>
              <w:jc w:val="both"/>
              <w:rPr>
                <w:color w:val="auto"/>
              </w:rPr>
            </w:pPr>
            <w:r>
              <w:rPr>
                <w:color w:val="auto"/>
              </w:rPr>
              <w:t>Dabei prüft sie auch, dass d</w:t>
            </w:r>
            <w:r w:rsidRPr="00B02A16">
              <w:rPr>
                <w:color w:val="auto"/>
              </w:rPr>
              <w:t xml:space="preserve">ie Risikomanagement-Funktion Nachhaltigkeitsfaktoren in ihrer Bewertung und Überwachung </w:t>
            </w:r>
            <w:r>
              <w:rPr>
                <w:color w:val="auto"/>
              </w:rPr>
              <w:t xml:space="preserve">angemessen </w:t>
            </w:r>
            <w:r w:rsidRPr="00B02A16">
              <w:rPr>
                <w:color w:val="auto"/>
              </w:rPr>
              <w:t>mitein</w:t>
            </w:r>
            <w:r>
              <w:rPr>
                <w:color w:val="auto"/>
              </w:rPr>
              <w:t>bezieht</w:t>
            </w:r>
            <w:r w:rsidR="00470949">
              <w:rPr>
                <w:color w:val="auto"/>
              </w:rPr>
              <w:t xml:space="preserve"> und die Offenlegung </w:t>
            </w:r>
            <w:r w:rsidR="00470949" w:rsidRPr="00110025">
              <w:rPr>
                <w:color w:val="auto"/>
              </w:rPr>
              <w:t>betreffend die Strategien für den Umgang mit Nachhaltigkeitsrisiken nach Art. 3</w:t>
            </w:r>
            <w:r w:rsidR="00470949">
              <w:rPr>
                <w:color w:val="auto"/>
              </w:rPr>
              <w:t xml:space="preserve"> </w:t>
            </w:r>
            <w:r w:rsidR="00470949" w:rsidRPr="00110025">
              <w:rPr>
                <w:color w:val="auto"/>
              </w:rPr>
              <w:t>Verordnung (EU)</w:t>
            </w:r>
            <w:r w:rsidR="00E24E59">
              <w:rPr>
                <w:color w:val="auto"/>
              </w:rPr>
              <w:t> </w:t>
            </w:r>
            <w:r w:rsidR="00470949" w:rsidRPr="00110025">
              <w:rPr>
                <w:color w:val="auto"/>
              </w:rPr>
              <w:t>2019/2088</w:t>
            </w:r>
            <w:r w:rsidR="00470949">
              <w:rPr>
                <w:color w:val="auto"/>
              </w:rPr>
              <w:t xml:space="preserve"> den </w:t>
            </w:r>
            <w:r w:rsidR="00470949" w:rsidRPr="00010FEC">
              <w:rPr>
                <w:lang w:val="de-CH"/>
              </w:rPr>
              <w:t>implementierten</w:t>
            </w:r>
            <w:r w:rsidR="00470949">
              <w:rPr>
                <w:color w:val="auto"/>
              </w:rPr>
              <w:t xml:space="preserve"> Verfahren entspricht.</w:t>
            </w:r>
          </w:p>
          <w:p w14:paraId="3D4EDF61" w14:textId="77777777" w:rsidR="00E20D93" w:rsidRDefault="003333C0" w:rsidP="00010FEC">
            <w:pPr>
              <w:pStyle w:val="Textkrper2"/>
              <w:spacing w:after="120"/>
              <w:jc w:val="both"/>
              <w:rPr>
                <w:color w:val="auto"/>
              </w:rPr>
            </w:pPr>
            <w:r w:rsidRPr="00876DD0">
              <w:rPr>
                <w:color w:val="auto"/>
              </w:rPr>
              <w:t xml:space="preserve">Die Revisionsstelle </w:t>
            </w:r>
            <w:r w:rsidR="00F34615" w:rsidRPr="00876DD0">
              <w:rPr>
                <w:color w:val="auto"/>
              </w:rPr>
              <w:t>nimmt Stellung zur Berechnungsmethoden und -per</w:t>
            </w:r>
            <w:r w:rsidR="001A5A4B" w:rsidRPr="00876DD0">
              <w:rPr>
                <w:color w:val="auto"/>
              </w:rPr>
              <w:t>iodizität sowie B</w:t>
            </w:r>
            <w:r w:rsidR="00F34615" w:rsidRPr="00876DD0">
              <w:rPr>
                <w:color w:val="auto"/>
              </w:rPr>
              <w:t>ewertungen des Gesamtrisikos der verwalteten Vermögen.</w:t>
            </w:r>
          </w:p>
          <w:p w14:paraId="684CC555" w14:textId="4C46BDB7" w:rsidR="009F3D72" w:rsidRPr="003B5A34" w:rsidRDefault="009F3D72" w:rsidP="00201521">
            <w:pPr>
              <w:tabs>
                <w:tab w:val="left" w:pos="8669"/>
              </w:tabs>
              <w:ind w:left="0"/>
              <w:jc w:val="both"/>
              <w:rPr>
                <w:color w:val="auto"/>
              </w:rPr>
            </w:pPr>
            <w:r>
              <w:rPr>
                <w:rFonts w:cs="Arial"/>
                <w:color w:val="auto"/>
                <w:sz w:val="20"/>
                <w:szCs w:val="20"/>
              </w:rPr>
              <w:t>Im Fall der Verwaltung von Geldmarktfonds berücksichtigt die Revisionsstelle die besonderen Anforderungen der Verordnung (EU) 2017/1131 an das Risikomanagement.</w:t>
            </w:r>
          </w:p>
        </w:tc>
        <w:tc>
          <w:tcPr>
            <w:tcW w:w="487" w:type="dxa"/>
            <w:tcBorders>
              <w:top w:val="nil"/>
              <w:left w:val="nil"/>
              <w:bottom w:val="nil"/>
              <w:right w:val="single" w:sz="4" w:space="0" w:color="auto"/>
            </w:tcBorders>
            <w:shd w:val="clear" w:color="auto" w:fill="auto"/>
          </w:tcPr>
          <w:p w14:paraId="643B2A00" w14:textId="77777777" w:rsidR="009379B3" w:rsidRPr="00876DD0" w:rsidRDefault="009379B3">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4CC73B89" w14:textId="77777777" w:rsidR="009379B3" w:rsidRPr="004606A3" w:rsidRDefault="00591510" w:rsidP="004606A3">
            <w:pPr>
              <w:pStyle w:val="Textkrper2"/>
              <w:ind w:left="113" w:right="113"/>
              <w:jc w:val="center"/>
              <w:rPr>
                <w:color w:val="auto"/>
                <w:sz w:val="14"/>
              </w:rPr>
            </w:pPr>
            <w:r w:rsidRPr="004606A3">
              <w:rPr>
                <w:color w:val="auto"/>
                <w:sz w:val="14"/>
              </w:rPr>
              <w:t>Art. 35 IUG</w:t>
            </w:r>
          </w:p>
        </w:tc>
        <w:tc>
          <w:tcPr>
            <w:tcW w:w="454" w:type="dxa"/>
            <w:tcBorders>
              <w:top w:val="single" w:sz="4" w:space="0" w:color="auto"/>
              <w:left w:val="single" w:sz="4" w:space="0" w:color="auto"/>
              <w:bottom w:val="single" w:sz="4" w:space="0" w:color="auto"/>
              <w:right w:val="single" w:sz="4" w:space="0" w:color="auto"/>
            </w:tcBorders>
            <w:textDirection w:val="btLr"/>
          </w:tcPr>
          <w:p w14:paraId="1243C213" w14:textId="77777777" w:rsidR="009379B3" w:rsidRPr="004606A3" w:rsidRDefault="000D070A" w:rsidP="004606A3">
            <w:pPr>
              <w:pStyle w:val="Textkrper2"/>
              <w:ind w:left="113" w:right="113"/>
              <w:jc w:val="center"/>
              <w:rPr>
                <w:color w:val="auto"/>
                <w:sz w:val="14"/>
              </w:rPr>
            </w:pPr>
            <w:r w:rsidRPr="004606A3">
              <w:rPr>
                <w:color w:val="auto"/>
                <w:sz w:val="14"/>
              </w:rPr>
              <w:t>Art. 23 UCIT</w:t>
            </w:r>
            <w:r w:rsidR="00A242C9">
              <w:rPr>
                <w:color w:val="auto"/>
                <w:sz w:val="14"/>
              </w:rPr>
              <w:t>S</w:t>
            </w:r>
            <w:r w:rsidRPr="004606A3">
              <w:rPr>
                <w:color w:val="auto"/>
                <w:sz w:val="14"/>
              </w:rPr>
              <w:t xml:space="preserve">G, </w:t>
            </w:r>
            <w:r w:rsidR="004F215B" w:rsidRPr="004606A3">
              <w:rPr>
                <w:color w:val="auto"/>
                <w:sz w:val="14"/>
              </w:rPr>
              <w:t>Art. 4</w:t>
            </w:r>
            <w:r w:rsidRPr="004606A3">
              <w:rPr>
                <w:color w:val="auto"/>
                <w:sz w:val="14"/>
              </w:rPr>
              <w:t xml:space="preserve">3 bis 47 </w:t>
            </w:r>
            <w:r w:rsidR="004F215B" w:rsidRPr="004606A3">
              <w:rPr>
                <w:color w:val="auto"/>
                <w:sz w:val="14"/>
              </w:rPr>
              <w:t>UCITSV</w:t>
            </w:r>
          </w:p>
        </w:tc>
        <w:tc>
          <w:tcPr>
            <w:tcW w:w="454" w:type="dxa"/>
            <w:tcBorders>
              <w:top w:val="single" w:sz="4" w:space="0" w:color="auto"/>
              <w:left w:val="single" w:sz="4" w:space="0" w:color="auto"/>
              <w:bottom w:val="single" w:sz="4" w:space="0" w:color="auto"/>
              <w:right w:val="single" w:sz="4" w:space="0" w:color="auto"/>
            </w:tcBorders>
            <w:textDirection w:val="btLr"/>
          </w:tcPr>
          <w:p w14:paraId="4C791B6F" w14:textId="77777777" w:rsidR="009379B3" w:rsidRPr="004606A3" w:rsidRDefault="00F34615">
            <w:pPr>
              <w:pStyle w:val="Textkrper2"/>
              <w:ind w:left="113" w:right="113"/>
              <w:jc w:val="center"/>
              <w:rPr>
                <w:color w:val="auto"/>
                <w:sz w:val="14"/>
              </w:rPr>
            </w:pPr>
            <w:r w:rsidRPr="004606A3">
              <w:rPr>
                <w:color w:val="auto"/>
                <w:sz w:val="14"/>
              </w:rPr>
              <w:t>Art. 39 AIFMG</w:t>
            </w:r>
          </w:p>
        </w:tc>
        <w:tc>
          <w:tcPr>
            <w:tcW w:w="454" w:type="dxa"/>
            <w:tcBorders>
              <w:top w:val="single" w:sz="4" w:space="0" w:color="auto"/>
              <w:left w:val="single" w:sz="4" w:space="0" w:color="auto"/>
              <w:bottom w:val="single" w:sz="4" w:space="0" w:color="auto"/>
              <w:right w:val="single" w:sz="4" w:space="0" w:color="auto"/>
            </w:tcBorders>
            <w:textDirection w:val="btLr"/>
          </w:tcPr>
          <w:p w14:paraId="5D1E4491" w14:textId="77777777" w:rsidR="009379B3" w:rsidRPr="004606A3" w:rsidRDefault="009379B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6D39674F" w14:textId="77777777" w:rsidR="009379B3" w:rsidRPr="004606A3" w:rsidRDefault="009379B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4E3D2C79" w14:textId="77777777" w:rsidR="009379B3" w:rsidRPr="00876DD0" w:rsidRDefault="009379B3" w:rsidP="004606A3">
            <w:pPr>
              <w:pStyle w:val="Textkrper2"/>
              <w:ind w:left="113" w:right="113"/>
              <w:jc w:val="center"/>
              <w:rPr>
                <w:b/>
                <w:color w:val="auto"/>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BDFF1A8" w14:textId="77777777" w:rsidR="009379B3" w:rsidRPr="00876DD0" w:rsidRDefault="009379B3" w:rsidP="004606A3">
            <w:pPr>
              <w:pStyle w:val="Textkrper2"/>
              <w:ind w:left="113" w:right="113"/>
              <w:jc w:val="center"/>
              <w:rPr>
                <w:b/>
                <w:color w:val="auto"/>
              </w:rPr>
            </w:pPr>
          </w:p>
        </w:tc>
      </w:tr>
    </w:tbl>
    <w:p w14:paraId="1D45CD04" w14:textId="77777777" w:rsidR="00CA2E9A" w:rsidRPr="00A92475" w:rsidRDefault="00135B06">
      <w:pPr>
        <w:pStyle w:val="berschrift3"/>
        <w:divId w:val="2040739977"/>
        <w:rPr>
          <w:rStyle w:val="FormatvorlageFormatvorlageberschrift7KursivTimesNewRomanNichtKuChar"/>
          <w:i w:val="0"/>
          <w:iCs/>
        </w:rPr>
      </w:pPr>
      <w:bookmarkStart w:id="665" w:name="_Toc525046752"/>
      <w:bookmarkStart w:id="666" w:name="_Toc525047193"/>
      <w:bookmarkStart w:id="667" w:name="_Toc525047634"/>
      <w:bookmarkStart w:id="668" w:name="_Toc525116577"/>
      <w:bookmarkStart w:id="669" w:name="_Toc525121905"/>
      <w:bookmarkStart w:id="670" w:name="_Toc525136478"/>
      <w:bookmarkStart w:id="671" w:name="_Toc525137957"/>
      <w:bookmarkStart w:id="672" w:name="_Toc525140707"/>
      <w:bookmarkStart w:id="673" w:name="_Toc525306743"/>
      <w:bookmarkStart w:id="674" w:name="_Toc525307648"/>
      <w:bookmarkStart w:id="675" w:name="_Toc526351020"/>
      <w:bookmarkStart w:id="676" w:name="_Toc526431126"/>
      <w:bookmarkStart w:id="677" w:name="_Toc526778487"/>
      <w:bookmarkStart w:id="678" w:name="_Toc531348244"/>
      <w:bookmarkStart w:id="679" w:name="_Toc531350774"/>
      <w:bookmarkStart w:id="680" w:name="_Toc531352976"/>
      <w:bookmarkStart w:id="681" w:name="_Toc185240993"/>
      <w:bookmarkStart w:id="682" w:name="_Toc379813522"/>
      <w:bookmarkEnd w:id="663"/>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A92475">
        <w:rPr>
          <w:rStyle w:val="FormatvorlageFormatvorlageberschrift7KursivTimesNewRomanNichtKuChar"/>
          <w:i w:val="0"/>
        </w:rPr>
        <w:t>Risikomanagement-System und Risikokontrolle – Gesellschaftsebene</w:t>
      </w:r>
      <w:bookmarkEnd w:id="681"/>
      <w:r w:rsidRPr="00A92475" w:rsidDel="009379B3">
        <w:rPr>
          <w:rStyle w:val="FormatvorlageFormatvorlageberschrift7KursivTimesNewRomanNichtKuChar"/>
          <w:i w:val="0"/>
        </w:rPr>
        <w:t xml:space="preserve"> </w:t>
      </w:r>
      <w:bookmarkEnd w:id="627"/>
      <w:bookmarkEnd w:id="682"/>
    </w:p>
    <w:tbl>
      <w:tblPr>
        <w:tblW w:w="1217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gridCol w:w="486"/>
        <w:gridCol w:w="459"/>
        <w:gridCol w:w="459"/>
        <w:gridCol w:w="459"/>
        <w:gridCol w:w="459"/>
        <w:gridCol w:w="459"/>
        <w:gridCol w:w="459"/>
        <w:gridCol w:w="453"/>
      </w:tblGrid>
      <w:tr w:rsidR="00E20D93" w:rsidRPr="00876DD0" w14:paraId="177FC05A" w14:textId="77777777" w:rsidTr="00125BBF">
        <w:trPr>
          <w:divId w:val="2040739977"/>
          <w:cantSplit/>
          <w:trHeight w:val="1134"/>
        </w:trPr>
        <w:tc>
          <w:tcPr>
            <w:tcW w:w="8484" w:type="dxa"/>
            <w:tcBorders>
              <w:top w:val="nil"/>
              <w:left w:val="nil"/>
              <w:bottom w:val="nil"/>
              <w:right w:val="nil"/>
            </w:tcBorders>
            <w:shd w:val="clear" w:color="auto" w:fill="auto"/>
          </w:tcPr>
          <w:p w14:paraId="19D6C209" w14:textId="77777777" w:rsidR="00E20D93" w:rsidRPr="00876DD0" w:rsidRDefault="00E20D93" w:rsidP="00010FEC">
            <w:pPr>
              <w:pStyle w:val="Textkrper2"/>
              <w:spacing w:after="120"/>
              <w:jc w:val="both"/>
              <w:rPr>
                <w:color w:val="auto"/>
              </w:rPr>
            </w:pPr>
            <w:r w:rsidRPr="00876DD0">
              <w:rPr>
                <w:color w:val="auto"/>
              </w:rPr>
              <w:t xml:space="preserve">Die Revisionsstelle nimmt Stellung zur Ausgestaltung und Angemessenheit des Risikomanagement-Systems. </w:t>
            </w:r>
          </w:p>
          <w:p w14:paraId="41AABEB4" w14:textId="6D8A482A" w:rsidR="005552E3" w:rsidRPr="00876DD0" w:rsidRDefault="00E20D93" w:rsidP="005552E3">
            <w:pPr>
              <w:pStyle w:val="Textkrper2"/>
              <w:spacing w:after="840"/>
              <w:jc w:val="both"/>
              <w:rPr>
                <w:color w:val="auto"/>
              </w:rPr>
            </w:pPr>
            <w:r w:rsidRPr="00876DD0">
              <w:rPr>
                <w:color w:val="auto"/>
              </w:rPr>
              <w:t>Sie nimmt Stellung, ob das Risikomanagement-System der Komplexität der Verhältnisse genügen kann hinsichtlich Identifikation, Messung, Bewirtschaftung und Überwachung der Risiken sowie der Einhaltung der einschlägigen Bestimmungen. Sie beurteilt die Strategien, Verfahren, Vorkehrungen und Prozesse des Risikomanagement-Systems hinsichtlich deren Effektivität auf der Ebene der Gesellschaft.</w:t>
            </w:r>
          </w:p>
        </w:tc>
        <w:tc>
          <w:tcPr>
            <w:tcW w:w="486" w:type="dxa"/>
            <w:tcBorders>
              <w:top w:val="nil"/>
              <w:left w:val="nil"/>
              <w:bottom w:val="nil"/>
              <w:right w:val="single" w:sz="4" w:space="0" w:color="auto"/>
            </w:tcBorders>
            <w:shd w:val="clear" w:color="auto" w:fill="auto"/>
          </w:tcPr>
          <w:p w14:paraId="4E62E8D0" w14:textId="77777777" w:rsidR="00E20D93" w:rsidRPr="00876DD0" w:rsidRDefault="00E20D93">
            <w:pPr>
              <w:pStyle w:val="Textkrper2"/>
              <w:rPr>
                <w:color w:val="auto"/>
              </w:rPr>
            </w:pPr>
          </w:p>
        </w:tc>
        <w:tc>
          <w:tcPr>
            <w:tcW w:w="459" w:type="dxa"/>
            <w:tcBorders>
              <w:top w:val="single" w:sz="4" w:space="0" w:color="auto"/>
              <w:left w:val="single" w:sz="4" w:space="0" w:color="auto"/>
              <w:bottom w:val="single" w:sz="4" w:space="0" w:color="auto"/>
              <w:right w:val="single" w:sz="4" w:space="0" w:color="auto"/>
            </w:tcBorders>
          </w:tcPr>
          <w:p w14:paraId="438A6335" w14:textId="77777777" w:rsidR="00E20D93" w:rsidRPr="00125BBF" w:rsidRDefault="00125BBF" w:rsidP="004606A3">
            <w:pPr>
              <w:pStyle w:val="Textkrper2"/>
              <w:jc w:val="center"/>
              <w:rPr>
                <w:color w:val="auto"/>
              </w:rPr>
            </w:pPr>
            <w:r>
              <w:rPr>
                <w:color w:val="auto"/>
              </w:rPr>
              <w:t>x</w:t>
            </w:r>
          </w:p>
        </w:tc>
        <w:tc>
          <w:tcPr>
            <w:tcW w:w="459" w:type="dxa"/>
            <w:tcBorders>
              <w:top w:val="single" w:sz="4" w:space="0" w:color="auto"/>
              <w:left w:val="single" w:sz="4" w:space="0" w:color="auto"/>
              <w:bottom w:val="single" w:sz="4" w:space="0" w:color="auto"/>
              <w:right w:val="single" w:sz="4" w:space="0" w:color="auto"/>
            </w:tcBorders>
          </w:tcPr>
          <w:p w14:paraId="2F0CB475" w14:textId="77777777" w:rsidR="00E20D93" w:rsidRPr="00125BBF" w:rsidRDefault="00125BBF" w:rsidP="004606A3">
            <w:pPr>
              <w:pStyle w:val="Textkrper2"/>
              <w:jc w:val="center"/>
              <w:rPr>
                <w:color w:val="auto"/>
              </w:rPr>
            </w:pPr>
            <w:r>
              <w:rPr>
                <w:color w:val="auto"/>
              </w:rPr>
              <w:t>x</w:t>
            </w:r>
          </w:p>
        </w:tc>
        <w:tc>
          <w:tcPr>
            <w:tcW w:w="459" w:type="dxa"/>
            <w:tcBorders>
              <w:top w:val="single" w:sz="4" w:space="0" w:color="auto"/>
              <w:left w:val="single" w:sz="4" w:space="0" w:color="auto"/>
              <w:bottom w:val="single" w:sz="4" w:space="0" w:color="auto"/>
              <w:right w:val="single" w:sz="4" w:space="0" w:color="auto"/>
            </w:tcBorders>
          </w:tcPr>
          <w:p w14:paraId="1573BBEE" w14:textId="77777777" w:rsidR="00E20D93" w:rsidRPr="00125BBF" w:rsidRDefault="00125BBF" w:rsidP="004606A3">
            <w:pPr>
              <w:pStyle w:val="Textkrper2"/>
              <w:jc w:val="center"/>
              <w:rPr>
                <w:color w:val="auto"/>
              </w:rPr>
            </w:pPr>
            <w:r>
              <w:rPr>
                <w:color w:val="auto"/>
              </w:rPr>
              <w:t>x</w:t>
            </w:r>
          </w:p>
        </w:tc>
        <w:tc>
          <w:tcPr>
            <w:tcW w:w="459" w:type="dxa"/>
            <w:tcBorders>
              <w:top w:val="single" w:sz="4" w:space="0" w:color="auto"/>
              <w:left w:val="single" w:sz="4" w:space="0" w:color="auto"/>
              <w:bottom w:val="single" w:sz="4" w:space="0" w:color="auto"/>
              <w:right w:val="single" w:sz="4" w:space="0" w:color="auto"/>
            </w:tcBorders>
          </w:tcPr>
          <w:p w14:paraId="13FD619F" w14:textId="77777777" w:rsidR="00E20D93" w:rsidRPr="00125BBF" w:rsidRDefault="00E20D93" w:rsidP="004606A3">
            <w:pPr>
              <w:pStyle w:val="Textkrper2"/>
              <w:jc w:val="center"/>
              <w:rPr>
                <w:color w:val="auto"/>
              </w:rPr>
            </w:pPr>
          </w:p>
        </w:tc>
        <w:tc>
          <w:tcPr>
            <w:tcW w:w="459" w:type="dxa"/>
            <w:tcBorders>
              <w:top w:val="single" w:sz="4" w:space="0" w:color="auto"/>
              <w:left w:val="single" w:sz="4" w:space="0" w:color="auto"/>
              <w:bottom w:val="single" w:sz="4" w:space="0" w:color="auto"/>
              <w:right w:val="single" w:sz="4" w:space="0" w:color="auto"/>
            </w:tcBorders>
          </w:tcPr>
          <w:p w14:paraId="7A96C12A" w14:textId="77777777" w:rsidR="00E20D93" w:rsidRPr="00125BBF" w:rsidRDefault="00E20D93" w:rsidP="004606A3">
            <w:pPr>
              <w:pStyle w:val="Textkrper2"/>
              <w:jc w:val="center"/>
              <w:rPr>
                <w:color w:val="auto"/>
              </w:rPr>
            </w:pPr>
          </w:p>
        </w:tc>
        <w:tc>
          <w:tcPr>
            <w:tcW w:w="459" w:type="dxa"/>
            <w:tcBorders>
              <w:top w:val="single" w:sz="4" w:space="0" w:color="auto"/>
              <w:left w:val="single" w:sz="4" w:space="0" w:color="auto"/>
              <w:bottom w:val="single" w:sz="4" w:space="0" w:color="auto"/>
              <w:right w:val="single" w:sz="4" w:space="0" w:color="auto"/>
            </w:tcBorders>
            <w:shd w:val="clear" w:color="auto" w:fill="auto"/>
          </w:tcPr>
          <w:p w14:paraId="047D4F23" w14:textId="77777777" w:rsidR="00E20D93" w:rsidRPr="00125BBF" w:rsidRDefault="00E20D93" w:rsidP="004606A3">
            <w:pPr>
              <w:pStyle w:val="Textkrper2"/>
              <w:jc w:val="center"/>
              <w:rPr>
                <w:color w:val="auto"/>
              </w:rPr>
            </w:pP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5651B453" w14:textId="77777777" w:rsidR="00E20D93" w:rsidRPr="00125BBF" w:rsidRDefault="00E20D93" w:rsidP="004606A3">
            <w:pPr>
              <w:pStyle w:val="Textkrper2"/>
              <w:jc w:val="center"/>
              <w:rPr>
                <w:color w:val="auto"/>
              </w:rPr>
            </w:pPr>
          </w:p>
        </w:tc>
      </w:tr>
      <w:tr w:rsidR="00E20D93" w:rsidRPr="00876DD0" w14:paraId="395C7DA6" w14:textId="77777777" w:rsidTr="004606A3">
        <w:trPr>
          <w:divId w:val="2040739977"/>
        </w:trPr>
        <w:tc>
          <w:tcPr>
            <w:tcW w:w="8484" w:type="dxa"/>
            <w:tcBorders>
              <w:top w:val="nil"/>
              <w:left w:val="nil"/>
              <w:bottom w:val="nil"/>
              <w:right w:val="nil"/>
            </w:tcBorders>
            <w:shd w:val="clear" w:color="auto" w:fill="auto"/>
          </w:tcPr>
          <w:p w14:paraId="4E4E8392" w14:textId="77777777" w:rsidR="00010FEC" w:rsidRDefault="00010FEC" w:rsidP="00010FEC">
            <w:pPr>
              <w:pStyle w:val="Textkrper2"/>
              <w:spacing w:after="120"/>
              <w:jc w:val="both"/>
              <w:rPr>
                <w:color w:val="auto"/>
              </w:rPr>
            </w:pPr>
            <w:r w:rsidRPr="00876DD0">
              <w:rPr>
                <w:color w:val="auto"/>
              </w:rPr>
              <w:lastRenderedPageBreak/>
              <w:t>Die Revisionsstelle</w:t>
            </w:r>
            <w:r w:rsidRPr="00390969">
              <w:rPr>
                <w:color w:val="auto"/>
              </w:rPr>
              <w:t xml:space="preserve"> </w:t>
            </w:r>
            <w:r w:rsidRPr="00876DD0">
              <w:rPr>
                <w:color w:val="auto"/>
              </w:rPr>
              <w:t>nimmt Stellung, ob die Risikokontrolle sämtliche im Spezialgesetz erwähnten sowie alle anderweitig relevanten Risiken abdeckt.</w:t>
            </w:r>
          </w:p>
          <w:p w14:paraId="351A4B36" w14:textId="77777777" w:rsidR="00010FEC" w:rsidRPr="00876DD0" w:rsidRDefault="00010FEC" w:rsidP="00010FEC">
            <w:pPr>
              <w:tabs>
                <w:tab w:val="left" w:pos="8669"/>
              </w:tabs>
              <w:ind w:left="0"/>
              <w:jc w:val="both"/>
            </w:pPr>
            <w:r w:rsidRPr="00876DD0">
              <w:rPr>
                <w:rFonts w:cs="Arial"/>
                <w:color w:val="auto"/>
                <w:sz w:val="20"/>
                <w:szCs w:val="20"/>
              </w:rPr>
              <w:t>Die Revisionsstelle</w:t>
            </w:r>
            <w:r w:rsidRPr="00876DD0">
              <w:rPr>
                <w:color w:val="auto"/>
              </w:rPr>
              <w:t xml:space="preserve"> </w:t>
            </w:r>
            <w:r w:rsidRPr="00876DD0">
              <w:rPr>
                <w:rFonts w:cs="Arial"/>
                <w:color w:val="auto"/>
                <w:sz w:val="20"/>
                <w:szCs w:val="20"/>
              </w:rPr>
              <w:t>analysiert die Angemessenheit der qualitativen Angaben der Risikokontrolle zu den wesentlichen Risikokategorien.</w:t>
            </w:r>
          </w:p>
          <w:p w14:paraId="03FCD33E" w14:textId="4CC421EB" w:rsidR="000C7326" w:rsidRPr="00876DD0" w:rsidRDefault="00010FEC" w:rsidP="00010FEC">
            <w:pPr>
              <w:pStyle w:val="Textkrper2"/>
              <w:jc w:val="both"/>
              <w:rPr>
                <w:color w:val="auto"/>
              </w:rPr>
            </w:pPr>
            <w:r w:rsidRPr="00876DD0">
              <w:rPr>
                <w:color w:val="auto"/>
              </w:rPr>
              <w:t>Sie kann dabei Bezug auf das interne Reporting zur Risikolage der Gesellschaft nehmen.</w:t>
            </w:r>
          </w:p>
        </w:tc>
        <w:tc>
          <w:tcPr>
            <w:tcW w:w="486" w:type="dxa"/>
            <w:tcBorders>
              <w:top w:val="nil"/>
              <w:left w:val="nil"/>
              <w:bottom w:val="nil"/>
              <w:right w:val="single" w:sz="4" w:space="0" w:color="auto"/>
            </w:tcBorders>
            <w:shd w:val="clear" w:color="auto" w:fill="auto"/>
          </w:tcPr>
          <w:p w14:paraId="1540AA79" w14:textId="77777777" w:rsidR="00E20D93" w:rsidRPr="00876DD0" w:rsidRDefault="00E20D93">
            <w:pPr>
              <w:pStyle w:val="Textkrper2"/>
              <w:rPr>
                <w:color w:val="auto"/>
              </w:rPr>
            </w:pPr>
          </w:p>
        </w:tc>
        <w:tc>
          <w:tcPr>
            <w:tcW w:w="459" w:type="dxa"/>
            <w:tcBorders>
              <w:top w:val="single" w:sz="4" w:space="0" w:color="auto"/>
              <w:left w:val="single" w:sz="4" w:space="0" w:color="auto"/>
              <w:bottom w:val="single" w:sz="4" w:space="0" w:color="auto"/>
              <w:right w:val="single" w:sz="4" w:space="0" w:color="auto"/>
            </w:tcBorders>
          </w:tcPr>
          <w:p w14:paraId="6CD8993B" w14:textId="77777777" w:rsidR="00E20D93" w:rsidRPr="004606A3" w:rsidRDefault="009E12CB">
            <w:pPr>
              <w:pStyle w:val="Textkrper2"/>
              <w:jc w:val="center"/>
              <w:rPr>
                <w:color w:val="auto"/>
              </w:rPr>
            </w:pPr>
            <w:r w:rsidRPr="004606A3">
              <w:rPr>
                <w:color w:val="auto"/>
              </w:rPr>
              <w:t>x</w:t>
            </w:r>
          </w:p>
        </w:tc>
        <w:tc>
          <w:tcPr>
            <w:tcW w:w="459" w:type="dxa"/>
            <w:tcBorders>
              <w:top w:val="single" w:sz="4" w:space="0" w:color="auto"/>
              <w:left w:val="single" w:sz="4" w:space="0" w:color="auto"/>
              <w:bottom w:val="single" w:sz="4" w:space="0" w:color="auto"/>
              <w:right w:val="single" w:sz="4" w:space="0" w:color="auto"/>
            </w:tcBorders>
          </w:tcPr>
          <w:p w14:paraId="4C7B4BE4" w14:textId="77777777" w:rsidR="00E20D93" w:rsidRPr="00876DD0" w:rsidRDefault="009E12CB" w:rsidP="004606A3">
            <w:pPr>
              <w:pStyle w:val="Textkrper2"/>
              <w:jc w:val="center"/>
              <w:rPr>
                <w:color w:val="auto"/>
              </w:rPr>
            </w:pPr>
            <w:r w:rsidRPr="004606A3">
              <w:rPr>
                <w:color w:val="auto"/>
              </w:rPr>
              <w:t>x</w:t>
            </w:r>
          </w:p>
        </w:tc>
        <w:tc>
          <w:tcPr>
            <w:tcW w:w="459" w:type="dxa"/>
            <w:tcBorders>
              <w:top w:val="single" w:sz="4" w:space="0" w:color="auto"/>
              <w:left w:val="single" w:sz="4" w:space="0" w:color="auto"/>
              <w:bottom w:val="single" w:sz="4" w:space="0" w:color="auto"/>
              <w:right w:val="single" w:sz="4" w:space="0" w:color="auto"/>
            </w:tcBorders>
          </w:tcPr>
          <w:p w14:paraId="311B538E" w14:textId="77777777" w:rsidR="00E20D93" w:rsidRPr="00876DD0" w:rsidRDefault="00E20D93" w:rsidP="004606A3">
            <w:pPr>
              <w:pStyle w:val="Textkrper2"/>
              <w:jc w:val="center"/>
              <w:rPr>
                <w:color w:val="auto"/>
              </w:rPr>
            </w:pPr>
            <w:r w:rsidRPr="00876DD0">
              <w:rPr>
                <w:color w:val="auto"/>
              </w:rPr>
              <w:t>x</w:t>
            </w:r>
          </w:p>
        </w:tc>
        <w:tc>
          <w:tcPr>
            <w:tcW w:w="459" w:type="dxa"/>
            <w:tcBorders>
              <w:top w:val="single" w:sz="4" w:space="0" w:color="auto"/>
              <w:left w:val="single" w:sz="4" w:space="0" w:color="auto"/>
              <w:bottom w:val="single" w:sz="4" w:space="0" w:color="auto"/>
              <w:right w:val="single" w:sz="4" w:space="0" w:color="auto"/>
            </w:tcBorders>
          </w:tcPr>
          <w:p w14:paraId="00612D61" w14:textId="77777777" w:rsidR="00E20D93" w:rsidRPr="00876DD0" w:rsidRDefault="00E20D93" w:rsidP="004606A3">
            <w:pPr>
              <w:pStyle w:val="Textkrper2"/>
              <w:jc w:val="center"/>
              <w:rPr>
                <w:color w:val="auto"/>
              </w:rPr>
            </w:pPr>
          </w:p>
        </w:tc>
        <w:tc>
          <w:tcPr>
            <w:tcW w:w="459" w:type="dxa"/>
            <w:tcBorders>
              <w:top w:val="single" w:sz="4" w:space="0" w:color="auto"/>
              <w:left w:val="single" w:sz="4" w:space="0" w:color="auto"/>
              <w:bottom w:val="single" w:sz="4" w:space="0" w:color="auto"/>
              <w:right w:val="single" w:sz="4" w:space="0" w:color="auto"/>
            </w:tcBorders>
          </w:tcPr>
          <w:p w14:paraId="2B169DF5" w14:textId="77777777" w:rsidR="00E20D93" w:rsidRPr="00876DD0" w:rsidRDefault="00E20D93" w:rsidP="004606A3">
            <w:pPr>
              <w:pStyle w:val="Textkrper2"/>
              <w:jc w:val="center"/>
              <w:rPr>
                <w:color w:val="auto"/>
              </w:rPr>
            </w:pPr>
          </w:p>
        </w:tc>
        <w:tc>
          <w:tcPr>
            <w:tcW w:w="459" w:type="dxa"/>
            <w:tcBorders>
              <w:top w:val="single" w:sz="4" w:space="0" w:color="auto"/>
              <w:left w:val="single" w:sz="4" w:space="0" w:color="auto"/>
              <w:bottom w:val="single" w:sz="4" w:space="0" w:color="auto"/>
              <w:right w:val="single" w:sz="4" w:space="0" w:color="auto"/>
            </w:tcBorders>
            <w:shd w:val="clear" w:color="auto" w:fill="auto"/>
          </w:tcPr>
          <w:p w14:paraId="1DB690EE" w14:textId="77777777" w:rsidR="00E20D93" w:rsidRPr="00876DD0" w:rsidRDefault="00E20D93" w:rsidP="004606A3">
            <w:pPr>
              <w:pStyle w:val="Textkrper2"/>
              <w:jc w:val="center"/>
              <w:rPr>
                <w:color w:val="auto"/>
              </w:rPr>
            </w:pP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FE2C2EA" w14:textId="77777777" w:rsidR="00E20D93" w:rsidRPr="00876DD0" w:rsidRDefault="00E20D93" w:rsidP="004606A3">
            <w:pPr>
              <w:pStyle w:val="Textkrper2"/>
              <w:jc w:val="center"/>
              <w:rPr>
                <w:color w:val="auto"/>
              </w:rPr>
            </w:pPr>
          </w:p>
        </w:tc>
      </w:tr>
    </w:tbl>
    <w:p w14:paraId="2C4D1FD9" w14:textId="77777777" w:rsidR="008453EF" w:rsidRPr="00876DD0" w:rsidRDefault="00A9090E"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color w:val="auto"/>
          <w:sz w:val="24"/>
          <w:szCs w:val="24"/>
        </w:rPr>
      </w:pPr>
      <w:bookmarkStart w:id="683" w:name="_Toc519839982"/>
      <w:bookmarkStart w:id="684" w:name="_Toc519840273"/>
      <w:bookmarkStart w:id="685" w:name="_Toc519840564"/>
      <w:bookmarkStart w:id="686" w:name="_Toc519840855"/>
      <w:bookmarkStart w:id="687" w:name="_Toc519841560"/>
      <w:bookmarkStart w:id="688" w:name="_Toc519860911"/>
      <w:bookmarkStart w:id="689" w:name="_Toc520125240"/>
      <w:bookmarkStart w:id="690" w:name="_Toc520125603"/>
      <w:bookmarkStart w:id="691" w:name="_Toc520183311"/>
      <w:bookmarkStart w:id="692" w:name="_Toc520183674"/>
      <w:bookmarkStart w:id="693" w:name="_Toc520187400"/>
      <w:bookmarkStart w:id="694" w:name="_Toc520960134"/>
      <w:bookmarkStart w:id="695" w:name="_Toc521411957"/>
      <w:bookmarkStart w:id="696" w:name="_Toc521674764"/>
      <w:bookmarkStart w:id="697" w:name="_Toc525044993"/>
      <w:bookmarkStart w:id="698" w:name="_Toc525045461"/>
      <w:bookmarkStart w:id="699" w:name="_Toc525046754"/>
      <w:bookmarkStart w:id="700" w:name="_Toc525047195"/>
      <w:bookmarkStart w:id="701" w:name="_Toc525047636"/>
      <w:bookmarkStart w:id="702" w:name="_Toc525116579"/>
      <w:bookmarkStart w:id="703" w:name="_Toc525121907"/>
      <w:bookmarkStart w:id="704" w:name="_Toc525136480"/>
      <w:bookmarkStart w:id="705" w:name="_Toc525137959"/>
      <w:bookmarkStart w:id="706" w:name="_Toc525140709"/>
      <w:bookmarkStart w:id="707" w:name="_Toc525306745"/>
      <w:bookmarkStart w:id="708" w:name="_Toc525307650"/>
      <w:bookmarkStart w:id="709" w:name="_Toc526351022"/>
      <w:bookmarkStart w:id="710" w:name="_Toc526431128"/>
      <w:bookmarkStart w:id="711" w:name="_Toc526778489"/>
      <w:bookmarkStart w:id="712" w:name="_Toc531348246"/>
      <w:bookmarkStart w:id="713" w:name="_Toc531350776"/>
      <w:bookmarkStart w:id="714" w:name="_Toc531352978"/>
      <w:bookmarkStart w:id="715" w:name="_Toc525045497"/>
      <w:bookmarkStart w:id="716" w:name="_Toc185240994"/>
      <w:bookmarkStart w:id="717" w:name="OLE_LINK3"/>
      <w:bookmarkStart w:id="718" w:name="_Toc379813524"/>
      <w:bookmarkStart w:id="719" w:name="_Toc372191817"/>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Pr>
          <w:rStyle w:val="FormatvorlageFormatvorlageberschrift7KursivTimesNewRomanNichtKuChar"/>
          <w:color w:val="auto"/>
        </w:rPr>
        <w:t>Liquiditätsmanagementsystem</w:t>
      </w:r>
      <w:r w:rsidR="008453EF" w:rsidRPr="00876DD0">
        <w:rPr>
          <w:rStyle w:val="FormatvorlageFormatvorlageberschrift7KursivTimesNewRomanNichtKuChar"/>
          <w:color w:val="auto"/>
        </w:rPr>
        <w:t xml:space="preserve"> und -verfahren</w:t>
      </w:r>
      <w:bookmarkEnd w:id="715"/>
      <w:bookmarkEnd w:id="71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453EF" w:rsidRPr="00876DD0" w14:paraId="51F73C97" w14:textId="77777777" w:rsidTr="004606A3">
        <w:trPr>
          <w:divId w:val="2040739977"/>
          <w:cantSplit/>
          <w:trHeight w:val="1134"/>
        </w:trPr>
        <w:tc>
          <w:tcPr>
            <w:tcW w:w="8505" w:type="dxa"/>
            <w:tcBorders>
              <w:top w:val="nil"/>
              <w:left w:val="nil"/>
              <w:bottom w:val="nil"/>
              <w:right w:val="nil"/>
            </w:tcBorders>
            <w:shd w:val="clear" w:color="auto" w:fill="auto"/>
          </w:tcPr>
          <w:bookmarkEnd w:id="717"/>
          <w:p w14:paraId="0ED842BD" w14:textId="53D913C9" w:rsidR="003D52E7" w:rsidRPr="00876DD0" w:rsidRDefault="003333C0" w:rsidP="00010FEC">
            <w:pPr>
              <w:pStyle w:val="Textkrper2"/>
              <w:spacing w:after="120"/>
              <w:jc w:val="both"/>
              <w:rPr>
                <w:color w:val="auto"/>
              </w:rPr>
            </w:pPr>
            <w:r w:rsidRPr="00876DD0">
              <w:rPr>
                <w:color w:val="auto"/>
              </w:rPr>
              <w:t xml:space="preserve">Die Revisionsstelle </w:t>
            </w:r>
            <w:r w:rsidR="008453EF" w:rsidRPr="00876DD0">
              <w:rPr>
                <w:color w:val="auto"/>
              </w:rPr>
              <w:t xml:space="preserve">nimmt Stellung, ob </w:t>
            </w:r>
            <w:r w:rsidR="00171B9F">
              <w:rPr>
                <w:color w:val="auto"/>
              </w:rPr>
              <w:t>das Liquiditätsmanagementsystem</w:t>
            </w:r>
            <w:r w:rsidR="008453EF" w:rsidRPr="00876DD0">
              <w:rPr>
                <w:color w:val="auto"/>
              </w:rPr>
              <w:t xml:space="preserve"> und </w:t>
            </w:r>
            <w:r w:rsidR="008453EF" w:rsidRPr="00876DD0">
              <w:rPr>
                <w:color w:val="auto"/>
              </w:rPr>
              <w:noBreakHyphen/>
              <w:t>verfahren den Liquiditätsrisiken de</w:t>
            </w:r>
            <w:r w:rsidR="00B406E3">
              <w:rPr>
                <w:color w:val="auto"/>
              </w:rPr>
              <w:t>r</w:t>
            </w:r>
            <w:r w:rsidR="008453EF" w:rsidRPr="00876DD0">
              <w:rPr>
                <w:color w:val="auto"/>
              </w:rPr>
              <w:t xml:space="preserve"> </w:t>
            </w:r>
            <w:r w:rsidR="00B406E3">
              <w:rPr>
                <w:color w:val="auto"/>
              </w:rPr>
              <w:t xml:space="preserve">Gesellschaft </w:t>
            </w:r>
            <w:r w:rsidR="008453EF" w:rsidRPr="00876DD0">
              <w:rPr>
                <w:color w:val="auto"/>
              </w:rPr>
              <w:t xml:space="preserve">angemessen Rechnung tragen. </w:t>
            </w:r>
          </w:p>
          <w:p w14:paraId="1492B90E" w14:textId="550D1AD8" w:rsidR="009F3D72" w:rsidRDefault="008453EF" w:rsidP="00010FEC">
            <w:pPr>
              <w:pStyle w:val="Textkrper2"/>
              <w:spacing w:after="120"/>
              <w:jc w:val="both"/>
              <w:rPr>
                <w:color w:val="auto"/>
              </w:rPr>
            </w:pPr>
            <w:r w:rsidRPr="00876DD0">
              <w:rPr>
                <w:color w:val="auto"/>
              </w:rPr>
              <w:t xml:space="preserve">Weiter beurteilt </w:t>
            </w:r>
            <w:r w:rsidR="003D52E7" w:rsidRPr="00876DD0">
              <w:rPr>
                <w:color w:val="auto"/>
              </w:rPr>
              <w:t>d</w:t>
            </w:r>
            <w:r w:rsidR="003333C0" w:rsidRPr="00876DD0">
              <w:rPr>
                <w:color w:val="auto"/>
              </w:rPr>
              <w:t xml:space="preserve">ie Revisionsstelle </w:t>
            </w:r>
            <w:r w:rsidRPr="00876DD0">
              <w:rPr>
                <w:color w:val="auto"/>
              </w:rPr>
              <w:t xml:space="preserve">die Angemessenheit der Ausgestaltung der Liquiditätsmanagementsysteme und </w:t>
            </w:r>
            <w:r w:rsidRPr="00876DD0">
              <w:rPr>
                <w:color w:val="auto"/>
              </w:rPr>
              <w:noBreakHyphen/>
            </w:r>
            <w:proofErr w:type="spellStart"/>
            <w:r w:rsidRPr="00876DD0">
              <w:rPr>
                <w:color w:val="auto"/>
              </w:rPr>
              <w:t>verfahren</w:t>
            </w:r>
            <w:proofErr w:type="spellEnd"/>
            <w:r w:rsidRPr="00876DD0">
              <w:rPr>
                <w:color w:val="auto"/>
              </w:rPr>
              <w:t xml:space="preserve"> der verwalteten </w:t>
            </w:r>
            <w:r w:rsidR="00B406E3">
              <w:rPr>
                <w:color w:val="auto"/>
              </w:rPr>
              <w:t xml:space="preserve">UCITS und </w:t>
            </w:r>
            <w:r w:rsidRPr="00876DD0">
              <w:rPr>
                <w:color w:val="auto"/>
              </w:rPr>
              <w:t>AIF.</w:t>
            </w:r>
          </w:p>
          <w:p w14:paraId="42918010" w14:textId="009FE114" w:rsidR="00780FEF" w:rsidRPr="00876DD0" w:rsidRDefault="009F3D72" w:rsidP="007A11F6">
            <w:pPr>
              <w:pStyle w:val="Textkrper2"/>
              <w:jc w:val="both"/>
              <w:rPr>
                <w:color w:val="auto"/>
              </w:rPr>
            </w:pPr>
            <w:r>
              <w:rPr>
                <w:color w:val="auto"/>
              </w:rPr>
              <w:t>Im Fall der Verwaltung von Geldmarktfonds berücksichtigt die Revisionsstelle die besonderen Anforderungen der Verordnung (EU) 2017/1131 an das Liquiditätsmanagement.</w:t>
            </w:r>
          </w:p>
        </w:tc>
        <w:tc>
          <w:tcPr>
            <w:tcW w:w="487" w:type="dxa"/>
            <w:tcBorders>
              <w:top w:val="nil"/>
              <w:left w:val="nil"/>
              <w:bottom w:val="nil"/>
              <w:right w:val="single" w:sz="4" w:space="0" w:color="auto"/>
            </w:tcBorders>
            <w:shd w:val="clear" w:color="auto" w:fill="auto"/>
          </w:tcPr>
          <w:p w14:paraId="62EAC1D3" w14:textId="77777777" w:rsidR="008453EF" w:rsidRPr="00876DD0" w:rsidRDefault="008453EF">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631A9796" w14:textId="77777777" w:rsidR="008453EF" w:rsidRPr="00876DD0" w:rsidRDefault="008453EF">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0E3650D4" w14:textId="651C2670" w:rsidR="008453EF" w:rsidRPr="00876DD0" w:rsidRDefault="00B406E3">
            <w:pPr>
              <w:pStyle w:val="Textkrper2"/>
              <w:ind w:left="113" w:right="113"/>
              <w:jc w:val="center"/>
              <w:rPr>
                <w:color w:val="auto"/>
                <w:sz w:val="16"/>
              </w:rPr>
            </w:pPr>
            <w:r w:rsidRPr="00007899">
              <w:rPr>
                <w:color w:val="auto"/>
                <w:sz w:val="14"/>
              </w:rPr>
              <w:t>Art. 43</w:t>
            </w:r>
            <w:r>
              <w:rPr>
                <w:color w:val="auto"/>
                <w:sz w:val="14"/>
              </w:rPr>
              <w:t xml:space="preserve"> Abs. 4</w:t>
            </w:r>
            <w:r w:rsidR="00010FEC">
              <w:rPr>
                <w:color w:val="auto"/>
                <w:sz w:val="14"/>
              </w:rPr>
              <w:t xml:space="preserve">             </w:t>
            </w:r>
            <w:r w:rsidRPr="00007899">
              <w:rPr>
                <w:color w:val="auto"/>
                <w:sz w:val="14"/>
              </w:rPr>
              <w:t xml:space="preserve"> UCITS</w:t>
            </w:r>
            <w:r>
              <w:rPr>
                <w:color w:val="auto"/>
                <w:sz w:val="14"/>
              </w:rPr>
              <w:t>V</w:t>
            </w:r>
          </w:p>
        </w:tc>
        <w:tc>
          <w:tcPr>
            <w:tcW w:w="454" w:type="dxa"/>
            <w:tcBorders>
              <w:top w:val="single" w:sz="4" w:space="0" w:color="auto"/>
              <w:left w:val="single" w:sz="4" w:space="0" w:color="auto"/>
              <w:bottom w:val="single" w:sz="4" w:space="0" w:color="auto"/>
              <w:right w:val="single" w:sz="4" w:space="0" w:color="auto"/>
            </w:tcBorders>
            <w:textDirection w:val="btLr"/>
          </w:tcPr>
          <w:p w14:paraId="54C787BE" w14:textId="77777777" w:rsidR="008453EF" w:rsidRPr="004606A3" w:rsidRDefault="008453EF">
            <w:pPr>
              <w:pStyle w:val="Textkrper2"/>
              <w:ind w:left="113" w:right="113"/>
              <w:jc w:val="center"/>
              <w:rPr>
                <w:color w:val="00B050"/>
                <w:sz w:val="16"/>
              </w:rPr>
            </w:pPr>
            <w:r w:rsidRPr="004606A3">
              <w:rPr>
                <w:color w:val="auto"/>
                <w:sz w:val="14"/>
              </w:rPr>
              <w:t>Art. 40 AIFMG</w:t>
            </w:r>
          </w:p>
        </w:tc>
        <w:tc>
          <w:tcPr>
            <w:tcW w:w="454" w:type="dxa"/>
            <w:tcBorders>
              <w:top w:val="single" w:sz="4" w:space="0" w:color="auto"/>
              <w:left w:val="single" w:sz="4" w:space="0" w:color="auto"/>
              <w:bottom w:val="single" w:sz="4" w:space="0" w:color="auto"/>
              <w:right w:val="single" w:sz="4" w:space="0" w:color="auto"/>
            </w:tcBorders>
            <w:textDirection w:val="btLr"/>
          </w:tcPr>
          <w:p w14:paraId="05AF5CBE" w14:textId="77777777" w:rsidR="008453EF" w:rsidRPr="004606A3" w:rsidRDefault="008453EF">
            <w:pPr>
              <w:pStyle w:val="Textkrper2"/>
              <w:ind w:left="113" w:right="113"/>
              <w:jc w:val="center"/>
              <w:rPr>
                <w:color w:val="00B050"/>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3859AE6" w14:textId="77777777" w:rsidR="008453EF" w:rsidRPr="004606A3" w:rsidRDefault="008453EF">
            <w:pPr>
              <w:pStyle w:val="Textkrper2"/>
              <w:ind w:left="113" w:right="113"/>
              <w:jc w:val="center"/>
              <w:rPr>
                <w:color w:val="00B050"/>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7943409" w14:textId="77777777" w:rsidR="008453EF" w:rsidRPr="00876DD0" w:rsidRDefault="008453EF">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B9D05DF" w14:textId="77777777" w:rsidR="008453EF" w:rsidRPr="00876DD0" w:rsidRDefault="008453EF">
            <w:pPr>
              <w:pStyle w:val="Textkrper2"/>
              <w:ind w:left="113" w:right="113"/>
              <w:jc w:val="center"/>
              <w:rPr>
                <w:color w:val="auto"/>
                <w:sz w:val="16"/>
              </w:rPr>
            </w:pPr>
          </w:p>
        </w:tc>
      </w:tr>
    </w:tbl>
    <w:p w14:paraId="14DC3B02" w14:textId="108A6AF3" w:rsidR="00742DD3" w:rsidRPr="004606A3" w:rsidRDefault="00FA680A"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color w:val="auto"/>
        </w:rPr>
      </w:pPr>
      <w:bookmarkStart w:id="720" w:name="_Toc519860948"/>
      <w:bookmarkStart w:id="721" w:name="_Toc520125277"/>
      <w:bookmarkStart w:id="722" w:name="_Toc520125640"/>
      <w:bookmarkStart w:id="723" w:name="_Toc520183348"/>
      <w:bookmarkStart w:id="724" w:name="_Toc520183711"/>
      <w:bookmarkStart w:id="725" w:name="_Toc520187437"/>
      <w:bookmarkStart w:id="726" w:name="_Toc520960171"/>
      <w:bookmarkStart w:id="727" w:name="_Toc521411994"/>
      <w:bookmarkStart w:id="728" w:name="_Toc521674801"/>
      <w:bookmarkStart w:id="729" w:name="_Toc525045030"/>
      <w:bookmarkStart w:id="730" w:name="_Toc525045498"/>
      <w:bookmarkStart w:id="731" w:name="_Toc525046791"/>
      <w:bookmarkStart w:id="732" w:name="_Toc525047232"/>
      <w:bookmarkStart w:id="733" w:name="_Toc525047673"/>
      <w:bookmarkStart w:id="734" w:name="_Toc525116616"/>
      <w:bookmarkStart w:id="735" w:name="_Toc525136517"/>
      <w:bookmarkStart w:id="736" w:name="_Toc525137996"/>
      <w:bookmarkStart w:id="737" w:name="_Toc525140746"/>
      <w:bookmarkStart w:id="738" w:name="_Toc525306782"/>
      <w:bookmarkStart w:id="739" w:name="_Toc525307687"/>
      <w:bookmarkStart w:id="740" w:name="_Toc526351059"/>
      <w:bookmarkStart w:id="741" w:name="_Toc31812351"/>
      <w:bookmarkStart w:id="742" w:name="_Toc34657106"/>
      <w:bookmarkStart w:id="743" w:name="_Toc34657620"/>
      <w:bookmarkStart w:id="744" w:name="_Toc34657677"/>
      <w:bookmarkStart w:id="745" w:name="_Toc34657775"/>
      <w:bookmarkStart w:id="746" w:name="_Toc31812352"/>
      <w:bookmarkStart w:id="747" w:name="_Toc34657107"/>
      <w:bookmarkStart w:id="748" w:name="_Toc34657621"/>
      <w:bookmarkStart w:id="749" w:name="_Toc34657678"/>
      <w:bookmarkStart w:id="750" w:name="_Toc34657776"/>
      <w:bookmarkStart w:id="751" w:name="_Toc31812353"/>
      <w:bookmarkStart w:id="752" w:name="_Toc34657108"/>
      <w:bookmarkStart w:id="753" w:name="_Toc34657622"/>
      <w:bookmarkStart w:id="754" w:name="_Toc34657679"/>
      <w:bookmarkStart w:id="755" w:name="_Toc34657777"/>
      <w:bookmarkStart w:id="756" w:name="_Toc31812354"/>
      <w:bookmarkStart w:id="757" w:name="_Toc34657109"/>
      <w:bookmarkStart w:id="758" w:name="_Toc34657623"/>
      <w:bookmarkStart w:id="759" w:name="_Toc34657680"/>
      <w:bookmarkStart w:id="760" w:name="_Toc34657778"/>
      <w:bookmarkStart w:id="761" w:name="_Toc31812355"/>
      <w:bookmarkStart w:id="762" w:name="_Toc34657110"/>
      <w:bookmarkStart w:id="763" w:name="_Toc34657624"/>
      <w:bookmarkStart w:id="764" w:name="_Toc34657681"/>
      <w:bookmarkStart w:id="765" w:name="_Toc34657779"/>
      <w:bookmarkStart w:id="766" w:name="_Toc31812356"/>
      <w:bookmarkStart w:id="767" w:name="_Toc34657111"/>
      <w:bookmarkStart w:id="768" w:name="_Toc34657625"/>
      <w:bookmarkStart w:id="769" w:name="_Toc34657682"/>
      <w:bookmarkStart w:id="770" w:name="_Toc34657780"/>
      <w:bookmarkStart w:id="771" w:name="_Toc372191814"/>
      <w:bookmarkStart w:id="772" w:name="_Toc379813525"/>
      <w:bookmarkStart w:id="773" w:name="_Toc525045510"/>
      <w:bookmarkStart w:id="774" w:name="_Toc185240995"/>
      <w:bookmarkStart w:id="775" w:name="OLE_LINK4"/>
      <w:bookmarkEnd w:id="718"/>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4606A3">
        <w:rPr>
          <w:rStyle w:val="FormatvorlageFormatvorlageberschrift7KursivTimesNewRomanNichtKuChar"/>
          <w:color w:val="auto"/>
        </w:rPr>
        <w:t>S</w:t>
      </w:r>
      <w:r w:rsidR="00742DD3" w:rsidRPr="004606A3">
        <w:rPr>
          <w:rStyle w:val="FormatvorlageFormatvorlageberschrift7KursivTimesNewRomanNichtKuChar"/>
          <w:color w:val="auto"/>
        </w:rPr>
        <w:t>tändige Compliance-Funktion</w:t>
      </w:r>
      <w:bookmarkEnd w:id="771"/>
      <w:bookmarkEnd w:id="772"/>
      <w:bookmarkEnd w:id="773"/>
      <w:bookmarkEnd w:id="774"/>
      <w:r w:rsidR="00742DD3" w:rsidRPr="004606A3">
        <w:rPr>
          <w:rStyle w:val="FormatvorlageFormatvorlageberschrift7KursivTimesNewRomanNichtKuChar"/>
          <w:color w:val="auto"/>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040A42" w:rsidRPr="00876DD0" w14:paraId="2E9D4102" w14:textId="77777777" w:rsidTr="004606A3">
        <w:trPr>
          <w:divId w:val="2040739977"/>
          <w:cantSplit/>
          <w:trHeight w:val="1134"/>
        </w:trPr>
        <w:tc>
          <w:tcPr>
            <w:tcW w:w="8505" w:type="dxa"/>
            <w:tcBorders>
              <w:top w:val="nil"/>
              <w:left w:val="nil"/>
              <w:bottom w:val="nil"/>
              <w:right w:val="nil"/>
            </w:tcBorders>
            <w:shd w:val="clear" w:color="auto" w:fill="auto"/>
          </w:tcPr>
          <w:bookmarkEnd w:id="775"/>
          <w:p w14:paraId="5CDEF1B0" w14:textId="46DF42A3" w:rsidR="001063DE" w:rsidRPr="00876DD0" w:rsidRDefault="003333C0" w:rsidP="00010FEC">
            <w:pPr>
              <w:pStyle w:val="Textkrper2"/>
              <w:spacing w:after="120"/>
              <w:jc w:val="both"/>
              <w:rPr>
                <w:color w:val="auto"/>
              </w:rPr>
            </w:pPr>
            <w:r w:rsidRPr="00876DD0">
              <w:rPr>
                <w:color w:val="auto"/>
              </w:rPr>
              <w:t xml:space="preserve">Die Revisionsstelle </w:t>
            </w:r>
            <w:r w:rsidR="00742DD3" w:rsidRPr="00876DD0">
              <w:rPr>
                <w:color w:val="auto"/>
              </w:rPr>
              <w:t>nimmt Stellung zur angemessenen Ausgestaltung der Compliance-Funktion hinsichtlich Organisation und Ressourcen sowie Qualität der Arbeit.</w:t>
            </w:r>
          </w:p>
          <w:p w14:paraId="1DD86675" w14:textId="23192DA5" w:rsidR="00492E5A" w:rsidRPr="00876DD0" w:rsidRDefault="005F4352" w:rsidP="00010FEC">
            <w:pPr>
              <w:pStyle w:val="Textkrper2"/>
              <w:spacing w:after="120"/>
              <w:jc w:val="both"/>
              <w:rPr>
                <w:color w:val="auto"/>
              </w:rPr>
            </w:pPr>
            <w:r w:rsidRPr="00876DD0">
              <w:rPr>
                <w:color w:val="auto"/>
              </w:rPr>
              <w:t xml:space="preserve">Wurde die Compliance-Funktion </w:t>
            </w:r>
            <w:r w:rsidR="001063DE" w:rsidRPr="00876DD0">
              <w:rPr>
                <w:color w:val="auto"/>
              </w:rPr>
              <w:t xml:space="preserve">gruppenintern oder </w:t>
            </w:r>
            <w:r w:rsidRPr="00876DD0">
              <w:rPr>
                <w:color w:val="auto"/>
              </w:rPr>
              <w:t xml:space="preserve">an Dritte delegiert, kann sich </w:t>
            </w:r>
            <w:r w:rsidR="008F4556" w:rsidRPr="00876DD0">
              <w:rPr>
                <w:color w:val="auto"/>
              </w:rPr>
              <w:t xml:space="preserve">die Revisionsstelle </w:t>
            </w:r>
            <w:r w:rsidR="0084191A" w:rsidRPr="00876DD0">
              <w:rPr>
                <w:color w:val="auto"/>
              </w:rPr>
              <w:t xml:space="preserve">auf </w:t>
            </w:r>
            <w:r w:rsidRPr="00876DD0">
              <w:rPr>
                <w:color w:val="auto"/>
              </w:rPr>
              <w:t xml:space="preserve">die Arbeit </w:t>
            </w:r>
            <w:r w:rsidR="008F4556" w:rsidRPr="00876DD0">
              <w:rPr>
                <w:color w:val="auto"/>
              </w:rPr>
              <w:t xml:space="preserve">der Revisionsstelle </w:t>
            </w:r>
            <w:r w:rsidR="0036471C" w:rsidRPr="00876DD0">
              <w:rPr>
                <w:color w:val="auto"/>
              </w:rPr>
              <w:t xml:space="preserve">des Delegationsnehmers </w:t>
            </w:r>
            <w:r w:rsidRPr="00876DD0">
              <w:rPr>
                <w:color w:val="auto"/>
              </w:rPr>
              <w:t xml:space="preserve">stützen. </w:t>
            </w:r>
            <w:r w:rsidR="0084191A" w:rsidRPr="00876DD0">
              <w:rPr>
                <w:color w:val="auto"/>
              </w:rPr>
              <w:t xml:space="preserve">Dies ersetzt jedoch nicht die </w:t>
            </w:r>
            <w:r w:rsidR="00CF75C4" w:rsidRPr="00876DD0">
              <w:rPr>
                <w:color w:val="auto"/>
              </w:rPr>
              <w:t xml:space="preserve">abschliessende </w:t>
            </w:r>
            <w:r w:rsidR="0084191A" w:rsidRPr="00876DD0">
              <w:rPr>
                <w:color w:val="auto"/>
              </w:rPr>
              <w:t xml:space="preserve">Beurteilung </w:t>
            </w:r>
            <w:r w:rsidR="00CF75C4" w:rsidRPr="00876DD0">
              <w:rPr>
                <w:color w:val="auto"/>
              </w:rPr>
              <w:t>der</w:t>
            </w:r>
            <w:r w:rsidR="0084191A" w:rsidRPr="00876DD0">
              <w:rPr>
                <w:color w:val="auto"/>
              </w:rPr>
              <w:t xml:space="preserve"> Angemessenheit hinsichtlich Organisation und Ressourcen sowie Qualität der Arbeit</w:t>
            </w:r>
            <w:r w:rsidR="00324D42">
              <w:rPr>
                <w:color w:val="auto"/>
              </w:rPr>
              <w:t xml:space="preserve"> der Funktion</w:t>
            </w:r>
            <w:r w:rsidR="0084191A" w:rsidRPr="00876DD0">
              <w:rPr>
                <w:color w:val="auto"/>
              </w:rPr>
              <w:t>.</w:t>
            </w:r>
          </w:p>
          <w:p w14:paraId="409E5767" w14:textId="17F8D807" w:rsidR="0078538E" w:rsidRPr="00010FEC" w:rsidRDefault="00FD2105" w:rsidP="004606A3">
            <w:pPr>
              <w:ind w:left="0"/>
              <w:rPr>
                <w:rFonts w:cs="Arial"/>
                <w:color w:val="auto"/>
                <w:sz w:val="20"/>
                <w:szCs w:val="20"/>
              </w:rPr>
            </w:pPr>
            <w:r w:rsidRPr="00876DD0">
              <w:rPr>
                <w:rFonts w:cs="Arial"/>
                <w:color w:val="auto"/>
                <w:sz w:val="20"/>
                <w:szCs w:val="20"/>
              </w:rPr>
              <w:t>Die Einhaltung der Anforderungen bei Aufgabenübertragungen ist zu prüfen.</w:t>
            </w:r>
          </w:p>
        </w:tc>
        <w:tc>
          <w:tcPr>
            <w:tcW w:w="487" w:type="dxa"/>
            <w:tcBorders>
              <w:top w:val="nil"/>
              <w:left w:val="nil"/>
              <w:bottom w:val="nil"/>
              <w:right w:val="single" w:sz="4" w:space="0" w:color="auto"/>
            </w:tcBorders>
            <w:shd w:val="clear" w:color="auto" w:fill="auto"/>
          </w:tcPr>
          <w:p w14:paraId="158BF1E6" w14:textId="77777777" w:rsidR="00742DD3" w:rsidRPr="00876DD0" w:rsidRDefault="00742DD3">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34CBB21D" w14:textId="77777777" w:rsidR="00742DD3" w:rsidRPr="004606A3" w:rsidRDefault="005A5863" w:rsidP="004606A3">
            <w:pPr>
              <w:pStyle w:val="Textkrper2"/>
              <w:ind w:left="113" w:right="113"/>
              <w:jc w:val="center"/>
              <w:rPr>
                <w:color w:val="auto"/>
                <w:sz w:val="14"/>
              </w:rPr>
            </w:pPr>
            <w:r w:rsidRPr="004606A3">
              <w:rPr>
                <w:color w:val="auto"/>
                <w:sz w:val="14"/>
              </w:rPr>
              <w:t>Art. 33 IUG</w:t>
            </w:r>
          </w:p>
        </w:tc>
        <w:tc>
          <w:tcPr>
            <w:tcW w:w="454" w:type="dxa"/>
            <w:tcBorders>
              <w:top w:val="single" w:sz="4" w:space="0" w:color="auto"/>
              <w:left w:val="single" w:sz="4" w:space="0" w:color="auto"/>
              <w:bottom w:val="single" w:sz="4" w:space="0" w:color="auto"/>
              <w:right w:val="single" w:sz="4" w:space="0" w:color="auto"/>
            </w:tcBorders>
            <w:textDirection w:val="btLr"/>
          </w:tcPr>
          <w:p w14:paraId="057CC6CC" w14:textId="77777777" w:rsidR="00742DD3" w:rsidRPr="004606A3" w:rsidRDefault="003822C0" w:rsidP="004606A3">
            <w:pPr>
              <w:pStyle w:val="Textkrper2"/>
              <w:ind w:left="113" w:right="113"/>
              <w:jc w:val="center"/>
              <w:rPr>
                <w:color w:val="auto"/>
                <w:sz w:val="14"/>
              </w:rPr>
            </w:pPr>
            <w:r w:rsidRPr="004606A3">
              <w:rPr>
                <w:color w:val="auto"/>
                <w:sz w:val="14"/>
              </w:rPr>
              <w:t>Art. 53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1EE345CC" w14:textId="77777777" w:rsidR="00742DD3" w:rsidRPr="004606A3" w:rsidRDefault="008351C7" w:rsidP="004606A3">
            <w:pPr>
              <w:pStyle w:val="Textkrper2"/>
              <w:ind w:left="113" w:right="113"/>
              <w:jc w:val="center"/>
              <w:rPr>
                <w:color w:val="auto"/>
                <w:sz w:val="14"/>
              </w:rPr>
            </w:pPr>
            <w:r w:rsidRPr="004606A3">
              <w:rPr>
                <w:color w:val="auto"/>
                <w:sz w:val="14"/>
              </w:rPr>
              <w:t>Art. 35 AIFMG, Art. 34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0FF953BE"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6B0E4F13"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EFC8ECE"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9FF34E6" w14:textId="77777777" w:rsidR="00742DD3" w:rsidRPr="004606A3" w:rsidRDefault="00742DD3" w:rsidP="004606A3">
            <w:pPr>
              <w:pStyle w:val="Textkrper2"/>
              <w:ind w:left="113" w:right="113"/>
              <w:jc w:val="center"/>
              <w:rPr>
                <w:color w:val="auto"/>
                <w:sz w:val="14"/>
              </w:rPr>
            </w:pPr>
          </w:p>
        </w:tc>
      </w:tr>
    </w:tbl>
    <w:p w14:paraId="3398A70D" w14:textId="061507F5" w:rsidR="00742DD3" w:rsidRPr="00390969" w:rsidRDefault="00FA680A" w:rsidP="005552E3">
      <w:pPr>
        <w:pStyle w:val="2"/>
        <w:tabs>
          <w:tab w:val="clear" w:pos="1134"/>
          <w:tab w:val="num" w:pos="709"/>
        </w:tabs>
        <w:spacing w:before="2880" w:after="120"/>
        <w:ind w:left="1134" w:right="3980" w:hanging="1134"/>
        <w:outlineLvl w:val="1"/>
        <w:divId w:val="2040739977"/>
        <w:rPr>
          <w:rStyle w:val="FormatvorlageFormatvorlageberschrift7KursivTimesNewRomanNichtKuChar"/>
          <w:color w:val="auto"/>
        </w:rPr>
      </w:pPr>
      <w:bookmarkStart w:id="776" w:name="_Toc107214620"/>
      <w:bookmarkStart w:id="777" w:name="_Toc107214621"/>
      <w:bookmarkStart w:id="778" w:name="_Toc372191815"/>
      <w:bookmarkStart w:id="779" w:name="_Toc379813526"/>
      <w:bookmarkStart w:id="780" w:name="_Toc525045511"/>
      <w:bookmarkStart w:id="781" w:name="_Toc185240996"/>
      <w:bookmarkStart w:id="782" w:name="OLE_LINK5"/>
      <w:bookmarkEnd w:id="776"/>
      <w:bookmarkEnd w:id="777"/>
      <w:r w:rsidRPr="004606A3">
        <w:rPr>
          <w:rStyle w:val="FormatvorlageFormatvorlageberschrift7KursivTimesNewRomanNichtKuChar"/>
          <w:color w:val="auto"/>
        </w:rPr>
        <w:lastRenderedPageBreak/>
        <w:t>S</w:t>
      </w:r>
      <w:r w:rsidR="00742DD3" w:rsidRPr="004606A3">
        <w:rPr>
          <w:rStyle w:val="FormatvorlageFormatvorlageberschrift7KursivTimesNewRomanNichtKuChar"/>
          <w:color w:val="auto"/>
        </w:rPr>
        <w:t>tändige Innenrevisionsfunktion</w:t>
      </w:r>
      <w:bookmarkEnd w:id="778"/>
      <w:bookmarkEnd w:id="779"/>
      <w:bookmarkEnd w:id="780"/>
      <w:bookmarkEnd w:id="781"/>
      <w:r w:rsidR="00742DD3" w:rsidRPr="004606A3">
        <w:rPr>
          <w:rStyle w:val="FormatvorlageFormatvorlageberschrift7KursivTimesNewRomanNichtKuChar"/>
          <w:color w:val="auto"/>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742DD3" w:rsidRPr="00876DD0" w14:paraId="3F52E82E" w14:textId="77777777" w:rsidTr="004606A3">
        <w:trPr>
          <w:divId w:val="2040739977"/>
          <w:cantSplit/>
          <w:trHeight w:val="1134"/>
        </w:trPr>
        <w:tc>
          <w:tcPr>
            <w:tcW w:w="8505" w:type="dxa"/>
            <w:tcBorders>
              <w:top w:val="nil"/>
              <w:left w:val="nil"/>
              <w:bottom w:val="nil"/>
              <w:right w:val="nil"/>
            </w:tcBorders>
            <w:shd w:val="clear" w:color="auto" w:fill="auto"/>
          </w:tcPr>
          <w:bookmarkEnd w:id="782"/>
          <w:p w14:paraId="6F52B39B" w14:textId="624746A7" w:rsidR="001063DE" w:rsidRPr="00876DD0" w:rsidRDefault="008F4556" w:rsidP="005552E3">
            <w:pPr>
              <w:pStyle w:val="Textkrper2"/>
              <w:spacing w:after="120"/>
              <w:jc w:val="both"/>
            </w:pPr>
            <w:r w:rsidRPr="00876DD0">
              <w:rPr>
                <w:color w:val="auto"/>
              </w:rPr>
              <w:t xml:space="preserve">Die Revisionsstelle </w:t>
            </w:r>
            <w:r w:rsidR="00742DD3" w:rsidRPr="00876DD0">
              <w:t xml:space="preserve">hält die von der ständigen Innenrevisionsfunktion durchgeführten Prüfungen fest und nimmt Stellung zu den wesentlichen Prüfergebnissen sowie den diesbezüglich von der Gesellschaft getroffenen Massnahmen. </w:t>
            </w:r>
          </w:p>
          <w:p w14:paraId="57DC0B37" w14:textId="38C80DC9" w:rsidR="00742DD3" w:rsidRPr="00876DD0" w:rsidRDefault="008F4556" w:rsidP="005552E3">
            <w:pPr>
              <w:pStyle w:val="Textkrper2"/>
              <w:spacing w:after="120"/>
              <w:jc w:val="both"/>
            </w:pPr>
            <w:r w:rsidRPr="00876DD0">
              <w:t xml:space="preserve">Sie </w:t>
            </w:r>
            <w:r w:rsidR="00742DD3" w:rsidRPr="00876DD0">
              <w:t xml:space="preserve">äussert sich ebenfalls zur Qualität der Arbeiten der ständigen Innenrevisionsfunktion sowie dazu, ob die Organisation und die Ressourcen der geprüften Gesellschaft den besonderen Anforderungen </w:t>
            </w:r>
            <w:r w:rsidR="00742DD3" w:rsidRPr="00876DD0">
              <w:rPr>
                <w:color w:val="auto"/>
              </w:rPr>
              <w:t xml:space="preserve">der einschlägigen </w:t>
            </w:r>
            <w:r w:rsidR="00040A42" w:rsidRPr="00876DD0">
              <w:rPr>
                <w:color w:val="auto"/>
              </w:rPr>
              <w:t>Spezialgesetze</w:t>
            </w:r>
            <w:r w:rsidR="00CF75C4" w:rsidRPr="00876DD0">
              <w:rPr>
                <w:color w:val="auto"/>
              </w:rPr>
              <w:t> </w:t>
            </w:r>
            <w:r w:rsidR="00742DD3" w:rsidRPr="00876DD0">
              <w:t xml:space="preserve">entsprechen. </w:t>
            </w:r>
            <w:r w:rsidRPr="00876DD0">
              <w:t xml:space="preserve">Sie </w:t>
            </w:r>
            <w:r w:rsidR="00742DD3" w:rsidRPr="00876DD0">
              <w:t xml:space="preserve">erläutert dabei kurz die organisatorische Eingliederung und die personelle Zusammensetzung der ständigen Innenrevisionsfunktion und die Form der Zusammenarbeit mit </w:t>
            </w:r>
            <w:r w:rsidR="00885297" w:rsidRPr="00876DD0">
              <w:rPr>
                <w:color w:val="auto"/>
              </w:rPr>
              <w:t>der Revisionsstelle</w:t>
            </w:r>
            <w:r w:rsidR="00742DD3" w:rsidRPr="00876DD0">
              <w:t xml:space="preserve">. Verfügt die Gesellschaft über keine ständige Innenrevisionsfunktion hält dies </w:t>
            </w:r>
            <w:r w:rsidRPr="00876DD0">
              <w:rPr>
                <w:color w:val="auto"/>
              </w:rPr>
              <w:t xml:space="preserve">die Revisionsstelle </w:t>
            </w:r>
            <w:r w:rsidR="00742DD3" w:rsidRPr="00876DD0">
              <w:t xml:space="preserve">fest. </w:t>
            </w:r>
          </w:p>
        </w:tc>
        <w:tc>
          <w:tcPr>
            <w:tcW w:w="487" w:type="dxa"/>
            <w:tcBorders>
              <w:top w:val="nil"/>
              <w:left w:val="nil"/>
              <w:bottom w:val="nil"/>
              <w:right w:val="single" w:sz="4" w:space="0" w:color="auto"/>
            </w:tcBorders>
            <w:shd w:val="clear" w:color="auto" w:fill="auto"/>
          </w:tcPr>
          <w:p w14:paraId="2FA72E6C" w14:textId="77777777" w:rsidR="00742DD3" w:rsidRPr="00876DD0" w:rsidRDefault="00742DD3">
            <w:pPr>
              <w:pStyle w:val="Textkrper2"/>
            </w:pPr>
          </w:p>
        </w:tc>
        <w:tc>
          <w:tcPr>
            <w:tcW w:w="454" w:type="dxa"/>
            <w:tcBorders>
              <w:top w:val="single" w:sz="4" w:space="0" w:color="auto"/>
              <w:left w:val="single" w:sz="4" w:space="0" w:color="auto"/>
              <w:bottom w:val="single" w:sz="4" w:space="0" w:color="auto"/>
              <w:right w:val="single" w:sz="4" w:space="0" w:color="auto"/>
            </w:tcBorders>
            <w:textDirection w:val="btLr"/>
          </w:tcPr>
          <w:p w14:paraId="3BACBF39" w14:textId="77777777" w:rsidR="00742DD3" w:rsidRPr="004606A3" w:rsidRDefault="00742DD3" w:rsidP="004606A3">
            <w:pPr>
              <w:pStyle w:val="Textkrper2"/>
              <w:ind w:left="113" w:right="113"/>
              <w:jc w:val="center"/>
              <w:rPr>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6D30CD50" w14:textId="77777777" w:rsidR="00742DD3" w:rsidRPr="004606A3" w:rsidRDefault="003822C0" w:rsidP="004606A3">
            <w:pPr>
              <w:pStyle w:val="Textkrper2"/>
              <w:ind w:left="113" w:right="113"/>
              <w:jc w:val="center"/>
              <w:rPr>
                <w:color w:val="auto"/>
                <w:sz w:val="14"/>
              </w:rPr>
            </w:pPr>
            <w:r w:rsidRPr="004606A3">
              <w:rPr>
                <w:color w:val="auto"/>
                <w:sz w:val="14"/>
              </w:rPr>
              <w:t>Art. 54 UCITSV</w:t>
            </w:r>
          </w:p>
        </w:tc>
        <w:tc>
          <w:tcPr>
            <w:tcW w:w="454" w:type="dxa"/>
            <w:tcBorders>
              <w:top w:val="single" w:sz="4" w:space="0" w:color="auto"/>
              <w:left w:val="single" w:sz="4" w:space="0" w:color="auto"/>
              <w:bottom w:val="single" w:sz="4" w:space="0" w:color="auto"/>
              <w:right w:val="single" w:sz="4" w:space="0" w:color="auto"/>
            </w:tcBorders>
            <w:textDirection w:val="btLr"/>
          </w:tcPr>
          <w:p w14:paraId="04416D94" w14:textId="77777777" w:rsidR="00742DD3" w:rsidRPr="004606A3" w:rsidRDefault="008351C7" w:rsidP="004606A3">
            <w:pPr>
              <w:pStyle w:val="Textkrper2"/>
              <w:ind w:left="113" w:right="113"/>
              <w:jc w:val="center"/>
              <w:rPr>
                <w:color w:val="auto"/>
                <w:sz w:val="14"/>
              </w:rPr>
            </w:pPr>
            <w:r w:rsidRPr="004606A3">
              <w:rPr>
                <w:color w:val="auto"/>
                <w:sz w:val="14"/>
              </w:rPr>
              <w:t>Art. 35 AIFMG, Art. 34 AIFMV</w:t>
            </w:r>
          </w:p>
        </w:tc>
        <w:tc>
          <w:tcPr>
            <w:tcW w:w="454" w:type="dxa"/>
            <w:tcBorders>
              <w:top w:val="single" w:sz="4" w:space="0" w:color="auto"/>
              <w:left w:val="single" w:sz="4" w:space="0" w:color="auto"/>
              <w:bottom w:val="single" w:sz="4" w:space="0" w:color="auto"/>
              <w:right w:val="single" w:sz="4" w:space="0" w:color="auto"/>
            </w:tcBorders>
            <w:textDirection w:val="btLr"/>
          </w:tcPr>
          <w:p w14:paraId="5D156F73"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A6180D2"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2997BD4D" w14:textId="77777777" w:rsidR="00742DD3" w:rsidRPr="004606A3" w:rsidRDefault="00742DD3" w:rsidP="004606A3">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D45F19D" w14:textId="77777777" w:rsidR="00742DD3" w:rsidRPr="004606A3" w:rsidRDefault="00742DD3" w:rsidP="004606A3">
            <w:pPr>
              <w:pStyle w:val="Textkrper2"/>
              <w:ind w:left="113" w:right="113"/>
              <w:jc w:val="center"/>
              <w:rPr>
                <w:color w:val="auto"/>
                <w:sz w:val="14"/>
              </w:rPr>
            </w:pPr>
          </w:p>
        </w:tc>
      </w:tr>
      <w:tr w:rsidR="000C7326" w:rsidRPr="00876DD0" w14:paraId="0B66D928" w14:textId="77777777" w:rsidTr="00125BBF">
        <w:trPr>
          <w:divId w:val="2040739977"/>
          <w:cantSplit/>
          <w:trHeight w:val="1134"/>
        </w:trPr>
        <w:tc>
          <w:tcPr>
            <w:tcW w:w="8505" w:type="dxa"/>
            <w:tcBorders>
              <w:top w:val="nil"/>
              <w:left w:val="nil"/>
              <w:bottom w:val="nil"/>
              <w:right w:val="nil"/>
            </w:tcBorders>
            <w:shd w:val="clear" w:color="auto" w:fill="auto"/>
          </w:tcPr>
          <w:p w14:paraId="6AA205E0" w14:textId="77777777" w:rsidR="000C7326" w:rsidRPr="00876DD0" w:rsidRDefault="000C7326" w:rsidP="000C7326">
            <w:pPr>
              <w:pStyle w:val="Textkrper2"/>
              <w:jc w:val="both"/>
              <w:rPr>
                <w:color w:val="auto"/>
              </w:rPr>
            </w:pPr>
            <w:r w:rsidRPr="00876DD0">
              <w:rPr>
                <w:color w:val="auto"/>
              </w:rPr>
              <w:t xml:space="preserve">Wurde die </w:t>
            </w:r>
            <w:r w:rsidRPr="00876DD0">
              <w:t xml:space="preserve">Innenrevisionsfunktion </w:t>
            </w:r>
            <w:r w:rsidRPr="00876DD0">
              <w:rPr>
                <w:color w:val="auto"/>
              </w:rPr>
              <w:t>gruppenintern oder an Dritte delegiert, kann sich die Revisionsstelle auf die Arbeit der Revisionsstelle des Delegationsnehmers</w:t>
            </w:r>
            <w:r w:rsidRPr="00876DD0">
              <w:t xml:space="preserve"> </w:t>
            </w:r>
            <w:r w:rsidRPr="00876DD0">
              <w:rPr>
                <w:color w:val="auto"/>
              </w:rPr>
              <w:t>stützen. Dies ersetzt jedoch nicht die abschliessende Beurteilung der Angemessenheit hinsichtlich Organisation und Ressourcen sowie Qualität der Arbeit</w:t>
            </w:r>
            <w:r w:rsidR="00324D42">
              <w:rPr>
                <w:color w:val="auto"/>
              </w:rPr>
              <w:t xml:space="preserve"> der Funktion</w:t>
            </w:r>
            <w:r w:rsidRPr="00876DD0">
              <w:rPr>
                <w:color w:val="auto"/>
              </w:rPr>
              <w:t>.</w:t>
            </w:r>
          </w:p>
          <w:p w14:paraId="719B1190" w14:textId="645697B1" w:rsidR="000C7326" w:rsidRPr="005552E3" w:rsidRDefault="000C7326" w:rsidP="005552E3">
            <w:pPr>
              <w:pStyle w:val="Textkrper2"/>
              <w:spacing w:after="120"/>
              <w:jc w:val="both"/>
              <w:rPr>
                <w:color w:val="auto"/>
              </w:rPr>
            </w:pPr>
            <w:r w:rsidRPr="00876DD0">
              <w:rPr>
                <w:color w:val="auto"/>
              </w:rPr>
              <w:t xml:space="preserve">Die </w:t>
            </w:r>
            <w:r w:rsidRPr="005552E3">
              <w:t>Einhaltung</w:t>
            </w:r>
            <w:r w:rsidRPr="00876DD0">
              <w:rPr>
                <w:color w:val="auto"/>
              </w:rPr>
              <w:t xml:space="preserve"> der Anforderungen bei Aufgabenübertragungen ist zu prüfen.</w:t>
            </w:r>
          </w:p>
          <w:p w14:paraId="64FDB287" w14:textId="3072ED1E" w:rsidR="000C7326" w:rsidRPr="004606A3" w:rsidRDefault="000C7326">
            <w:pPr>
              <w:pStyle w:val="Textkrper2"/>
              <w:jc w:val="both"/>
            </w:pPr>
            <w:r w:rsidRPr="00876DD0">
              <w:t xml:space="preserve">Von der ständigen Innenrevisionsfunktion vermerkte Beanstandungen und Empfehlungen werden </w:t>
            </w:r>
            <w:r w:rsidRPr="00876DD0">
              <w:rPr>
                <w:color w:val="auto"/>
              </w:rPr>
              <w:t>der Revisionsstelle</w:t>
            </w:r>
            <w:r w:rsidRPr="00876DD0">
              <w:t xml:space="preserve">, sofern diese sich auf die Arbeit der ständigen Innenrevisionsfunktion </w:t>
            </w:r>
            <w:r w:rsidR="00E24E59">
              <w:t>ab</w:t>
            </w:r>
            <w:r w:rsidRPr="00876DD0">
              <w:t xml:space="preserve">stützt, übernommen. Eine abweichende Meinung betreffend eines von der ständigen Innenrevisionsfunktion festgestellten Sachverhaltes muss </w:t>
            </w:r>
            <w:r w:rsidRPr="00876DD0">
              <w:rPr>
                <w:color w:val="auto"/>
              </w:rPr>
              <w:t xml:space="preserve">von der Revisionsstelle </w:t>
            </w:r>
            <w:r w:rsidRPr="00876DD0">
              <w:t>erläutert werden.</w:t>
            </w:r>
          </w:p>
        </w:tc>
        <w:tc>
          <w:tcPr>
            <w:tcW w:w="487" w:type="dxa"/>
            <w:tcBorders>
              <w:top w:val="nil"/>
              <w:left w:val="nil"/>
              <w:bottom w:val="nil"/>
              <w:right w:val="single" w:sz="4" w:space="0" w:color="auto"/>
            </w:tcBorders>
            <w:shd w:val="clear" w:color="auto" w:fill="auto"/>
          </w:tcPr>
          <w:p w14:paraId="73B6D090" w14:textId="77777777" w:rsidR="000C7326" w:rsidRPr="00876DD0" w:rsidRDefault="000C7326">
            <w:pPr>
              <w:pStyle w:val="Textkrper2"/>
            </w:pPr>
          </w:p>
        </w:tc>
        <w:tc>
          <w:tcPr>
            <w:tcW w:w="454" w:type="dxa"/>
            <w:tcBorders>
              <w:top w:val="single" w:sz="4" w:space="0" w:color="auto"/>
              <w:left w:val="single" w:sz="4" w:space="0" w:color="auto"/>
              <w:bottom w:val="single" w:sz="4" w:space="0" w:color="auto"/>
              <w:right w:val="single" w:sz="4" w:space="0" w:color="auto"/>
            </w:tcBorders>
          </w:tcPr>
          <w:p w14:paraId="476C1741" w14:textId="77777777" w:rsidR="000C7326" w:rsidRPr="00125BBF" w:rsidRDefault="000C7326" w:rsidP="004606A3">
            <w:pPr>
              <w:pStyle w:val="Textkrper2"/>
              <w:jc w:val="center"/>
              <w:rPr>
                <w:color w:val="auto"/>
              </w:rPr>
            </w:pPr>
          </w:p>
        </w:tc>
        <w:tc>
          <w:tcPr>
            <w:tcW w:w="454" w:type="dxa"/>
            <w:tcBorders>
              <w:top w:val="single" w:sz="4" w:space="0" w:color="auto"/>
              <w:left w:val="single" w:sz="4" w:space="0" w:color="auto"/>
              <w:bottom w:val="single" w:sz="4" w:space="0" w:color="auto"/>
              <w:right w:val="single" w:sz="4" w:space="0" w:color="auto"/>
            </w:tcBorders>
          </w:tcPr>
          <w:p w14:paraId="18C4E4AB" w14:textId="77777777" w:rsidR="000C7326" w:rsidRPr="00125BBF" w:rsidRDefault="00125BBF" w:rsidP="004606A3">
            <w:pPr>
              <w:pStyle w:val="Textkrper2"/>
              <w:jc w:val="center"/>
              <w:rPr>
                <w:color w:val="auto"/>
              </w:rPr>
            </w:pPr>
            <w:r>
              <w:rPr>
                <w:color w:val="auto"/>
              </w:rPr>
              <w:t>x</w:t>
            </w:r>
          </w:p>
        </w:tc>
        <w:tc>
          <w:tcPr>
            <w:tcW w:w="454" w:type="dxa"/>
            <w:tcBorders>
              <w:top w:val="single" w:sz="4" w:space="0" w:color="auto"/>
              <w:left w:val="single" w:sz="4" w:space="0" w:color="auto"/>
              <w:bottom w:val="single" w:sz="4" w:space="0" w:color="auto"/>
              <w:right w:val="single" w:sz="4" w:space="0" w:color="auto"/>
            </w:tcBorders>
          </w:tcPr>
          <w:p w14:paraId="5485359C" w14:textId="77777777" w:rsidR="000C7326" w:rsidRPr="00125BBF" w:rsidRDefault="00125BBF" w:rsidP="004606A3">
            <w:pPr>
              <w:pStyle w:val="Textkrper2"/>
              <w:jc w:val="center"/>
              <w:rPr>
                <w:color w:val="auto"/>
              </w:rPr>
            </w:pPr>
            <w:r>
              <w:rPr>
                <w:color w:val="auto"/>
              </w:rPr>
              <w:t>x</w:t>
            </w:r>
          </w:p>
        </w:tc>
        <w:tc>
          <w:tcPr>
            <w:tcW w:w="454" w:type="dxa"/>
            <w:tcBorders>
              <w:top w:val="single" w:sz="4" w:space="0" w:color="auto"/>
              <w:left w:val="single" w:sz="4" w:space="0" w:color="auto"/>
              <w:bottom w:val="single" w:sz="4" w:space="0" w:color="auto"/>
              <w:right w:val="single" w:sz="4" w:space="0" w:color="auto"/>
            </w:tcBorders>
          </w:tcPr>
          <w:p w14:paraId="15667213" w14:textId="77777777" w:rsidR="000C7326" w:rsidRPr="00125BBF" w:rsidRDefault="000C7326" w:rsidP="004606A3">
            <w:pPr>
              <w:pStyle w:val="Textkrper2"/>
              <w:jc w:val="center"/>
              <w:rPr>
                <w:color w:val="auto"/>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632F28F" w14:textId="77777777" w:rsidR="000C7326" w:rsidRPr="00125BBF" w:rsidRDefault="000C7326" w:rsidP="004606A3">
            <w:pPr>
              <w:pStyle w:val="Textkrper2"/>
              <w:jc w:val="center"/>
              <w:rPr>
                <w:color w:val="auto"/>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B901F82" w14:textId="77777777" w:rsidR="000C7326" w:rsidRPr="00125BBF" w:rsidRDefault="000C7326" w:rsidP="004606A3">
            <w:pPr>
              <w:pStyle w:val="Textkrper2"/>
              <w:jc w:val="center"/>
              <w:rPr>
                <w:color w:val="auto"/>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315839D" w14:textId="77777777" w:rsidR="000C7326" w:rsidRPr="00125BBF" w:rsidRDefault="000C7326" w:rsidP="004606A3">
            <w:pPr>
              <w:pStyle w:val="Textkrper2"/>
              <w:jc w:val="center"/>
              <w:rPr>
                <w:color w:val="auto"/>
              </w:rPr>
            </w:pPr>
          </w:p>
        </w:tc>
      </w:tr>
    </w:tbl>
    <w:p w14:paraId="7030DEBB" w14:textId="2807F8C9" w:rsidR="008453EF" w:rsidRPr="004606A3" w:rsidRDefault="008453EF" w:rsidP="005552E3">
      <w:pPr>
        <w:pStyle w:val="2"/>
        <w:tabs>
          <w:tab w:val="clear" w:pos="1134"/>
          <w:tab w:val="num" w:pos="709"/>
        </w:tabs>
        <w:spacing w:before="3120" w:after="120"/>
        <w:ind w:left="1134" w:right="3980" w:hanging="1134"/>
        <w:outlineLvl w:val="1"/>
        <w:divId w:val="2040739977"/>
        <w:rPr>
          <w:rStyle w:val="FormatvorlageFormatvorlageberschrift7KursivTimesNewRomanNichtKuChar"/>
          <w:b w:val="0"/>
          <w:color w:val="auto"/>
        </w:rPr>
      </w:pPr>
      <w:bookmarkStart w:id="783" w:name="_Toc519860962"/>
      <w:bookmarkStart w:id="784" w:name="_Toc520125291"/>
      <w:bookmarkStart w:id="785" w:name="_Toc520125654"/>
      <w:bookmarkStart w:id="786" w:name="_Toc520183362"/>
      <w:bookmarkStart w:id="787" w:name="_Toc520183725"/>
      <w:bookmarkStart w:id="788" w:name="_Toc525046805"/>
      <w:bookmarkStart w:id="789" w:name="_Toc525047246"/>
      <w:bookmarkStart w:id="790" w:name="_Toc525047687"/>
      <w:bookmarkStart w:id="791" w:name="_Toc525116630"/>
      <w:bookmarkStart w:id="792" w:name="_Toc531348285"/>
      <w:bookmarkStart w:id="793" w:name="_Toc531350815"/>
      <w:bookmarkStart w:id="794" w:name="_Toc531353017"/>
      <w:bookmarkStart w:id="795" w:name="_Toc520960185"/>
      <w:bookmarkStart w:id="796" w:name="_Toc521412008"/>
      <w:bookmarkStart w:id="797" w:name="_Toc521674815"/>
      <w:bookmarkStart w:id="798" w:name="_Toc525045044"/>
      <w:bookmarkStart w:id="799" w:name="_Toc525045512"/>
      <w:bookmarkStart w:id="800" w:name="_Toc525046816"/>
      <w:bookmarkStart w:id="801" w:name="_Toc525047257"/>
      <w:bookmarkStart w:id="802" w:name="_Toc525047698"/>
      <w:bookmarkStart w:id="803" w:name="_Toc525116641"/>
      <w:bookmarkStart w:id="804" w:name="_Toc531348296"/>
      <w:bookmarkStart w:id="805" w:name="_Toc531350826"/>
      <w:bookmarkStart w:id="806" w:name="_Toc531353028"/>
      <w:bookmarkStart w:id="807" w:name="_Toc519860974"/>
      <w:bookmarkStart w:id="808" w:name="_Toc520125303"/>
      <w:bookmarkStart w:id="809" w:name="_Toc520125666"/>
      <w:bookmarkStart w:id="810" w:name="_Toc520183374"/>
      <w:bookmarkStart w:id="811" w:name="_Toc520183737"/>
      <w:bookmarkStart w:id="812" w:name="_Toc520187452"/>
      <w:bookmarkStart w:id="813" w:name="_Toc520960196"/>
      <w:bookmarkStart w:id="814" w:name="_Toc521412019"/>
      <w:bookmarkStart w:id="815" w:name="_Toc521674826"/>
      <w:bookmarkStart w:id="816" w:name="_Toc525045055"/>
      <w:bookmarkStart w:id="817" w:name="_Toc525045523"/>
      <w:bookmarkStart w:id="818" w:name="_Toc525046827"/>
      <w:bookmarkStart w:id="819" w:name="_Toc525047268"/>
      <w:bookmarkStart w:id="820" w:name="_Toc525047709"/>
      <w:bookmarkStart w:id="821" w:name="_Toc525116652"/>
      <w:bookmarkStart w:id="822" w:name="_Toc531348307"/>
      <w:bookmarkStart w:id="823" w:name="_Toc531350837"/>
      <w:bookmarkStart w:id="824" w:name="_Toc531353039"/>
      <w:bookmarkStart w:id="825" w:name="_Toc519860987"/>
      <w:bookmarkStart w:id="826" w:name="_Toc520125316"/>
      <w:bookmarkStart w:id="827" w:name="_Toc520125679"/>
      <w:bookmarkStart w:id="828" w:name="_Toc520183387"/>
      <w:bookmarkStart w:id="829" w:name="_Toc520183750"/>
      <w:bookmarkStart w:id="830" w:name="_Toc520187465"/>
      <w:bookmarkStart w:id="831" w:name="_Toc520960209"/>
      <w:bookmarkStart w:id="832" w:name="_Toc521412032"/>
      <w:bookmarkStart w:id="833" w:name="_Toc521674839"/>
      <w:bookmarkStart w:id="834" w:name="_Toc525045068"/>
      <w:bookmarkStart w:id="835" w:name="_Toc525045536"/>
      <w:bookmarkStart w:id="836" w:name="_Toc525046840"/>
      <w:bookmarkStart w:id="837" w:name="_Toc525047281"/>
      <w:bookmarkStart w:id="838" w:name="_Toc525047722"/>
      <w:bookmarkStart w:id="839" w:name="_Toc525116665"/>
      <w:bookmarkStart w:id="840" w:name="_Toc531348320"/>
      <w:bookmarkStart w:id="841" w:name="_Toc531350850"/>
      <w:bookmarkStart w:id="842" w:name="_Toc531353052"/>
      <w:bookmarkStart w:id="843" w:name="_Toc519840025"/>
      <w:bookmarkStart w:id="844" w:name="_Toc519840316"/>
      <w:bookmarkStart w:id="845" w:name="_Toc519840607"/>
      <w:bookmarkStart w:id="846" w:name="_Toc519840898"/>
      <w:bookmarkStart w:id="847" w:name="_Toc519841603"/>
      <w:bookmarkStart w:id="848" w:name="_Toc519861001"/>
      <w:bookmarkStart w:id="849" w:name="_Toc520125330"/>
      <w:bookmarkStart w:id="850" w:name="_Toc520125693"/>
      <w:bookmarkStart w:id="851" w:name="_Toc520183401"/>
      <w:bookmarkStart w:id="852" w:name="_Toc520183764"/>
      <w:bookmarkStart w:id="853" w:name="_Toc520187479"/>
      <w:bookmarkStart w:id="854" w:name="_Toc520960223"/>
      <w:bookmarkStart w:id="855" w:name="_Toc521412046"/>
      <w:bookmarkStart w:id="856" w:name="_Toc521674853"/>
      <w:bookmarkStart w:id="857" w:name="_Toc525045082"/>
      <w:bookmarkStart w:id="858" w:name="_Toc525045550"/>
      <w:bookmarkStart w:id="859" w:name="_Toc525046854"/>
      <w:bookmarkStart w:id="860" w:name="_Toc525047295"/>
      <w:bookmarkStart w:id="861" w:name="_Toc525047736"/>
      <w:bookmarkStart w:id="862" w:name="_Toc525116679"/>
      <w:bookmarkStart w:id="863" w:name="_Toc531348334"/>
      <w:bookmarkStart w:id="864" w:name="_Toc531350864"/>
      <w:bookmarkStart w:id="865" w:name="_Toc531353066"/>
      <w:bookmarkStart w:id="866" w:name="_Toc519840026"/>
      <w:bookmarkStart w:id="867" w:name="_Toc519840317"/>
      <w:bookmarkStart w:id="868" w:name="_Toc519840608"/>
      <w:bookmarkStart w:id="869" w:name="_Toc519840899"/>
      <w:bookmarkStart w:id="870" w:name="_Toc519841604"/>
      <w:bookmarkStart w:id="871" w:name="_Toc519861002"/>
      <w:bookmarkStart w:id="872" w:name="_Toc520125331"/>
      <w:bookmarkStart w:id="873" w:name="_Toc520125694"/>
      <w:bookmarkStart w:id="874" w:name="_Toc520183402"/>
      <w:bookmarkStart w:id="875" w:name="_Toc520183765"/>
      <w:bookmarkStart w:id="876" w:name="_Toc520187480"/>
      <w:bookmarkStart w:id="877" w:name="_Toc520960224"/>
      <w:bookmarkStart w:id="878" w:name="_Toc521412047"/>
      <w:bookmarkStart w:id="879" w:name="_Toc521674854"/>
      <w:bookmarkStart w:id="880" w:name="_Toc525045083"/>
      <w:bookmarkStart w:id="881" w:name="_Toc525045551"/>
      <w:bookmarkStart w:id="882" w:name="_Toc525046855"/>
      <w:bookmarkStart w:id="883" w:name="_Toc525047296"/>
      <w:bookmarkStart w:id="884" w:name="_Toc525047737"/>
      <w:bookmarkStart w:id="885" w:name="_Toc525116680"/>
      <w:bookmarkStart w:id="886" w:name="_Toc531348335"/>
      <w:bookmarkStart w:id="887" w:name="_Toc531350865"/>
      <w:bookmarkStart w:id="888" w:name="_Toc531353067"/>
      <w:bookmarkStart w:id="889" w:name="_Toc519840038"/>
      <w:bookmarkStart w:id="890" w:name="_Toc519840329"/>
      <w:bookmarkStart w:id="891" w:name="_Toc519840620"/>
      <w:bookmarkStart w:id="892" w:name="_Toc519840911"/>
      <w:bookmarkStart w:id="893" w:name="_Toc519841616"/>
      <w:bookmarkStart w:id="894" w:name="_Toc519861014"/>
      <w:bookmarkStart w:id="895" w:name="_Toc520125343"/>
      <w:bookmarkStart w:id="896" w:name="_Toc520125706"/>
      <w:bookmarkStart w:id="897" w:name="_Toc520183414"/>
      <w:bookmarkStart w:id="898" w:name="_Toc520183777"/>
      <w:bookmarkStart w:id="899" w:name="_Toc520187492"/>
      <w:bookmarkStart w:id="900" w:name="_Toc520960236"/>
      <w:bookmarkStart w:id="901" w:name="_Toc521412059"/>
      <w:bookmarkStart w:id="902" w:name="_Toc521674866"/>
      <w:bookmarkStart w:id="903" w:name="_Toc525045095"/>
      <w:bookmarkStart w:id="904" w:name="_Toc525045563"/>
      <w:bookmarkStart w:id="905" w:name="_Toc525046867"/>
      <w:bookmarkStart w:id="906" w:name="_Toc525047308"/>
      <w:bookmarkStart w:id="907" w:name="_Toc525047749"/>
      <w:bookmarkStart w:id="908" w:name="_Toc525116692"/>
      <w:bookmarkStart w:id="909" w:name="_Toc531348347"/>
      <w:bookmarkStart w:id="910" w:name="_Toc531350877"/>
      <w:bookmarkStart w:id="911" w:name="_Toc531353079"/>
      <w:bookmarkStart w:id="912" w:name="_Toc519840050"/>
      <w:bookmarkStart w:id="913" w:name="_Toc519840341"/>
      <w:bookmarkStart w:id="914" w:name="_Toc519840632"/>
      <w:bookmarkStart w:id="915" w:name="_Toc519840923"/>
      <w:bookmarkStart w:id="916" w:name="_Toc519841628"/>
      <w:bookmarkStart w:id="917" w:name="_Toc519861026"/>
      <w:bookmarkStart w:id="918" w:name="_Toc520125355"/>
      <w:bookmarkStart w:id="919" w:name="_Toc520125718"/>
      <w:bookmarkStart w:id="920" w:name="_Toc520183426"/>
      <w:bookmarkStart w:id="921" w:name="_Toc520183789"/>
      <w:bookmarkStart w:id="922" w:name="_Toc520187504"/>
      <w:bookmarkStart w:id="923" w:name="_Toc520960248"/>
      <w:bookmarkStart w:id="924" w:name="_Toc521412071"/>
      <w:bookmarkStart w:id="925" w:name="_Toc521674878"/>
      <w:bookmarkStart w:id="926" w:name="_Toc525045107"/>
      <w:bookmarkStart w:id="927" w:name="_Toc525045575"/>
      <w:bookmarkStart w:id="928" w:name="_Toc525046879"/>
      <w:bookmarkStart w:id="929" w:name="_Toc525047320"/>
      <w:bookmarkStart w:id="930" w:name="_Toc525047761"/>
      <w:bookmarkStart w:id="931" w:name="_Toc525116704"/>
      <w:bookmarkStart w:id="932" w:name="_Toc531348359"/>
      <w:bookmarkStart w:id="933" w:name="_Toc531350889"/>
      <w:bookmarkStart w:id="934" w:name="_Toc531353091"/>
      <w:bookmarkStart w:id="935" w:name="_Toc519840051"/>
      <w:bookmarkStart w:id="936" w:name="_Toc519840342"/>
      <w:bookmarkStart w:id="937" w:name="_Toc519840633"/>
      <w:bookmarkStart w:id="938" w:name="_Toc519840924"/>
      <w:bookmarkStart w:id="939" w:name="_Toc519841629"/>
      <w:bookmarkStart w:id="940" w:name="_Toc519861027"/>
      <w:bookmarkStart w:id="941" w:name="_Toc520125356"/>
      <w:bookmarkStart w:id="942" w:name="_Toc520125719"/>
      <w:bookmarkStart w:id="943" w:name="_Toc520183427"/>
      <w:bookmarkStart w:id="944" w:name="_Toc520183790"/>
      <w:bookmarkStart w:id="945" w:name="_Toc520187505"/>
      <w:bookmarkStart w:id="946" w:name="_Toc520960249"/>
      <w:bookmarkStart w:id="947" w:name="_Toc521412072"/>
      <w:bookmarkStart w:id="948" w:name="_Toc521674879"/>
      <w:bookmarkStart w:id="949" w:name="_Toc525045108"/>
      <w:bookmarkStart w:id="950" w:name="_Toc525045576"/>
      <w:bookmarkStart w:id="951" w:name="_Toc525046880"/>
      <w:bookmarkStart w:id="952" w:name="_Toc525047321"/>
      <w:bookmarkStart w:id="953" w:name="_Toc525047762"/>
      <w:bookmarkStart w:id="954" w:name="_Toc525116705"/>
      <w:bookmarkStart w:id="955" w:name="_Toc531348360"/>
      <w:bookmarkStart w:id="956" w:name="_Toc531350890"/>
      <w:bookmarkStart w:id="957" w:name="_Toc531353092"/>
      <w:bookmarkStart w:id="958" w:name="_Toc525045588"/>
      <w:bookmarkStart w:id="959" w:name="_Toc185240997"/>
      <w:bookmarkStart w:id="960" w:name="OLE_LINK7"/>
      <w:bookmarkStart w:id="961" w:name="_Toc379813535"/>
      <w:bookmarkStart w:id="962" w:name="_Toc372191825"/>
      <w:bookmarkEnd w:id="719"/>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4606A3">
        <w:rPr>
          <w:rStyle w:val="FormatvorlageFormatvorlageberschrift7KursivTimesNewRomanNichtKuChar"/>
          <w:color w:val="auto"/>
        </w:rPr>
        <w:lastRenderedPageBreak/>
        <w:t>Vertriebsorganisation</w:t>
      </w:r>
      <w:bookmarkEnd w:id="958"/>
      <w:bookmarkEnd w:id="95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453EF" w:rsidRPr="00876DD0" w14:paraId="26F58C48" w14:textId="77777777" w:rsidTr="004606A3">
        <w:trPr>
          <w:divId w:val="2040739977"/>
          <w:cantSplit/>
          <w:trHeight w:val="1134"/>
        </w:trPr>
        <w:tc>
          <w:tcPr>
            <w:tcW w:w="8505" w:type="dxa"/>
            <w:tcBorders>
              <w:top w:val="nil"/>
              <w:left w:val="nil"/>
              <w:bottom w:val="nil"/>
              <w:right w:val="nil"/>
            </w:tcBorders>
            <w:shd w:val="clear" w:color="auto" w:fill="auto"/>
          </w:tcPr>
          <w:bookmarkEnd w:id="960"/>
          <w:p w14:paraId="0E52083D" w14:textId="08C0FAE9" w:rsidR="00C05BA6" w:rsidRDefault="008F4556" w:rsidP="005552E3">
            <w:pPr>
              <w:pStyle w:val="Textkrper2"/>
              <w:spacing w:after="120"/>
              <w:jc w:val="both"/>
              <w:rPr>
                <w:color w:val="auto"/>
              </w:rPr>
            </w:pPr>
            <w:r w:rsidRPr="00876DD0">
              <w:rPr>
                <w:color w:val="auto"/>
              </w:rPr>
              <w:t xml:space="preserve">Die Revisionsstelle </w:t>
            </w:r>
            <w:r w:rsidR="008453EF" w:rsidRPr="00876DD0">
              <w:rPr>
                <w:color w:val="auto"/>
              </w:rPr>
              <w:t xml:space="preserve">nimmt Stellung zur Einhaltung der Anforderungen an die Vertriebsorganisation. </w:t>
            </w:r>
          </w:p>
          <w:p w14:paraId="50032110" w14:textId="7D136288" w:rsidR="00C05BA6" w:rsidRDefault="008F4556" w:rsidP="005552E3">
            <w:pPr>
              <w:pStyle w:val="Textkrper2"/>
              <w:spacing w:after="120"/>
              <w:jc w:val="both"/>
              <w:rPr>
                <w:color w:val="auto"/>
              </w:rPr>
            </w:pPr>
            <w:r w:rsidRPr="00876DD0">
              <w:rPr>
                <w:color w:val="auto"/>
              </w:rPr>
              <w:t>Sie</w:t>
            </w:r>
            <w:r w:rsidR="001667EC" w:rsidRPr="00876DD0">
              <w:rPr>
                <w:color w:val="auto"/>
              </w:rPr>
              <w:t xml:space="preserve"> beurteilt unter anderem die Einhaltung der Bestimmungen betreffend </w:t>
            </w:r>
            <w:r w:rsidR="00C5528C" w:rsidRPr="00876DD0">
              <w:rPr>
                <w:color w:val="auto"/>
              </w:rPr>
              <w:t>die wesentlichen</w:t>
            </w:r>
            <w:r w:rsidR="001667EC" w:rsidRPr="00876DD0">
              <w:rPr>
                <w:color w:val="auto"/>
              </w:rPr>
              <w:t xml:space="preserve"> Informationen für Anleger</w:t>
            </w:r>
            <w:r w:rsidR="0049763E" w:rsidRPr="00876DD0">
              <w:rPr>
                <w:color w:val="auto"/>
              </w:rPr>
              <w:t xml:space="preserve"> </w:t>
            </w:r>
            <w:r w:rsidR="00C05BA6">
              <w:rPr>
                <w:color w:val="auto"/>
              </w:rPr>
              <w:t xml:space="preserve">bzw. die </w:t>
            </w:r>
            <w:r w:rsidR="00C05BA6" w:rsidRPr="00C05BA6">
              <w:rPr>
                <w:color w:val="auto"/>
              </w:rPr>
              <w:t>Basisinformationsbl</w:t>
            </w:r>
            <w:r w:rsidR="00C05BA6">
              <w:rPr>
                <w:color w:val="auto"/>
              </w:rPr>
              <w:t>ä</w:t>
            </w:r>
            <w:r w:rsidR="00C05BA6" w:rsidRPr="00C05BA6">
              <w:rPr>
                <w:color w:val="auto"/>
              </w:rPr>
              <w:t>tt</w:t>
            </w:r>
            <w:r w:rsidR="00C05BA6">
              <w:rPr>
                <w:color w:val="auto"/>
              </w:rPr>
              <w:t>er für die von der Gesellschaft verwalteten Anlagefonds.</w:t>
            </w:r>
          </w:p>
          <w:p w14:paraId="596E3B9A" w14:textId="79B50798" w:rsidR="00E874BD" w:rsidRPr="00876DD0" w:rsidRDefault="00C05BA6" w:rsidP="005552E3">
            <w:pPr>
              <w:pStyle w:val="Textkrper2"/>
              <w:spacing w:after="120"/>
              <w:jc w:val="both"/>
              <w:rPr>
                <w:color w:val="auto"/>
              </w:rPr>
            </w:pPr>
            <w:r>
              <w:rPr>
                <w:color w:val="auto"/>
              </w:rPr>
              <w:t xml:space="preserve">Darüber hinaus prüft die Revisionsstelle die </w:t>
            </w:r>
            <w:r w:rsidR="001667EC" w:rsidRPr="00876DD0">
              <w:rPr>
                <w:color w:val="auto"/>
              </w:rPr>
              <w:t>Angemessenheit von Marketingmaterial.</w:t>
            </w:r>
            <w:r>
              <w:rPr>
                <w:color w:val="auto"/>
              </w:rPr>
              <w:t xml:space="preserve"> </w:t>
            </w:r>
          </w:p>
          <w:p w14:paraId="74F16074" w14:textId="68FE0ECA" w:rsidR="008453EF" w:rsidRDefault="008453EF">
            <w:pPr>
              <w:pStyle w:val="Textkrper2"/>
              <w:jc w:val="both"/>
              <w:rPr>
                <w:color w:val="auto"/>
              </w:rPr>
            </w:pPr>
            <w:r w:rsidRPr="00876DD0">
              <w:rPr>
                <w:color w:val="auto"/>
              </w:rPr>
              <w:t>Liegt eine Delegation des Vertriebs vor, so wird dies unter Tz</w:t>
            </w:r>
            <w:r w:rsidR="00C05BA6">
              <w:rPr>
                <w:color w:val="auto"/>
              </w:rPr>
              <w:t>.</w:t>
            </w:r>
            <w:r w:rsidRPr="00876DD0">
              <w:rPr>
                <w:color w:val="auto"/>
              </w:rPr>
              <w:t xml:space="preserve"> 1 dargelegt sowie unter Tz</w:t>
            </w:r>
            <w:r w:rsidR="00C05BA6">
              <w:rPr>
                <w:color w:val="auto"/>
              </w:rPr>
              <w:t>.</w:t>
            </w:r>
            <w:r w:rsidRPr="00876DD0">
              <w:rPr>
                <w:color w:val="auto"/>
              </w:rPr>
              <w:t xml:space="preserve"> </w:t>
            </w:r>
            <w:r w:rsidR="0036471C" w:rsidRPr="004606A3">
              <w:rPr>
                <w:color w:val="auto"/>
              </w:rPr>
              <w:t>5</w:t>
            </w:r>
            <w:r w:rsidRPr="00876DD0">
              <w:rPr>
                <w:color w:val="auto"/>
              </w:rPr>
              <w:t>.</w:t>
            </w:r>
            <w:r w:rsidR="003011D0" w:rsidRPr="00876DD0">
              <w:rPr>
                <w:color w:val="auto"/>
              </w:rPr>
              <w:t>5</w:t>
            </w:r>
            <w:r w:rsidRPr="00876DD0">
              <w:rPr>
                <w:color w:val="auto"/>
              </w:rPr>
              <w:t xml:space="preserve"> beurteilt.</w:t>
            </w:r>
          </w:p>
          <w:p w14:paraId="758A3777" w14:textId="527ED980" w:rsidR="005552E3" w:rsidRDefault="005552E3">
            <w:pPr>
              <w:pStyle w:val="Textkrper2"/>
              <w:jc w:val="both"/>
              <w:rPr>
                <w:color w:val="auto"/>
              </w:rPr>
            </w:pPr>
          </w:p>
          <w:p w14:paraId="2C1B5704" w14:textId="77777777" w:rsidR="000C7326" w:rsidRPr="00876DD0" w:rsidRDefault="000C7326">
            <w:pPr>
              <w:pStyle w:val="Textkrper2"/>
              <w:jc w:val="both"/>
              <w:rPr>
                <w:color w:val="auto"/>
              </w:rPr>
            </w:pPr>
          </w:p>
        </w:tc>
        <w:tc>
          <w:tcPr>
            <w:tcW w:w="487" w:type="dxa"/>
            <w:tcBorders>
              <w:top w:val="nil"/>
              <w:left w:val="nil"/>
              <w:bottom w:val="nil"/>
              <w:right w:val="single" w:sz="4" w:space="0" w:color="auto"/>
            </w:tcBorders>
            <w:shd w:val="clear" w:color="auto" w:fill="auto"/>
          </w:tcPr>
          <w:p w14:paraId="2FE60467" w14:textId="77777777" w:rsidR="008453EF" w:rsidRPr="00876DD0" w:rsidRDefault="008453EF">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2643B5FE"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textDirection w:val="btLr"/>
          </w:tcPr>
          <w:p w14:paraId="0EA98B32" w14:textId="77777777" w:rsidR="008453EF" w:rsidRPr="004606A3" w:rsidRDefault="00CD6C06">
            <w:pPr>
              <w:pStyle w:val="Textkrper2"/>
              <w:ind w:left="113" w:right="113"/>
              <w:jc w:val="center"/>
              <w:rPr>
                <w:color w:val="auto"/>
                <w:sz w:val="14"/>
              </w:rPr>
            </w:pPr>
            <w:r w:rsidRPr="004606A3">
              <w:rPr>
                <w:color w:val="auto"/>
                <w:sz w:val="14"/>
              </w:rPr>
              <w:t xml:space="preserve">Art. 80 bis 84, 96 </w:t>
            </w:r>
            <w:r w:rsidR="00A71F3E">
              <w:rPr>
                <w:color w:val="auto"/>
                <w:sz w:val="14"/>
              </w:rPr>
              <w:t xml:space="preserve">und </w:t>
            </w:r>
            <w:r w:rsidR="00D67E7E">
              <w:rPr>
                <w:color w:val="auto"/>
                <w:sz w:val="14"/>
              </w:rPr>
              <w:t xml:space="preserve">                                      </w:t>
            </w:r>
            <w:r w:rsidRPr="004606A3">
              <w:rPr>
                <w:color w:val="auto"/>
                <w:sz w:val="14"/>
              </w:rPr>
              <w:t>98 Abs. 1</w:t>
            </w:r>
            <w:r w:rsidR="00331DD8" w:rsidRPr="00876DD0">
              <w:rPr>
                <w:color w:val="auto"/>
                <w:sz w:val="14"/>
              </w:rPr>
              <w:t xml:space="preserve"> </w:t>
            </w:r>
            <w:r w:rsidRPr="004606A3">
              <w:rPr>
                <w:color w:val="auto"/>
                <w:sz w:val="14"/>
              </w:rPr>
              <w:t>UCIT</w:t>
            </w:r>
            <w:r w:rsidR="00E874BD" w:rsidRPr="004606A3">
              <w:rPr>
                <w:color w:val="auto"/>
                <w:sz w:val="14"/>
              </w:rPr>
              <w:t>S</w:t>
            </w:r>
            <w:r w:rsidRPr="004606A3">
              <w:rPr>
                <w:color w:val="auto"/>
                <w:sz w:val="14"/>
              </w:rPr>
              <w:t>G</w:t>
            </w:r>
          </w:p>
        </w:tc>
        <w:tc>
          <w:tcPr>
            <w:tcW w:w="454" w:type="dxa"/>
            <w:tcBorders>
              <w:top w:val="single" w:sz="4" w:space="0" w:color="auto"/>
              <w:left w:val="single" w:sz="4" w:space="0" w:color="auto"/>
              <w:bottom w:val="single" w:sz="4" w:space="0" w:color="auto"/>
              <w:right w:val="single" w:sz="4" w:space="0" w:color="auto"/>
            </w:tcBorders>
            <w:textDirection w:val="btLr"/>
          </w:tcPr>
          <w:p w14:paraId="194DC04D" w14:textId="0E986848" w:rsidR="008453EF" w:rsidRPr="004606A3" w:rsidRDefault="00AB4F42">
            <w:pPr>
              <w:pStyle w:val="Textkrper2"/>
              <w:ind w:left="113" w:right="113"/>
              <w:jc w:val="center"/>
              <w:rPr>
                <w:color w:val="auto"/>
                <w:sz w:val="14"/>
              </w:rPr>
            </w:pPr>
            <w:r w:rsidRPr="004606A3">
              <w:rPr>
                <w:color w:val="auto"/>
                <w:sz w:val="14"/>
              </w:rPr>
              <w:t xml:space="preserve">Art. </w:t>
            </w:r>
            <w:r w:rsidR="00331DD8" w:rsidRPr="004606A3">
              <w:rPr>
                <w:color w:val="auto"/>
                <w:sz w:val="14"/>
              </w:rPr>
              <w:t>105 und 112</w:t>
            </w:r>
            <w:r w:rsidR="00331D44">
              <w:rPr>
                <w:color w:val="auto"/>
                <w:sz w:val="14"/>
              </w:rPr>
              <w:t>ff</w:t>
            </w:r>
            <w:r w:rsidR="00BC4FBB" w:rsidRPr="004606A3">
              <w:rPr>
                <w:color w:val="auto"/>
                <w:sz w:val="14"/>
              </w:rPr>
              <w:t xml:space="preserve"> </w:t>
            </w:r>
            <w:proofErr w:type="gramStart"/>
            <w:r w:rsidRPr="004606A3">
              <w:rPr>
                <w:color w:val="auto"/>
                <w:sz w:val="14"/>
              </w:rPr>
              <w:t xml:space="preserve">AIFMG, </w:t>
            </w:r>
            <w:r w:rsidR="00331DD8" w:rsidRPr="00876DD0">
              <w:rPr>
                <w:color w:val="auto"/>
                <w:sz w:val="14"/>
              </w:rPr>
              <w:t xml:space="preserve">  </w:t>
            </w:r>
            <w:proofErr w:type="gramEnd"/>
            <w:r w:rsidR="00331DD8" w:rsidRPr="00876DD0">
              <w:rPr>
                <w:color w:val="auto"/>
                <w:sz w:val="14"/>
              </w:rPr>
              <w:t xml:space="preserve">                      </w:t>
            </w:r>
            <w:r w:rsidR="00780FEF">
              <w:rPr>
                <w:color w:val="auto"/>
                <w:sz w:val="14"/>
              </w:rPr>
              <w:t xml:space="preserve">     </w:t>
            </w:r>
            <w:r w:rsidR="003779DE" w:rsidRPr="00954238">
              <w:rPr>
                <w:color w:val="auto"/>
                <w:sz w:val="14"/>
              </w:rPr>
              <w:t xml:space="preserve">Art. </w:t>
            </w:r>
            <w:r w:rsidR="003779DE">
              <w:rPr>
                <w:color w:val="auto"/>
                <w:sz w:val="14"/>
              </w:rPr>
              <w:t>81,</w:t>
            </w:r>
            <w:r w:rsidR="003779DE" w:rsidRPr="00954238">
              <w:rPr>
                <w:color w:val="auto"/>
                <w:sz w:val="14"/>
              </w:rPr>
              <w:t xml:space="preserve"> 84 , 94a ff. und 102a ff. AIFMV</w:t>
            </w:r>
          </w:p>
        </w:tc>
        <w:tc>
          <w:tcPr>
            <w:tcW w:w="454" w:type="dxa"/>
            <w:tcBorders>
              <w:top w:val="single" w:sz="4" w:space="0" w:color="auto"/>
              <w:left w:val="single" w:sz="4" w:space="0" w:color="auto"/>
              <w:bottom w:val="single" w:sz="4" w:space="0" w:color="auto"/>
              <w:right w:val="single" w:sz="4" w:space="0" w:color="auto"/>
            </w:tcBorders>
            <w:textDirection w:val="btLr"/>
          </w:tcPr>
          <w:p w14:paraId="56D71A38"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1515C4CA"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F2B492E"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AA354B6" w14:textId="77777777" w:rsidR="008453EF" w:rsidRPr="004606A3" w:rsidRDefault="00674409">
            <w:pPr>
              <w:pStyle w:val="Textkrper2"/>
              <w:ind w:left="113" w:right="113"/>
              <w:jc w:val="center"/>
              <w:rPr>
                <w:color w:val="auto"/>
                <w:sz w:val="14"/>
              </w:rPr>
            </w:pPr>
            <w:r>
              <w:rPr>
                <w:color w:val="auto"/>
                <w:sz w:val="14"/>
              </w:rPr>
              <w:t>Art. 40 AIFMV</w:t>
            </w:r>
          </w:p>
        </w:tc>
      </w:tr>
    </w:tbl>
    <w:p w14:paraId="3513688B" w14:textId="79A89C3C" w:rsidR="008453EF" w:rsidRPr="00876DD0" w:rsidRDefault="008453EF"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color w:val="auto"/>
        </w:rPr>
      </w:pPr>
      <w:bookmarkStart w:id="963" w:name="_Toc525045589"/>
      <w:bookmarkStart w:id="964" w:name="_Toc185240998"/>
      <w:bookmarkStart w:id="965" w:name="OLE_LINK9"/>
      <w:r w:rsidRPr="00876DD0">
        <w:rPr>
          <w:rStyle w:val="FormatvorlageFormatvorlageberschrift7KursivTimesNewRomanNichtKuChar"/>
          <w:color w:val="auto"/>
        </w:rPr>
        <w:t>Beschwerdemanagement</w:t>
      </w:r>
      <w:bookmarkEnd w:id="963"/>
      <w:bookmarkEnd w:id="96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gridCol w:w="487"/>
        <w:gridCol w:w="454"/>
        <w:gridCol w:w="454"/>
        <w:gridCol w:w="454"/>
        <w:gridCol w:w="454"/>
        <w:gridCol w:w="454"/>
        <w:gridCol w:w="454"/>
        <w:gridCol w:w="454"/>
      </w:tblGrid>
      <w:tr w:rsidR="008453EF" w:rsidRPr="00876DD0" w14:paraId="1FB65633" w14:textId="77777777" w:rsidTr="004606A3">
        <w:trPr>
          <w:divId w:val="2040739977"/>
          <w:cantSplit/>
          <w:trHeight w:val="1134"/>
        </w:trPr>
        <w:tc>
          <w:tcPr>
            <w:tcW w:w="8505" w:type="dxa"/>
            <w:tcBorders>
              <w:top w:val="nil"/>
              <w:left w:val="nil"/>
              <w:bottom w:val="nil"/>
              <w:right w:val="nil"/>
            </w:tcBorders>
            <w:shd w:val="clear" w:color="auto" w:fill="auto"/>
          </w:tcPr>
          <w:bookmarkEnd w:id="965"/>
          <w:p w14:paraId="0BB2EA5E" w14:textId="02C32196" w:rsidR="008453EF" w:rsidRPr="005552E3" w:rsidRDefault="008F4556" w:rsidP="005552E3">
            <w:pPr>
              <w:pStyle w:val="FormatvorlageLinks0cm"/>
            </w:pPr>
            <w:r w:rsidRPr="00876DD0">
              <w:rPr>
                <w:color w:val="auto"/>
              </w:rPr>
              <w:t xml:space="preserve">Die Revisionsstelle </w:t>
            </w:r>
            <w:r w:rsidR="008453EF" w:rsidRPr="00876DD0">
              <w:rPr>
                <w:color w:val="auto"/>
              </w:rPr>
              <w:t>nimmt Stellung zur Angemessenheit des Beschwerdemanagements und prüft</w:t>
            </w:r>
            <w:r w:rsidR="008453EF" w:rsidRPr="00876DD0">
              <w:t xml:space="preserve">, ob die ergänzenden Vorschriften der FMA-Mitteilung 2015/2 eingehalten werden. </w:t>
            </w:r>
          </w:p>
        </w:tc>
        <w:tc>
          <w:tcPr>
            <w:tcW w:w="487" w:type="dxa"/>
            <w:tcBorders>
              <w:top w:val="nil"/>
              <w:left w:val="nil"/>
              <w:bottom w:val="nil"/>
              <w:right w:val="single" w:sz="4" w:space="0" w:color="auto"/>
            </w:tcBorders>
            <w:shd w:val="clear" w:color="auto" w:fill="auto"/>
          </w:tcPr>
          <w:p w14:paraId="69D5C7CD" w14:textId="77777777" w:rsidR="008453EF" w:rsidRPr="00876DD0" w:rsidRDefault="008453EF">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495EF164" w14:textId="77777777" w:rsidR="008453EF" w:rsidRPr="00876DD0" w:rsidRDefault="008453EF">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5A5F7513" w14:textId="4DDF18B1" w:rsidR="008453EF" w:rsidRPr="004606A3" w:rsidRDefault="008453EF">
            <w:pPr>
              <w:pStyle w:val="Textkrper2"/>
              <w:ind w:left="113" w:right="113"/>
              <w:jc w:val="center"/>
              <w:rPr>
                <w:color w:val="auto"/>
                <w:sz w:val="14"/>
              </w:rPr>
            </w:pPr>
            <w:r w:rsidRPr="004606A3">
              <w:rPr>
                <w:color w:val="auto"/>
                <w:sz w:val="14"/>
              </w:rPr>
              <w:t xml:space="preserve">Art. 49 </w:t>
            </w:r>
            <w:r w:rsidR="005552E3">
              <w:rPr>
                <w:color w:val="auto"/>
                <w:sz w:val="14"/>
              </w:rPr>
              <w:t xml:space="preserve">                </w:t>
            </w:r>
            <w:r w:rsidRPr="004606A3">
              <w:rPr>
                <w:color w:val="auto"/>
                <w:sz w:val="14"/>
              </w:rPr>
              <w:t>UCITSV</w:t>
            </w:r>
          </w:p>
        </w:tc>
        <w:tc>
          <w:tcPr>
            <w:tcW w:w="454" w:type="dxa"/>
            <w:tcBorders>
              <w:top w:val="single" w:sz="4" w:space="0" w:color="auto"/>
              <w:left w:val="single" w:sz="4" w:space="0" w:color="auto"/>
              <w:bottom w:val="single" w:sz="4" w:space="0" w:color="auto"/>
              <w:right w:val="single" w:sz="4" w:space="0" w:color="auto"/>
            </w:tcBorders>
            <w:textDirection w:val="btLr"/>
          </w:tcPr>
          <w:p w14:paraId="1B1B3B63" w14:textId="77777777" w:rsidR="008453EF" w:rsidRPr="004606A3" w:rsidRDefault="008453EF">
            <w:pPr>
              <w:pStyle w:val="Textkrper2"/>
              <w:ind w:left="113" w:right="113"/>
              <w:jc w:val="center"/>
              <w:rPr>
                <w:color w:val="auto"/>
                <w:sz w:val="14"/>
              </w:rPr>
            </w:pPr>
            <w:r w:rsidRPr="004606A3">
              <w:rPr>
                <w:color w:val="auto"/>
                <w:sz w:val="14"/>
              </w:rPr>
              <w:t xml:space="preserve">Art. </w:t>
            </w:r>
            <w:r w:rsidR="003779DE">
              <w:rPr>
                <w:color w:val="auto"/>
                <w:sz w:val="14"/>
              </w:rPr>
              <w:t>102e</w:t>
            </w:r>
            <w:r w:rsidR="003779DE" w:rsidRPr="004606A3">
              <w:rPr>
                <w:color w:val="auto"/>
                <w:sz w:val="14"/>
              </w:rPr>
              <w:t xml:space="preserve"> AIFM</w:t>
            </w:r>
            <w:r w:rsidR="003779DE">
              <w:rPr>
                <w:color w:val="auto"/>
                <w:sz w:val="14"/>
              </w:rPr>
              <w:t>V</w:t>
            </w:r>
          </w:p>
        </w:tc>
        <w:tc>
          <w:tcPr>
            <w:tcW w:w="454" w:type="dxa"/>
            <w:tcBorders>
              <w:top w:val="single" w:sz="4" w:space="0" w:color="auto"/>
              <w:left w:val="single" w:sz="4" w:space="0" w:color="auto"/>
              <w:bottom w:val="single" w:sz="4" w:space="0" w:color="auto"/>
              <w:right w:val="single" w:sz="4" w:space="0" w:color="auto"/>
            </w:tcBorders>
            <w:textDirection w:val="btLr"/>
          </w:tcPr>
          <w:p w14:paraId="7EC20480"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433A3E6"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C23A311" w14:textId="77777777" w:rsidR="008453EF" w:rsidRPr="004606A3" w:rsidRDefault="008453EF">
            <w:pPr>
              <w:pStyle w:val="Textkrper2"/>
              <w:ind w:left="113" w:right="113"/>
              <w:jc w:val="center"/>
              <w:rPr>
                <w:color w:val="auto"/>
                <w:sz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E33AE65" w14:textId="77777777" w:rsidR="008453EF" w:rsidRPr="004606A3" w:rsidRDefault="008453EF">
            <w:pPr>
              <w:pStyle w:val="Textkrper2"/>
              <w:ind w:left="113" w:right="113"/>
              <w:jc w:val="center"/>
              <w:rPr>
                <w:color w:val="auto"/>
                <w:sz w:val="14"/>
              </w:rPr>
            </w:pPr>
          </w:p>
        </w:tc>
      </w:tr>
    </w:tbl>
    <w:p w14:paraId="11500408" w14:textId="77777777" w:rsidR="008E5C72" w:rsidRPr="00876DD0" w:rsidRDefault="008E5C72" w:rsidP="004606A3">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color w:val="auto"/>
        </w:rPr>
      </w:pPr>
      <w:bookmarkStart w:id="966" w:name="_Toc525045590"/>
      <w:bookmarkStart w:id="967" w:name="_Toc185240999"/>
      <w:r w:rsidRPr="00876DD0">
        <w:rPr>
          <w:rStyle w:val="FormatvorlageFormatvorlageberschrift7KursivTimesNewRomanNichtKuChar"/>
          <w:color w:val="auto"/>
        </w:rPr>
        <w:t>Aufzeichnungspflichten</w:t>
      </w:r>
      <w:bookmarkEnd w:id="966"/>
      <w:bookmarkEnd w:id="96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E5C72" w:rsidRPr="00876DD0" w14:paraId="15A2ED84" w14:textId="77777777" w:rsidTr="00201521">
        <w:trPr>
          <w:divId w:val="2040739977"/>
          <w:cantSplit/>
          <w:trHeight w:val="578"/>
        </w:trPr>
        <w:tc>
          <w:tcPr>
            <w:tcW w:w="8505" w:type="dxa"/>
            <w:tcBorders>
              <w:top w:val="nil"/>
              <w:left w:val="nil"/>
              <w:bottom w:val="nil"/>
              <w:right w:val="nil"/>
            </w:tcBorders>
            <w:shd w:val="clear" w:color="auto" w:fill="auto"/>
          </w:tcPr>
          <w:p w14:paraId="45B771FC" w14:textId="77777777" w:rsidR="00532DE2" w:rsidRPr="00876DD0" w:rsidRDefault="008F4556">
            <w:pPr>
              <w:pStyle w:val="Textkrper2"/>
              <w:jc w:val="both"/>
              <w:rPr>
                <w:color w:val="auto"/>
              </w:rPr>
            </w:pPr>
            <w:r w:rsidRPr="00876DD0">
              <w:rPr>
                <w:color w:val="auto"/>
              </w:rPr>
              <w:t xml:space="preserve">Die Revisionsstelle </w:t>
            </w:r>
            <w:r w:rsidR="008E5C72" w:rsidRPr="00876DD0">
              <w:rPr>
                <w:color w:val="auto"/>
              </w:rPr>
              <w:t>nimmt Stellung, ob die Aufzeichnungspflichten in der Berichtsperiode eingehalten waren.</w:t>
            </w:r>
          </w:p>
          <w:p w14:paraId="03ED84C3" w14:textId="4A0AF1C6" w:rsidR="003B4018" w:rsidRDefault="003B4018">
            <w:pPr>
              <w:pStyle w:val="Textkrper2"/>
              <w:rPr>
                <w:color w:val="auto"/>
              </w:rPr>
            </w:pPr>
          </w:p>
          <w:p w14:paraId="20EA16F8" w14:textId="77777777" w:rsidR="003B4018" w:rsidRDefault="003B4018">
            <w:pPr>
              <w:pStyle w:val="Textkrper2"/>
              <w:rPr>
                <w:color w:val="auto"/>
              </w:rPr>
            </w:pPr>
          </w:p>
          <w:p w14:paraId="61E3565C" w14:textId="386A88B5" w:rsidR="003B4018" w:rsidRPr="00876DD0" w:rsidRDefault="003B4018">
            <w:pPr>
              <w:pStyle w:val="Textkrper2"/>
              <w:rPr>
                <w:color w:val="auto"/>
              </w:rPr>
            </w:pPr>
          </w:p>
        </w:tc>
        <w:tc>
          <w:tcPr>
            <w:tcW w:w="487" w:type="dxa"/>
            <w:tcBorders>
              <w:top w:val="nil"/>
              <w:left w:val="nil"/>
              <w:bottom w:val="nil"/>
              <w:right w:val="single" w:sz="4" w:space="0" w:color="auto"/>
            </w:tcBorders>
            <w:shd w:val="clear" w:color="auto" w:fill="auto"/>
          </w:tcPr>
          <w:p w14:paraId="6974EC7F" w14:textId="77777777" w:rsidR="008E5C72" w:rsidRPr="00876DD0" w:rsidRDefault="008E5C72">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45A1C59D" w14:textId="77777777" w:rsidR="008E5C72" w:rsidRPr="00B03440" w:rsidRDefault="008E5C72">
            <w:pPr>
              <w:pStyle w:val="Textkrper2"/>
              <w:ind w:left="113" w:right="113"/>
              <w:jc w:val="center"/>
              <w:rPr>
                <w:color w:val="auto"/>
                <w:sz w:val="14"/>
                <w:szCs w:val="14"/>
              </w:rPr>
            </w:pPr>
            <w:r w:rsidRPr="00A962FA">
              <w:rPr>
                <w:color w:val="auto"/>
                <w:sz w:val="14"/>
                <w:szCs w:val="14"/>
              </w:rPr>
              <w:t>Art</w:t>
            </w:r>
            <w:r w:rsidR="003C1FDB">
              <w:rPr>
                <w:color w:val="auto"/>
                <w:sz w:val="14"/>
                <w:szCs w:val="14"/>
              </w:rPr>
              <w:t>.</w:t>
            </w:r>
            <w:r w:rsidRPr="00A962FA">
              <w:rPr>
                <w:color w:val="auto"/>
                <w:sz w:val="14"/>
                <w:szCs w:val="14"/>
              </w:rPr>
              <w:t xml:space="preserve"> 33 IUG</w:t>
            </w:r>
          </w:p>
        </w:tc>
        <w:tc>
          <w:tcPr>
            <w:tcW w:w="454" w:type="dxa"/>
            <w:tcBorders>
              <w:top w:val="single" w:sz="4" w:space="0" w:color="auto"/>
              <w:left w:val="single" w:sz="4" w:space="0" w:color="auto"/>
              <w:bottom w:val="single" w:sz="4" w:space="0" w:color="auto"/>
              <w:right w:val="single" w:sz="4" w:space="0" w:color="auto"/>
            </w:tcBorders>
            <w:textDirection w:val="btLr"/>
          </w:tcPr>
          <w:p w14:paraId="6A26ED14" w14:textId="7F9E2AC5" w:rsidR="008E5C72" w:rsidRPr="00492E5A" w:rsidRDefault="008E5C72">
            <w:pPr>
              <w:pStyle w:val="Textkrper2"/>
              <w:ind w:left="113" w:right="113"/>
              <w:jc w:val="center"/>
              <w:rPr>
                <w:color w:val="auto"/>
                <w:sz w:val="14"/>
                <w:szCs w:val="14"/>
              </w:rPr>
            </w:pPr>
            <w:r w:rsidRPr="007B2EEE">
              <w:rPr>
                <w:color w:val="auto"/>
                <w:sz w:val="14"/>
                <w:szCs w:val="14"/>
              </w:rPr>
              <w:t xml:space="preserve">Art. 59 </w:t>
            </w:r>
            <w:r w:rsidR="00AD5E9F">
              <w:rPr>
                <w:color w:val="auto"/>
                <w:sz w:val="14"/>
                <w:szCs w:val="14"/>
              </w:rPr>
              <w:t xml:space="preserve">           </w:t>
            </w:r>
            <w:r w:rsidRPr="007B2EEE">
              <w:rPr>
                <w:color w:val="auto"/>
                <w:sz w:val="14"/>
                <w:szCs w:val="14"/>
              </w:rPr>
              <w:t>UCITSV</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7261F852" w14:textId="19F5BFEE" w:rsidR="008E5C72" w:rsidRPr="007A11F6" w:rsidRDefault="002F2E8A">
            <w:pPr>
              <w:pStyle w:val="Textkrper2"/>
              <w:ind w:left="113" w:right="113"/>
              <w:jc w:val="center"/>
              <w:rPr>
                <w:color w:val="auto"/>
                <w:sz w:val="14"/>
                <w:szCs w:val="14"/>
              </w:rPr>
            </w:pPr>
            <w:r w:rsidRPr="007A11F6">
              <w:rPr>
                <w:color w:val="auto"/>
                <w:sz w:val="14"/>
                <w:szCs w:val="14"/>
              </w:rPr>
              <w:t xml:space="preserve">Art. 66 </w:t>
            </w:r>
            <w:r w:rsidR="00AD5E9F">
              <w:rPr>
                <w:color w:val="auto"/>
                <w:sz w:val="14"/>
                <w:szCs w:val="14"/>
              </w:rPr>
              <w:t xml:space="preserve">              VO</w:t>
            </w:r>
            <w:r w:rsidR="00C72E62" w:rsidRPr="007A11F6">
              <w:rPr>
                <w:color w:val="auto"/>
                <w:sz w:val="14"/>
                <w:szCs w:val="14"/>
              </w:rPr>
              <w:t xml:space="preserve"> 231/2013</w:t>
            </w:r>
          </w:p>
        </w:tc>
        <w:tc>
          <w:tcPr>
            <w:tcW w:w="454" w:type="dxa"/>
            <w:tcBorders>
              <w:top w:val="single" w:sz="4" w:space="0" w:color="auto"/>
              <w:left w:val="single" w:sz="4" w:space="0" w:color="auto"/>
              <w:bottom w:val="single" w:sz="4" w:space="0" w:color="auto"/>
              <w:right w:val="single" w:sz="4" w:space="0" w:color="auto"/>
            </w:tcBorders>
            <w:textDirection w:val="btLr"/>
          </w:tcPr>
          <w:p w14:paraId="33805CBF" w14:textId="77777777" w:rsidR="008E5C72" w:rsidRPr="007A11F6" w:rsidRDefault="008E5C72">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E72E812" w14:textId="77777777" w:rsidR="008E5C72" w:rsidRPr="00876DD0" w:rsidRDefault="008E5C72">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3DEED3" w14:textId="77777777" w:rsidR="008E5C72" w:rsidRPr="00876DD0" w:rsidRDefault="008E5C72">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58001142" w14:textId="77777777" w:rsidR="008E5C72" w:rsidRPr="00876DD0" w:rsidRDefault="008E5C72">
            <w:pPr>
              <w:pStyle w:val="Textkrper2"/>
              <w:ind w:left="113" w:right="113"/>
              <w:jc w:val="center"/>
              <w:rPr>
                <w:color w:val="auto"/>
                <w:sz w:val="16"/>
              </w:rPr>
            </w:pPr>
          </w:p>
        </w:tc>
      </w:tr>
    </w:tbl>
    <w:p w14:paraId="28D08EE1" w14:textId="7E3FE344" w:rsidR="00C73FB0" w:rsidRPr="00876DD0" w:rsidRDefault="00C73FB0" w:rsidP="001166E3">
      <w:pPr>
        <w:pStyle w:val="2"/>
        <w:tabs>
          <w:tab w:val="clear" w:pos="1134"/>
          <w:tab w:val="num" w:pos="709"/>
        </w:tabs>
        <w:spacing w:before="1440" w:after="120"/>
        <w:ind w:left="1134" w:right="3980" w:hanging="1134"/>
        <w:outlineLvl w:val="1"/>
        <w:divId w:val="2040739977"/>
        <w:rPr>
          <w:rStyle w:val="FormatvorlageFormatvorlageberschrift7KursivTimesNewRomanNichtKuChar"/>
          <w:b w:val="0"/>
          <w:bCs w:val="0"/>
          <w:i/>
          <w:color w:val="auto"/>
          <w:sz w:val="24"/>
          <w:szCs w:val="24"/>
        </w:rPr>
      </w:pPr>
      <w:bookmarkStart w:id="968" w:name="_Toc107214626"/>
      <w:bookmarkStart w:id="969" w:name="_Toc520960265"/>
      <w:bookmarkStart w:id="970" w:name="_Toc521412088"/>
      <w:bookmarkStart w:id="971" w:name="_Toc521674895"/>
      <w:bookmarkStart w:id="972" w:name="_Toc525045124"/>
      <w:bookmarkStart w:id="973" w:name="_Toc525045592"/>
      <w:bookmarkStart w:id="974" w:name="_Toc525046896"/>
      <w:bookmarkStart w:id="975" w:name="_Toc525047337"/>
      <w:bookmarkStart w:id="976" w:name="_Toc525047778"/>
      <w:bookmarkStart w:id="977" w:name="_Toc525116721"/>
      <w:bookmarkStart w:id="978" w:name="_Toc525306800"/>
      <w:bookmarkStart w:id="979" w:name="_Toc525307705"/>
      <w:bookmarkStart w:id="980" w:name="_Toc526351077"/>
      <w:bookmarkStart w:id="981" w:name="_Toc526431171"/>
      <w:bookmarkStart w:id="982" w:name="_Toc526778532"/>
      <w:bookmarkStart w:id="983" w:name="_Toc519840064"/>
      <w:bookmarkStart w:id="984" w:name="_Toc519840355"/>
      <w:bookmarkStart w:id="985" w:name="_Toc519840646"/>
      <w:bookmarkStart w:id="986" w:name="_Toc519840937"/>
      <w:bookmarkStart w:id="987" w:name="_Toc519841642"/>
      <w:bookmarkStart w:id="988" w:name="_Toc519861044"/>
      <w:bookmarkStart w:id="989" w:name="_Toc520125373"/>
      <w:bookmarkStart w:id="990" w:name="_Toc520125736"/>
      <w:bookmarkStart w:id="991" w:name="_Toc520183444"/>
      <w:bookmarkStart w:id="992" w:name="_Toc520183807"/>
      <w:bookmarkStart w:id="993" w:name="_Toc520187522"/>
      <w:bookmarkStart w:id="994" w:name="_Toc520960277"/>
      <w:bookmarkStart w:id="995" w:name="_Toc521412100"/>
      <w:bookmarkStart w:id="996" w:name="_Toc521674907"/>
      <w:bookmarkStart w:id="997" w:name="_Toc525045136"/>
      <w:bookmarkStart w:id="998" w:name="_Toc525045604"/>
      <w:bookmarkStart w:id="999" w:name="_Toc525046908"/>
      <w:bookmarkStart w:id="1000" w:name="_Toc525047349"/>
      <w:bookmarkStart w:id="1001" w:name="_Toc525047790"/>
      <w:bookmarkStart w:id="1002" w:name="_Toc525116733"/>
      <w:bookmarkStart w:id="1003" w:name="_Toc525306812"/>
      <w:bookmarkStart w:id="1004" w:name="_Toc525307717"/>
      <w:bookmarkStart w:id="1005" w:name="_Toc526351089"/>
      <w:bookmarkStart w:id="1006" w:name="_Toc526431183"/>
      <w:bookmarkStart w:id="1007" w:name="_Toc526778544"/>
      <w:bookmarkStart w:id="1008" w:name="_Toc519861056"/>
      <w:bookmarkStart w:id="1009" w:name="_Toc520125385"/>
      <w:bookmarkStart w:id="1010" w:name="_Toc520125748"/>
      <w:bookmarkStart w:id="1011" w:name="_Toc520183456"/>
      <w:bookmarkStart w:id="1012" w:name="_Toc520183819"/>
      <w:bookmarkStart w:id="1013" w:name="_Toc520187534"/>
      <w:bookmarkStart w:id="1014" w:name="_Toc520960289"/>
      <w:bookmarkStart w:id="1015" w:name="_Toc521412112"/>
      <w:bookmarkStart w:id="1016" w:name="_Toc521674919"/>
      <w:bookmarkStart w:id="1017" w:name="_Toc525045148"/>
      <w:bookmarkStart w:id="1018" w:name="_Toc525045616"/>
      <w:bookmarkStart w:id="1019" w:name="_Toc525046920"/>
      <w:bookmarkStart w:id="1020" w:name="_Toc525047361"/>
      <w:bookmarkStart w:id="1021" w:name="_Toc525047802"/>
      <w:bookmarkStart w:id="1022" w:name="_Toc525116745"/>
      <w:bookmarkStart w:id="1023" w:name="_Toc525306824"/>
      <w:bookmarkStart w:id="1024" w:name="_Toc525307729"/>
      <w:bookmarkStart w:id="1025" w:name="_Toc526351101"/>
      <w:bookmarkStart w:id="1026" w:name="_Toc526431195"/>
      <w:bookmarkStart w:id="1027" w:name="_Toc526778556"/>
      <w:bookmarkStart w:id="1028" w:name="_Toc519840077"/>
      <w:bookmarkStart w:id="1029" w:name="_Toc519840368"/>
      <w:bookmarkStart w:id="1030" w:name="_Toc519840659"/>
      <w:bookmarkStart w:id="1031" w:name="_Toc519840950"/>
      <w:bookmarkStart w:id="1032" w:name="_Toc519841655"/>
      <w:bookmarkStart w:id="1033" w:name="_Toc519861067"/>
      <w:bookmarkStart w:id="1034" w:name="_Toc520125396"/>
      <w:bookmarkStart w:id="1035" w:name="_Toc520125759"/>
      <w:bookmarkStart w:id="1036" w:name="_Toc520183467"/>
      <w:bookmarkStart w:id="1037" w:name="_Toc520183830"/>
      <w:bookmarkStart w:id="1038" w:name="_Toc520187545"/>
      <w:bookmarkStart w:id="1039" w:name="_Toc520960300"/>
      <w:bookmarkStart w:id="1040" w:name="_Toc521412123"/>
      <w:bookmarkStart w:id="1041" w:name="_Toc521674930"/>
      <w:bookmarkStart w:id="1042" w:name="_Toc525045159"/>
      <w:bookmarkStart w:id="1043" w:name="_Toc525045627"/>
      <w:bookmarkStart w:id="1044" w:name="_Toc525046931"/>
      <w:bookmarkStart w:id="1045" w:name="_Toc525047372"/>
      <w:bookmarkStart w:id="1046" w:name="_Toc525047813"/>
      <w:bookmarkStart w:id="1047" w:name="_Toc525116756"/>
      <w:bookmarkStart w:id="1048" w:name="_Toc525306835"/>
      <w:bookmarkStart w:id="1049" w:name="_Toc525307740"/>
      <w:bookmarkStart w:id="1050" w:name="_Toc526351112"/>
      <w:bookmarkStart w:id="1051" w:name="_Toc526431206"/>
      <w:bookmarkStart w:id="1052" w:name="_Toc526778567"/>
      <w:bookmarkStart w:id="1053" w:name="_Toc519840089"/>
      <w:bookmarkStart w:id="1054" w:name="_Toc519840380"/>
      <w:bookmarkStart w:id="1055" w:name="_Toc519840671"/>
      <w:bookmarkStart w:id="1056" w:name="_Toc519840962"/>
      <w:bookmarkStart w:id="1057" w:name="_Toc519841667"/>
      <w:bookmarkStart w:id="1058" w:name="_Toc519861079"/>
      <w:bookmarkStart w:id="1059" w:name="_Toc520125408"/>
      <w:bookmarkStart w:id="1060" w:name="_Toc520125771"/>
      <w:bookmarkStart w:id="1061" w:name="_Toc520183479"/>
      <w:bookmarkStart w:id="1062" w:name="_Toc520183842"/>
      <w:bookmarkStart w:id="1063" w:name="_Toc520187557"/>
      <w:bookmarkStart w:id="1064" w:name="_Toc520960312"/>
      <w:bookmarkStart w:id="1065" w:name="_Toc521412135"/>
      <w:bookmarkStart w:id="1066" w:name="_Toc521674942"/>
      <w:bookmarkStart w:id="1067" w:name="_Toc525045171"/>
      <w:bookmarkStart w:id="1068" w:name="_Toc525045639"/>
      <w:bookmarkStart w:id="1069" w:name="_Toc525046943"/>
      <w:bookmarkStart w:id="1070" w:name="_Toc525047384"/>
      <w:bookmarkStart w:id="1071" w:name="_Toc525047825"/>
      <w:bookmarkStart w:id="1072" w:name="_Toc525116768"/>
      <w:bookmarkStart w:id="1073" w:name="_Toc526778579"/>
      <w:bookmarkStart w:id="1074" w:name="_Toc185241000"/>
      <w:bookmarkStart w:id="1075" w:name="_Toc379813534"/>
      <w:bookmarkStart w:id="1076" w:name="_Toc473299209"/>
      <w:bookmarkEnd w:id="961"/>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sidRPr="00307749">
        <w:rPr>
          <w:rStyle w:val="FormatvorlageFormatvorlageberschrift7KursivTimesNewRomanNichtKuChar"/>
          <w:color w:val="auto"/>
        </w:rPr>
        <w:lastRenderedPageBreak/>
        <w:t>Ausführung von Handels</w:t>
      </w:r>
      <w:r>
        <w:rPr>
          <w:rStyle w:val="FormatvorlageFormatvorlageberschrift7KursivTimesNewRomanNichtKuChar"/>
          <w:color w:val="auto"/>
        </w:rPr>
        <w:t>geschäften</w:t>
      </w:r>
      <w:bookmarkEnd w:id="107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C73FB0" w:rsidRPr="00876DD0" w14:paraId="7A5470DF" w14:textId="77777777" w:rsidTr="00C73FB0">
        <w:trPr>
          <w:divId w:val="2040739977"/>
          <w:cantSplit/>
          <w:trHeight w:val="1134"/>
        </w:trPr>
        <w:tc>
          <w:tcPr>
            <w:tcW w:w="8505" w:type="dxa"/>
            <w:tcBorders>
              <w:top w:val="nil"/>
              <w:left w:val="nil"/>
              <w:bottom w:val="nil"/>
              <w:right w:val="nil"/>
            </w:tcBorders>
            <w:shd w:val="clear" w:color="auto" w:fill="auto"/>
          </w:tcPr>
          <w:p w14:paraId="640624CE" w14:textId="196980C2" w:rsidR="00C73FB0" w:rsidRDefault="00C73FB0" w:rsidP="007A2965">
            <w:pPr>
              <w:pStyle w:val="Textkrper2"/>
              <w:jc w:val="both"/>
              <w:rPr>
                <w:color w:val="auto"/>
              </w:rPr>
            </w:pPr>
            <w:r w:rsidRPr="004D6F15">
              <w:rPr>
                <w:color w:val="auto"/>
              </w:rPr>
              <w:t xml:space="preserve">Die Revisionsstelle </w:t>
            </w:r>
            <w:r>
              <w:rPr>
                <w:color w:val="auto"/>
              </w:rPr>
              <w:t xml:space="preserve">nimmt Stellung zur Angemessenheit der von der </w:t>
            </w:r>
            <w:r w:rsidR="00546FD9">
              <w:rPr>
                <w:color w:val="auto"/>
              </w:rPr>
              <w:t>G</w:t>
            </w:r>
            <w:r>
              <w:rPr>
                <w:color w:val="auto"/>
              </w:rPr>
              <w:t>esellschaft ergriffenen Verfahren und Regelungen, um das bestmögliche Ergebnis bei der Ausführung von Handelsgeschäften zu erzielen.</w:t>
            </w:r>
          </w:p>
          <w:p w14:paraId="6D431C05" w14:textId="77777777" w:rsidR="00AD5E9F" w:rsidRDefault="00AD5E9F" w:rsidP="007A2965">
            <w:pPr>
              <w:pStyle w:val="Textkrper2"/>
              <w:jc w:val="both"/>
              <w:rPr>
                <w:color w:val="auto"/>
              </w:rPr>
            </w:pPr>
          </w:p>
          <w:p w14:paraId="148ECE9E" w14:textId="77777777" w:rsidR="005552E3" w:rsidRDefault="005552E3" w:rsidP="007A2965">
            <w:pPr>
              <w:pStyle w:val="Textkrper2"/>
              <w:jc w:val="both"/>
              <w:rPr>
                <w:color w:val="auto"/>
              </w:rPr>
            </w:pPr>
          </w:p>
          <w:p w14:paraId="19641A65" w14:textId="3B144B05" w:rsidR="005552E3" w:rsidRPr="00876DD0" w:rsidRDefault="005552E3" w:rsidP="007A2965">
            <w:pPr>
              <w:pStyle w:val="Textkrper2"/>
              <w:jc w:val="both"/>
              <w:rPr>
                <w:color w:val="auto"/>
              </w:rPr>
            </w:pPr>
          </w:p>
        </w:tc>
        <w:tc>
          <w:tcPr>
            <w:tcW w:w="487" w:type="dxa"/>
            <w:tcBorders>
              <w:top w:val="nil"/>
              <w:left w:val="nil"/>
              <w:bottom w:val="nil"/>
              <w:right w:val="single" w:sz="4" w:space="0" w:color="auto"/>
            </w:tcBorders>
            <w:shd w:val="clear" w:color="auto" w:fill="auto"/>
          </w:tcPr>
          <w:p w14:paraId="305551FC" w14:textId="77777777" w:rsidR="00C73FB0" w:rsidRPr="00876DD0" w:rsidRDefault="00C73FB0" w:rsidP="007A2965">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5436FA5A" w14:textId="12A81D33" w:rsidR="00C73FB0" w:rsidRPr="007A11F6" w:rsidRDefault="00C73FB0" w:rsidP="007A2965">
            <w:pPr>
              <w:pStyle w:val="Textkrper2"/>
              <w:ind w:left="113" w:right="113"/>
              <w:jc w:val="center"/>
              <w:rPr>
                <w:color w:val="auto"/>
                <w:sz w:val="14"/>
                <w:szCs w:val="14"/>
              </w:rPr>
            </w:pPr>
            <w:r>
              <w:rPr>
                <w:color w:val="auto"/>
                <w:sz w:val="14"/>
                <w:szCs w:val="14"/>
              </w:rPr>
              <w:t xml:space="preserve">Art. 29 </w:t>
            </w:r>
            <w:proofErr w:type="gramStart"/>
            <w:r>
              <w:rPr>
                <w:color w:val="auto"/>
                <w:sz w:val="14"/>
                <w:szCs w:val="14"/>
              </w:rPr>
              <w:t xml:space="preserve">IUG, </w:t>
            </w:r>
            <w:r w:rsidR="00AD5E9F">
              <w:rPr>
                <w:color w:val="auto"/>
                <w:sz w:val="14"/>
                <w:szCs w:val="14"/>
              </w:rPr>
              <w:t xml:space="preserve">  </w:t>
            </w:r>
            <w:proofErr w:type="gramEnd"/>
            <w:r w:rsidR="00AD5E9F">
              <w:rPr>
                <w:color w:val="auto"/>
                <w:sz w:val="14"/>
                <w:szCs w:val="14"/>
              </w:rPr>
              <w:t xml:space="preserve">           </w:t>
            </w:r>
            <w:r>
              <w:rPr>
                <w:color w:val="auto"/>
                <w:sz w:val="14"/>
                <w:szCs w:val="14"/>
              </w:rPr>
              <w:t>Art. 26 IUV</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5C2F2550" w14:textId="5BEA23F2" w:rsidR="00C73FB0" w:rsidRPr="007A11F6" w:rsidRDefault="00C73FB0" w:rsidP="007A2965">
            <w:pPr>
              <w:pStyle w:val="Textkrper2"/>
              <w:ind w:left="113" w:right="113"/>
              <w:jc w:val="center"/>
              <w:rPr>
                <w:color w:val="auto"/>
                <w:sz w:val="14"/>
                <w:szCs w:val="14"/>
              </w:rPr>
            </w:pPr>
            <w:r>
              <w:rPr>
                <w:color w:val="auto"/>
                <w:sz w:val="14"/>
                <w:szCs w:val="14"/>
              </w:rPr>
              <w:t xml:space="preserve">Art. 28 - 31 </w:t>
            </w:r>
            <w:r w:rsidR="00AD5E9F">
              <w:rPr>
                <w:color w:val="auto"/>
                <w:sz w:val="14"/>
                <w:szCs w:val="14"/>
              </w:rPr>
              <w:t xml:space="preserve">              </w:t>
            </w:r>
            <w:r>
              <w:rPr>
                <w:color w:val="auto"/>
                <w:sz w:val="14"/>
                <w:szCs w:val="14"/>
              </w:rPr>
              <w:t>UCITSV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B74701" w14:textId="3352A78B" w:rsidR="00C73FB0" w:rsidRPr="007A11F6" w:rsidRDefault="00C73FB0" w:rsidP="007A2965">
            <w:pPr>
              <w:pStyle w:val="Textkrper2"/>
              <w:ind w:left="113" w:right="113"/>
              <w:jc w:val="center"/>
              <w:rPr>
                <w:color w:val="auto"/>
                <w:sz w:val="16"/>
                <w:szCs w:val="16"/>
              </w:rPr>
            </w:pPr>
            <w:r w:rsidRPr="007A11F6">
              <w:rPr>
                <w:color w:val="auto"/>
                <w:sz w:val="14"/>
                <w:szCs w:val="14"/>
              </w:rPr>
              <w:t xml:space="preserve">Art. </w:t>
            </w:r>
            <w:r>
              <w:rPr>
                <w:color w:val="auto"/>
                <w:sz w:val="14"/>
                <w:szCs w:val="14"/>
              </w:rPr>
              <w:t>25, 27 - 29</w:t>
            </w:r>
            <w:r w:rsidRPr="007A11F6">
              <w:rPr>
                <w:color w:val="auto"/>
                <w:sz w:val="14"/>
                <w:szCs w:val="14"/>
              </w:rPr>
              <w:t xml:space="preserve"> </w:t>
            </w:r>
            <w:r w:rsidR="00AD5E9F">
              <w:rPr>
                <w:color w:val="auto"/>
                <w:sz w:val="14"/>
                <w:szCs w:val="14"/>
              </w:rPr>
              <w:t xml:space="preserve">VO </w:t>
            </w:r>
            <w:r w:rsidRPr="007A11F6">
              <w:rPr>
                <w:color w:val="auto"/>
                <w:sz w:val="14"/>
                <w:szCs w:val="14"/>
              </w:rPr>
              <w:t>231/2013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2BBC24" w14:textId="77777777" w:rsidR="00C73FB0" w:rsidRPr="007A11F6" w:rsidRDefault="00C73FB0"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DD958F" w14:textId="77777777" w:rsidR="00C73FB0" w:rsidRPr="007A11F6" w:rsidRDefault="00C73FB0"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BF58C0" w14:textId="77777777" w:rsidR="00C73FB0" w:rsidRPr="007A11F6" w:rsidRDefault="00C73FB0"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BCBABC" w14:textId="77777777" w:rsidR="00C73FB0" w:rsidRPr="007A11F6" w:rsidRDefault="00C73FB0" w:rsidP="007A2965">
            <w:pPr>
              <w:pStyle w:val="Textkrper2"/>
              <w:ind w:left="113" w:right="113"/>
              <w:jc w:val="center"/>
              <w:rPr>
                <w:color w:val="auto"/>
                <w:sz w:val="16"/>
                <w:szCs w:val="16"/>
              </w:rPr>
            </w:pPr>
          </w:p>
        </w:tc>
      </w:tr>
    </w:tbl>
    <w:p w14:paraId="3629BEC1" w14:textId="571341A0" w:rsidR="00CA070E" w:rsidRPr="00876DD0" w:rsidRDefault="00CA070E" w:rsidP="00201521">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color w:val="auto"/>
        </w:rPr>
      </w:pPr>
      <w:bookmarkStart w:id="1077" w:name="_Toc185241001"/>
      <w:r>
        <w:rPr>
          <w:rStyle w:val="FormatvorlageFormatvorlageberschrift7KursivTimesNewRomanNichtKuChar"/>
          <w:color w:val="auto"/>
        </w:rPr>
        <w:t>Kosten und Zuwendungen</w:t>
      </w:r>
      <w:bookmarkEnd w:id="107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CA070E" w:rsidRPr="00876DD0" w14:paraId="70A8AA3F" w14:textId="77777777" w:rsidTr="005552E3">
        <w:trPr>
          <w:divId w:val="2040739977"/>
          <w:cantSplit/>
          <w:trHeight w:val="1192"/>
        </w:trPr>
        <w:tc>
          <w:tcPr>
            <w:tcW w:w="8505" w:type="dxa"/>
            <w:tcBorders>
              <w:top w:val="nil"/>
              <w:left w:val="nil"/>
              <w:bottom w:val="nil"/>
              <w:right w:val="nil"/>
            </w:tcBorders>
            <w:shd w:val="clear" w:color="auto" w:fill="auto"/>
          </w:tcPr>
          <w:p w14:paraId="4DCDF8E9" w14:textId="66FC7DE6" w:rsidR="005552E3" w:rsidRPr="00876DD0" w:rsidRDefault="00CA070E" w:rsidP="005552E3">
            <w:pPr>
              <w:pStyle w:val="Textkrper2"/>
              <w:spacing w:after="120"/>
              <w:jc w:val="both"/>
              <w:rPr>
                <w:color w:val="auto"/>
              </w:rPr>
            </w:pPr>
            <w:r w:rsidRPr="004D6F15">
              <w:rPr>
                <w:color w:val="auto"/>
              </w:rPr>
              <w:t xml:space="preserve">Die Revisionsstelle </w:t>
            </w:r>
            <w:r w:rsidR="00E328E8">
              <w:rPr>
                <w:color w:val="auto"/>
              </w:rPr>
              <w:t>beurteilt</w:t>
            </w:r>
            <w:r w:rsidR="007A6646">
              <w:rPr>
                <w:color w:val="auto"/>
              </w:rPr>
              <w:t>, ob die implementierten Regelungen</w:t>
            </w:r>
            <w:r w:rsidR="005E39B8">
              <w:rPr>
                <w:color w:val="auto"/>
              </w:rPr>
              <w:t xml:space="preserve"> und Verfahren</w:t>
            </w:r>
            <w:r w:rsidR="007A6646">
              <w:rPr>
                <w:color w:val="auto"/>
              </w:rPr>
              <w:t xml:space="preserve"> zur Festlegung und </w:t>
            </w:r>
            <w:r w:rsidR="006A4EF2">
              <w:rPr>
                <w:color w:val="auto"/>
              </w:rPr>
              <w:t xml:space="preserve">regelmässigen </w:t>
            </w:r>
            <w:r w:rsidR="007A6646">
              <w:rPr>
                <w:color w:val="auto"/>
              </w:rPr>
              <w:t>Überprüfung der den Fonds belasteten Kosten und Gebühren angemessen sind. Sie nimmt Stellung, ob die ergriffenen Massnahmen</w:t>
            </w:r>
            <w:r w:rsidR="009C5FAA">
              <w:rPr>
                <w:color w:val="auto"/>
              </w:rPr>
              <w:t xml:space="preserve"> um</w:t>
            </w:r>
            <w:r w:rsidR="007A6646">
              <w:rPr>
                <w:color w:val="auto"/>
              </w:rPr>
              <w:t xml:space="preserve"> </w:t>
            </w:r>
            <w:r w:rsidR="00E328E8">
              <w:rPr>
                <w:color w:val="auto"/>
              </w:rPr>
              <w:t>den verwalteten Fonds und ihren Anlegern keine überzogenen Kosten zu belasten</w:t>
            </w:r>
            <w:r w:rsidR="007A6646">
              <w:rPr>
                <w:color w:val="auto"/>
              </w:rPr>
              <w:t>, angemessen sind.</w:t>
            </w:r>
          </w:p>
        </w:tc>
        <w:tc>
          <w:tcPr>
            <w:tcW w:w="487" w:type="dxa"/>
            <w:tcBorders>
              <w:top w:val="nil"/>
              <w:left w:val="nil"/>
              <w:bottom w:val="nil"/>
              <w:right w:val="single" w:sz="4" w:space="0" w:color="auto"/>
            </w:tcBorders>
            <w:shd w:val="clear" w:color="auto" w:fill="auto"/>
          </w:tcPr>
          <w:p w14:paraId="71D2EB51" w14:textId="77777777" w:rsidR="00CA070E" w:rsidRPr="00876DD0" w:rsidRDefault="00CA070E" w:rsidP="007A2965">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439A791D" w14:textId="35099A5F" w:rsidR="00CA070E" w:rsidRPr="007A11F6" w:rsidRDefault="00CA070E" w:rsidP="007A2965">
            <w:pPr>
              <w:pStyle w:val="Textkrper2"/>
              <w:ind w:left="113" w:right="113"/>
              <w:jc w:val="center"/>
              <w:rPr>
                <w:color w:val="auto"/>
                <w:sz w:val="14"/>
                <w:szCs w:val="14"/>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18251C96" w14:textId="32377336" w:rsidR="00CA070E" w:rsidRPr="007A11F6" w:rsidRDefault="00AD5E9F" w:rsidP="007A2965">
            <w:pPr>
              <w:pStyle w:val="Textkrper2"/>
              <w:ind w:left="113" w:right="113"/>
              <w:jc w:val="center"/>
              <w:rPr>
                <w:color w:val="auto"/>
                <w:sz w:val="14"/>
                <w:szCs w:val="14"/>
              </w:rPr>
            </w:pPr>
            <w:r>
              <w:rPr>
                <w:color w:val="auto"/>
                <w:sz w:val="14"/>
                <w:szCs w:val="14"/>
              </w:rPr>
              <w:t xml:space="preserve">Art. 25 </w:t>
            </w:r>
            <w:r w:rsidR="005552E3">
              <w:rPr>
                <w:color w:val="auto"/>
                <w:sz w:val="14"/>
                <w:szCs w:val="14"/>
              </w:rPr>
              <w:t xml:space="preserve">                </w:t>
            </w:r>
            <w:r>
              <w:rPr>
                <w:color w:val="auto"/>
                <w:sz w:val="14"/>
                <w:szCs w:val="14"/>
              </w:rPr>
              <w:t>UCITSV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C6722B" w14:textId="7A8B5AEF" w:rsidR="00CA070E" w:rsidRPr="007A11F6" w:rsidRDefault="00AD5E9F" w:rsidP="007A2965">
            <w:pPr>
              <w:pStyle w:val="Textkrper2"/>
              <w:ind w:left="113" w:right="113"/>
              <w:jc w:val="center"/>
              <w:rPr>
                <w:color w:val="auto"/>
                <w:sz w:val="16"/>
                <w:szCs w:val="16"/>
              </w:rPr>
            </w:pPr>
            <w:r w:rsidRPr="007A11F6">
              <w:rPr>
                <w:color w:val="auto"/>
                <w:sz w:val="14"/>
                <w:szCs w:val="14"/>
              </w:rPr>
              <w:t xml:space="preserve">Art. </w:t>
            </w:r>
            <w:r>
              <w:rPr>
                <w:color w:val="auto"/>
                <w:sz w:val="14"/>
                <w:szCs w:val="14"/>
              </w:rPr>
              <w:t xml:space="preserve">17                    VO </w:t>
            </w:r>
            <w:r w:rsidRPr="007A11F6">
              <w:rPr>
                <w:color w:val="auto"/>
                <w:sz w:val="14"/>
                <w:szCs w:val="14"/>
              </w:rPr>
              <w:t>231/2013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16C6FE" w14:textId="77777777" w:rsidR="00CA070E" w:rsidRPr="007A11F6" w:rsidRDefault="00CA070E"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DCE346" w14:textId="77777777" w:rsidR="00CA070E" w:rsidRPr="007A11F6" w:rsidRDefault="00CA070E"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07EEF0" w14:textId="77777777" w:rsidR="00CA070E" w:rsidRPr="007A11F6" w:rsidRDefault="00CA070E"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66466D" w14:textId="77777777" w:rsidR="00CA070E" w:rsidRPr="007A11F6" w:rsidRDefault="00CA070E" w:rsidP="007A2965">
            <w:pPr>
              <w:pStyle w:val="Textkrper2"/>
              <w:ind w:left="113" w:right="113"/>
              <w:jc w:val="center"/>
              <w:rPr>
                <w:color w:val="auto"/>
                <w:sz w:val="16"/>
                <w:szCs w:val="16"/>
              </w:rPr>
            </w:pPr>
          </w:p>
        </w:tc>
      </w:tr>
      <w:tr w:rsidR="009C5FAA" w:rsidRPr="00876DD0" w14:paraId="1334CB7D" w14:textId="77777777" w:rsidTr="00CA070E">
        <w:trPr>
          <w:divId w:val="2040739977"/>
          <w:cantSplit/>
          <w:trHeight w:val="1134"/>
        </w:trPr>
        <w:tc>
          <w:tcPr>
            <w:tcW w:w="8505" w:type="dxa"/>
            <w:tcBorders>
              <w:top w:val="nil"/>
              <w:left w:val="nil"/>
              <w:bottom w:val="nil"/>
              <w:right w:val="nil"/>
            </w:tcBorders>
            <w:shd w:val="clear" w:color="auto" w:fill="auto"/>
          </w:tcPr>
          <w:p w14:paraId="115F8307" w14:textId="30918B64" w:rsidR="009B5744" w:rsidRPr="004D6F15" w:rsidRDefault="009C5FAA" w:rsidP="007A2965">
            <w:pPr>
              <w:pStyle w:val="Textkrper2"/>
              <w:jc w:val="both"/>
              <w:rPr>
                <w:color w:val="auto"/>
              </w:rPr>
            </w:pPr>
            <w:r>
              <w:rPr>
                <w:color w:val="auto"/>
              </w:rPr>
              <w:t>Ebenfalls nimmt die Revisionsstelle Stellung, ob die Verfahren zur Annahme und Gewährung von Zuwendungen angemessen sind und im besten Interesse der verwalteten Fonds und deren Anleger erfolgen.</w:t>
            </w:r>
          </w:p>
        </w:tc>
        <w:tc>
          <w:tcPr>
            <w:tcW w:w="487" w:type="dxa"/>
            <w:tcBorders>
              <w:top w:val="nil"/>
              <w:left w:val="nil"/>
              <w:bottom w:val="nil"/>
              <w:right w:val="single" w:sz="4" w:space="0" w:color="auto"/>
            </w:tcBorders>
            <w:shd w:val="clear" w:color="auto" w:fill="auto"/>
          </w:tcPr>
          <w:p w14:paraId="18324E68" w14:textId="77777777" w:rsidR="009C5FAA" w:rsidRPr="00876DD0" w:rsidRDefault="009C5FAA" w:rsidP="007A2965">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5CF69B5C" w14:textId="62E74164" w:rsidR="009C5FAA" w:rsidRPr="007A11F6" w:rsidRDefault="000D3D87" w:rsidP="007A2965">
            <w:pPr>
              <w:pStyle w:val="Textkrper2"/>
              <w:ind w:left="113" w:right="113"/>
              <w:jc w:val="center"/>
              <w:rPr>
                <w:color w:val="auto"/>
                <w:sz w:val="14"/>
                <w:szCs w:val="14"/>
              </w:rPr>
            </w:pPr>
            <w:r>
              <w:rPr>
                <w:color w:val="auto"/>
                <w:sz w:val="14"/>
                <w:szCs w:val="14"/>
              </w:rPr>
              <w:t>Art. 29 IUG</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7BB2FF5F" w14:textId="23A0C1D7" w:rsidR="009C5FAA" w:rsidRPr="007A11F6" w:rsidRDefault="00AD5E9F" w:rsidP="007A2965">
            <w:pPr>
              <w:pStyle w:val="Textkrper2"/>
              <w:ind w:left="113" w:right="113"/>
              <w:jc w:val="center"/>
              <w:rPr>
                <w:color w:val="auto"/>
                <w:sz w:val="14"/>
                <w:szCs w:val="14"/>
              </w:rPr>
            </w:pPr>
            <w:r>
              <w:rPr>
                <w:color w:val="auto"/>
                <w:sz w:val="14"/>
                <w:szCs w:val="14"/>
              </w:rPr>
              <w:t xml:space="preserve">Art. 32 </w:t>
            </w:r>
            <w:r w:rsidR="005552E3">
              <w:rPr>
                <w:color w:val="auto"/>
                <w:sz w:val="14"/>
                <w:szCs w:val="14"/>
              </w:rPr>
              <w:t xml:space="preserve">               </w:t>
            </w:r>
            <w:r>
              <w:rPr>
                <w:color w:val="auto"/>
                <w:sz w:val="14"/>
                <w:szCs w:val="14"/>
              </w:rPr>
              <w:t>UCITS</w:t>
            </w:r>
            <w:r w:rsidR="009B5744">
              <w:rPr>
                <w:color w:val="auto"/>
                <w:sz w:val="14"/>
                <w:szCs w:val="14"/>
              </w:rPr>
              <w:t>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FBCF62" w14:textId="7BB0637C" w:rsidR="009C5FAA" w:rsidRPr="007A11F6" w:rsidRDefault="000D3D87" w:rsidP="007A2965">
            <w:pPr>
              <w:pStyle w:val="Textkrper2"/>
              <w:ind w:left="113" w:right="113"/>
              <w:jc w:val="center"/>
              <w:rPr>
                <w:color w:val="auto"/>
                <w:sz w:val="16"/>
                <w:szCs w:val="16"/>
              </w:rPr>
            </w:pPr>
            <w:r w:rsidRPr="007A11F6">
              <w:rPr>
                <w:color w:val="auto"/>
                <w:sz w:val="14"/>
                <w:szCs w:val="14"/>
              </w:rPr>
              <w:t xml:space="preserve">Art. </w:t>
            </w:r>
            <w:r>
              <w:rPr>
                <w:color w:val="auto"/>
                <w:sz w:val="14"/>
                <w:szCs w:val="14"/>
              </w:rPr>
              <w:t xml:space="preserve">24                   VO </w:t>
            </w:r>
            <w:r w:rsidRPr="007A11F6">
              <w:rPr>
                <w:color w:val="auto"/>
                <w:sz w:val="14"/>
                <w:szCs w:val="14"/>
              </w:rPr>
              <w:t>231/2013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4F9D6D" w14:textId="77777777" w:rsidR="009C5FAA" w:rsidRPr="007A11F6" w:rsidRDefault="009C5FAA"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570244" w14:textId="77777777" w:rsidR="009C5FAA" w:rsidRPr="007A11F6" w:rsidRDefault="009C5FAA"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FEAFDD" w14:textId="77777777" w:rsidR="009C5FAA" w:rsidRPr="007A11F6" w:rsidRDefault="009C5FAA" w:rsidP="007A2965">
            <w:pPr>
              <w:pStyle w:val="Textkrper2"/>
              <w:ind w:left="113" w:right="113"/>
              <w:jc w:val="center"/>
              <w:rPr>
                <w:color w:val="auto"/>
                <w:sz w:val="16"/>
                <w:szCs w:val="16"/>
              </w:rPr>
            </w:pP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AD94DD" w14:textId="77777777" w:rsidR="009C5FAA" w:rsidRPr="007A11F6" w:rsidRDefault="009C5FAA" w:rsidP="007A2965">
            <w:pPr>
              <w:pStyle w:val="Textkrper2"/>
              <w:ind w:left="113" w:right="113"/>
              <w:jc w:val="center"/>
              <w:rPr>
                <w:color w:val="auto"/>
                <w:sz w:val="16"/>
                <w:szCs w:val="16"/>
              </w:rPr>
            </w:pPr>
          </w:p>
        </w:tc>
      </w:tr>
    </w:tbl>
    <w:p w14:paraId="5B61EA4C" w14:textId="67F5108E" w:rsidR="00532DE2" w:rsidRPr="0078448C" w:rsidRDefault="00086CA7" w:rsidP="00201521">
      <w:pPr>
        <w:pStyle w:val="2"/>
        <w:tabs>
          <w:tab w:val="clear" w:pos="1134"/>
          <w:tab w:val="num" w:pos="709"/>
        </w:tabs>
        <w:spacing w:after="120"/>
        <w:ind w:left="1134" w:right="3980" w:hanging="1134"/>
        <w:outlineLvl w:val="1"/>
        <w:divId w:val="2040739977"/>
        <w:rPr>
          <w:rStyle w:val="FormatvorlageFormatvorlageberschrift7KursivTimesNewRomanNichtKuChar"/>
          <w:b w:val="0"/>
          <w:bCs w:val="0"/>
          <w:i/>
          <w:color w:val="auto"/>
          <w:sz w:val="24"/>
          <w:szCs w:val="24"/>
        </w:rPr>
      </w:pPr>
      <w:bookmarkStart w:id="1078" w:name="_Toc107214646"/>
      <w:bookmarkStart w:id="1079" w:name="_Toc107214647"/>
      <w:bookmarkStart w:id="1080" w:name="_Toc107214648"/>
      <w:bookmarkStart w:id="1081" w:name="_Toc107214649"/>
      <w:bookmarkStart w:id="1082" w:name="_Toc107214650"/>
      <w:bookmarkStart w:id="1083" w:name="_Toc185241002"/>
      <w:bookmarkEnd w:id="1078"/>
      <w:bookmarkEnd w:id="1079"/>
      <w:bookmarkEnd w:id="1080"/>
      <w:bookmarkEnd w:id="1081"/>
      <w:bookmarkEnd w:id="1082"/>
      <w:r w:rsidRPr="002424AB">
        <w:rPr>
          <w:rStyle w:val="FormatvorlageFormatvorlageberschrift7KursivTimesNewRomanNichtKuChar"/>
          <w:color w:val="auto"/>
        </w:rPr>
        <w:t>Melde</w:t>
      </w:r>
      <w:r w:rsidR="00532DE2" w:rsidRPr="002424AB">
        <w:rPr>
          <w:rStyle w:val="FormatvorlageFormatvorlageberschrift7KursivTimesNewRomanNichtKuChar"/>
          <w:color w:val="auto"/>
        </w:rPr>
        <w:t>pflichten</w:t>
      </w:r>
      <w:bookmarkEnd w:id="1075"/>
      <w:bookmarkEnd w:id="1076"/>
      <w:bookmarkEnd w:id="108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532DE2" w:rsidRPr="00876DD0" w14:paraId="73DAD8D4" w14:textId="77777777" w:rsidTr="00532DE2">
        <w:trPr>
          <w:divId w:val="2040739977"/>
          <w:cantSplit/>
          <w:trHeight w:val="1134"/>
        </w:trPr>
        <w:tc>
          <w:tcPr>
            <w:tcW w:w="8505" w:type="dxa"/>
            <w:tcBorders>
              <w:top w:val="nil"/>
              <w:left w:val="nil"/>
              <w:bottom w:val="nil"/>
              <w:right w:val="nil"/>
            </w:tcBorders>
            <w:shd w:val="clear" w:color="auto" w:fill="auto"/>
          </w:tcPr>
          <w:p w14:paraId="2B85F17C" w14:textId="6939201B" w:rsidR="00A962FA" w:rsidRDefault="00086CA7" w:rsidP="005552E3">
            <w:pPr>
              <w:pStyle w:val="Textkrper2"/>
              <w:spacing w:after="120"/>
              <w:jc w:val="both"/>
              <w:rPr>
                <w:color w:val="auto"/>
              </w:rPr>
            </w:pPr>
            <w:r>
              <w:rPr>
                <w:color w:val="auto"/>
              </w:rPr>
              <w:t>Die Revisionsstelle</w:t>
            </w:r>
            <w:r w:rsidR="00532DE2" w:rsidRPr="00040A42">
              <w:rPr>
                <w:color w:val="auto"/>
              </w:rPr>
              <w:t xml:space="preserve"> nimmt Stellung, ob die </w:t>
            </w:r>
            <w:r w:rsidR="00A962FA">
              <w:rPr>
                <w:color w:val="auto"/>
              </w:rPr>
              <w:t xml:space="preserve">wesentlichen </w:t>
            </w:r>
            <w:r w:rsidR="00532DE2" w:rsidRPr="00040A42">
              <w:rPr>
                <w:color w:val="auto"/>
              </w:rPr>
              <w:t>mitteilungs- und genehmigungspflichtigen Änderungen</w:t>
            </w:r>
            <w:r w:rsidR="00A962FA">
              <w:rPr>
                <w:color w:val="auto"/>
              </w:rPr>
              <w:t xml:space="preserve"> des Zulassungsträgers</w:t>
            </w:r>
            <w:r w:rsidR="00532DE2" w:rsidRPr="00040A42">
              <w:rPr>
                <w:color w:val="auto"/>
              </w:rPr>
              <w:t xml:space="preserve"> fristgerecht und vollständig erfolgten.</w:t>
            </w:r>
            <w:r w:rsidR="00A962FA">
              <w:rPr>
                <w:color w:val="auto"/>
              </w:rPr>
              <w:t xml:space="preserve"> </w:t>
            </w:r>
          </w:p>
          <w:p w14:paraId="7D24CF38" w14:textId="62D58A73" w:rsidR="00532DE2" w:rsidRDefault="00A20D04" w:rsidP="005552E3">
            <w:pPr>
              <w:pStyle w:val="Textkrper2"/>
              <w:spacing w:after="120"/>
              <w:jc w:val="both"/>
              <w:rPr>
                <w:color w:val="auto"/>
              </w:rPr>
            </w:pPr>
            <w:r>
              <w:rPr>
                <w:color w:val="auto"/>
              </w:rPr>
              <w:t>Vom Prüffeld</w:t>
            </w:r>
            <w:r w:rsidR="00A962FA">
              <w:rPr>
                <w:color w:val="auto"/>
              </w:rPr>
              <w:t xml:space="preserve"> ausgenommen sind wesentliche </w:t>
            </w:r>
            <w:r w:rsidR="00A962FA" w:rsidRPr="00040A42">
              <w:rPr>
                <w:color w:val="auto"/>
              </w:rPr>
              <w:t>mitteilungs- und genehmigungspflichti</w:t>
            </w:r>
            <w:r w:rsidR="00A962FA">
              <w:rPr>
                <w:color w:val="auto"/>
              </w:rPr>
              <w:t>ge</w:t>
            </w:r>
            <w:r w:rsidR="00A962FA" w:rsidRPr="00040A42">
              <w:rPr>
                <w:color w:val="auto"/>
              </w:rPr>
              <w:t xml:space="preserve"> Änderungen</w:t>
            </w:r>
            <w:r w:rsidR="00A962FA">
              <w:rPr>
                <w:color w:val="auto"/>
              </w:rPr>
              <w:t xml:space="preserve"> der Produkte, welche im Rahmen der jeweiligen </w:t>
            </w:r>
            <w:r w:rsidR="00A962FA" w:rsidRPr="00D549B5">
              <w:rPr>
                <w:lang w:val="de-CH"/>
              </w:rPr>
              <w:t>aufsichtsrechtlichen Produkteprüfung</w:t>
            </w:r>
            <w:r w:rsidR="00A962FA">
              <w:rPr>
                <w:lang w:val="de-CH"/>
              </w:rPr>
              <w:t xml:space="preserve"> zu </w:t>
            </w:r>
            <w:r w:rsidR="00A962FA" w:rsidRPr="005552E3">
              <w:rPr>
                <w:color w:val="auto"/>
              </w:rPr>
              <w:t>prüfen</w:t>
            </w:r>
            <w:r w:rsidR="00A962FA">
              <w:rPr>
                <w:lang w:val="de-CH"/>
              </w:rPr>
              <w:t xml:space="preserve"> sind. </w:t>
            </w:r>
          </w:p>
          <w:p w14:paraId="00950F4C" w14:textId="352D3EA9" w:rsidR="00532DE2" w:rsidRPr="005552E3" w:rsidRDefault="00086CA7">
            <w:pPr>
              <w:pStyle w:val="Textkrper2"/>
              <w:jc w:val="both"/>
            </w:pPr>
            <w:r>
              <w:t>Im Falle eines kleinen AIFM, beurteilt die Revisionsstelle, ob dieser die Schwellenwerte nach Art. 3 Abs. 1 AIFMG im Geschäftsjahr überschritten hat.</w:t>
            </w:r>
          </w:p>
        </w:tc>
        <w:tc>
          <w:tcPr>
            <w:tcW w:w="487" w:type="dxa"/>
            <w:tcBorders>
              <w:top w:val="nil"/>
              <w:left w:val="nil"/>
              <w:bottom w:val="nil"/>
              <w:right w:val="single" w:sz="4" w:space="0" w:color="auto"/>
            </w:tcBorders>
            <w:shd w:val="clear" w:color="auto" w:fill="auto"/>
          </w:tcPr>
          <w:p w14:paraId="7178891C" w14:textId="77777777" w:rsidR="00532DE2" w:rsidRPr="00876DD0" w:rsidRDefault="00532DE2">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extDirection w:val="btLr"/>
          </w:tcPr>
          <w:p w14:paraId="3830E159" w14:textId="39C12CC9" w:rsidR="00532DE2" w:rsidRPr="0024209B" w:rsidRDefault="00740AE1">
            <w:pPr>
              <w:pStyle w:val="Textkrper2"/>
              <w:ind w:left="113" w:right="113"/>
              <w:jc w:val="center"/>
              <w:rPr>
                <w:color w:val="auto"/>
                <w:sz w:val="14"/>
                <w:szCs w:val="14"/>
              </w:rPr>
            </w:pPr>
            <w:r>
              <w:rPr>
                <w:color w:val="auto"/>
                <w:sz w:val="14"/>
                <w:szCs w:val="14"/>
              </w:rPr>
              <w:t xml:space="preserve">Art. 28 </w:t>
            </w:r>
            <w:proofErr w:type="gramStart"/>
            <w:r>
              <w:rPr>
                <w:color w:val="auto"/>
                <w:sz w:val="14"/>
                <w:szCs w:val="14"/>
              </w:rPr>
              <w:t xml:space="preserve">IUG, </w:t>
            </w:r>
            <w:r w:rsidR="005552E3">
              <w:rPr>
                <w:color w:val="auto"/>
                <w:sz w:val="14"/>
                <w:szCs w:val="14"/>
              </w:rPr>
              <w:t xml:space="preserve">  </w:t>
            </w:r>
            <w:proofErr w:type="gramEnd"/>
            <w:r w:rsidR="005552E3">
              <w:rPr>
                <w:color w:val="auto"/>
                <w:sz w:val="14"/>
                <w:szCs w:val="14"/>
              </w:rPr>
              <w:t xml:space="preserve">                             </w:t>
            </w:r>
            <w:r>
              <w:rPr>
                <w:color w:val="auto"/>
                <w:sz w:val="14"/>
                <w:szCs w:val="14"/>
              </w:rPr>
              <w:t>Art. 25 IUV</w:t>
            </w:r>
          </w:p>
        </w:tc>
        <w:tc>
          <w:tcPr>
            <w:tcW w:w="454" w:type="dxa"/>
            <w:tcBorders>
              <w:top w:val="single" w:sz="4" w:space="0" w:color="auto"/>
              <w:left w:val="single" w:sz="4" w:space="0" w:color="auto"/>
              <w:bottom w:val="single" w:sz="4" w:space="0" w:color="auto"/>
              <w:right w:val="single" w:sz="4" w:space="0" w:color="auto"/>
            </w:tcBorders>
            <w:textDirection w:val="btLr"/>
          </w:tcPr>
          <w:p w14:paraId="4641E12F" w14:textId="7D4E9E28" w:rsidR="00532DE2" w:rsidRPr="0024209B" w:rsidRDefault="00740AE1">
            <w:pPr>
              <w:pStyle w:val="Textkrper2"/>
              <w:ind w:left="113" w:right="113"/>
              <w:jc w:val="center"/>
              <w:rPr>
                <w:color w:val="auto"/>
                <w:sz w:val="14"/>
                <w:szCs w:val="14"/>
              </w:rPr>
            </w:pPr>
            <w:r>
              <w:rPr>
                <w:color w:val="auto"/>
                <w:sz w:val="14"/>
                <w:szCs w:val="14"/>
              </w:rPr>
              <w:t xml:space="preserve">Art. 18 </w:t>
            </w:r>
            <w:proofErr w:type="gramStart"/>
            <w:r>
              <w:rPr>
                <w:color w:val="auto"/>
                <w:sz w:val="14"/>
                <w:szCs w:val="14"/>
              </w:rPr>
              <w:t xml:space="preserve">UCITSG, </w:t>
            </w:r>
            <w:r w:rsidR="005552E3">
              <w:rPr>
                <w:color w:val="auto"/>
                <w:sz w:val="14"/>
                <w:szCs w:val="14"/>
              </w:rPr>
              <w:t xml:space="preserve">  </w:t>
            </w:r>
            <w:proofErr w:type="gramEnd"/>
            <w:r w:rsidR="005552E3">
              <w:rPr>
                <w:color w:val="auto"/>
                <w:sz w:val="14"/>
                <w:szCs w:val="14"/>
              </w:rPr>
              <w:t xml:space="preserve">                   </w:t>
            </w:r>
            <w:r>
              <w:rPr>
                <w:color w:val="auto"/>
                <w:sz w:val="14"/>
                <w:szCs w:val="14"/>
              </w:rPr>
              <w:t>Art. 22 UCITSV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68689759" w14:textId="347F9940" w:rsidR="00532DE2" w:rsidRPr="0024209B" w:rsidRDefault="00740AE1">
            <w:pPr>
              <w:pStyle w:val="Textkrper2"/>
              <w:ind w:left="113" w:right="113"/>
              <w:jc w:val="center"/>
              <w:rPr>
                <w:color w:val="auto"/>
                <w:sz w:val="16"/>
                <w:szCs w:val="16"/>
              </w:rPr>
            </w:pPr>
            <w:r w:rsidRPr="0024209B">
              <w:rPr>
                <w:color w:val="auto"/>
                <w:sz w:val="14"/>
                <w:szCs w:val="14"/>
              </w:rPr>
              <w:t xml:space="preserve">Art. 33 </w:t>
            </w:r>
            <w:proofErr w:type="gramStart"/>
            <w:r w:rsidRPr="0024209B">
              <w:rPr>
                <w:color w:val="auto"/>
                <w:sz w:val="14"/>
                <w:szCs w:val="14"/>
              </w:rPr>
              <w:t>AIFMG</w:t>
            </w:r>
            <w:r>
              <w:rPr>
                <w:color w:val="auto"/>
                <w:sz w:val="14"/>
                <w:szCs w:val="14"/>
              </w:rPr>
              <w:t xml:space="preserve">, </w:t>
            </w:r>
            <w:r w:rsidR="005552E3">
              <w:rPr>
                <w:color w:val="auto"/>
                <w:sz w:val="14"/>
                <w:szCs w:val="14"/>
              </w:rPr>
              <w:t xml:space="preserve">  </w:t>
            </w:r>
            <w:proofErr w:type="gramEnd"/>
            <w:r w:rsidR="005552E3">
              <w:rPr>
                <w:color w:val="auto"/>
                <w:sz w:val="14"/>
                <w:szCs w:val="14"/>
              </w:rPr>
              <w:t xml:space="preserve">                       </w:t>
            </w:r>
            <w:r>
              <w:rPr>
                <w:color w:val="auto"/>
                <w:sz w:val="14"/>
                <w:szCs w:val="14"/>
              </w:rPr>
              <w:t>Art. 32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0F8311EB" w14:textId="77777777" w:rsidR="00532DE2" w:rsidRPr="0024209B" w:rsidRDefault="00086CA7">
            <w:pPr>
              <w:pStyle w:val="Textkrper2"/>
              <w:ind w:left="113" w:right="113"/>
              <w:jc w:val="center"/>
              <w:rPr>
                <w:color w:val="auto"/>
                <w:sz w:val="16"/>
                <w:szCs w:val="16"/>
              </w:rPr>
            </w:pPr>
            <w:r>
              <w:rPr>
                <w:color w:val="auto"/>
                <w:sz w:val="14"/>
                <w:szCs w:val="14"/>
              </w:rPr>
              <w:t>Art. 3 AIFMG</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2531D05" w14:textId="2640BC9A" w:rsidR="00532DE2" w:rsidRPr="0024209B" w:rsidRDefault="00740AE1">
            <w:pPr>
              <w:pStyle w:val="Textkrper2"/>
              <w:ind w:left="113" w:right="113"/>
              <w:jc w:val="center"/>
              <w:rPr>
                <w:color w:val="auto"/>
                <w:sz w:val="16"/>
                <w:szCs w:val="16"/>
              </w:rPr>
            </w:pPr>
            <w:r w:rsidRPr="0024209B">
              <w:rPr>
                <w:color w:val="auto"/>
                <w:sz w:val="14"/>
                <w:szCs w:val="14"/>
              </w:rPr>
              <w:t xml:space="preserve">Art. 33 </w:t>
            </w:r>
            <w:proofErr w:type="gramStart"/>
            <w:r w:rsidRPr="0024209B">
              <w:rPr>
                <w:color w:val="auto"/>
                <w:sz w:val="14"/>
                <w:szCs w:val="14"/>
              </w:rPr>
              <w:t>AIFMG</w:t>
            </w:r>
            <w:r>
              <w:rPr>
                <w:color w:val="auto"/>
                <w:sz w:val="14"/>
                <w:szCs w:val="14"/>
              </w:rPr>
              <w:t xml:space="preserve">, </w:t>
            </w:r>
            <w:r w:rsidR="005552E3">
              <w:rPr>
                <w:color w:val="auto"/>
                <w:sz w:val="14"/>
                <w:szCs w:val="14"/>
              </w:rPr>
              <w:t xml:space="preserve">  </w:t>
            </w:r>
            <w:proofErr w:type="gramEnd"/>
            <w:r w:rsidR="005552E3">
              <w:rPr>
                <w:color w:val="auto"/>
                <w:sz w:val="14"/>
                <w:szCs w:val="14"/>
              </w:rPr>
              <w:t xml:space="preserve">                      </w:t>
            </w:r>
            <w:r>
              <w:rPr>
                <w:color w:val="auto"/>
                <w:sz w:val="14"/>
                <w:szCs w:val="14"/>
              </w:rPr>
              <w:t>Art. 32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398D0895" w14:textId="2F147423" w:rsidR="00532DE2" w:rsidRPr="0024209B" w:rsidRDefault="00740AE1">
            <w:pPr>
              <w:pStyle w:val="Textkrper2"/>
              <w:ind w:left="113" w:right="113"/>
              <w:jc w:val="center"/>
              <w:rPr>
                <w:color w:val="auto"/>
                <w:sz w:val="16"/>
                <w:szCs w:val="16"/>
              </w:rPr>
            </w:pPr>
            <w:r w:rsidRPr="0024209B">
              <w:rPr>
                <w:color w:val="auto"/>
                <w:sz w:val="14"/>
                <w:szCs w:val="14"/>
              </w:rPr>
              <w:t xml:space="preserve">Art. 33 </w:t>
            </w:r>
            <w:proofErr w:type="gramStart"/>
            <w:r w:rsidRPr="0024209B">
              <w:rPr>
                <w:color w:val="auto"/>
                <w:sz w:val="14"/>
                <w:szCs w:val="14"/>
              </w:rPr>
              <w:t>AIFMG</w:t>
            </w:r>
            <w:r>
              <w:rPr>
                <w:color w:val="auto"/>
                <w:sz w:val="14"/>
                <w:szCs w:val="14"/>
              </w:rPr>
              <w:t xml:space="preserve">, </w:t>
            </w:r>
            <w:r w:rsidR="005552E3">
              <w:rPr>
                <w:color w:val="auto"/>
                <w:sz w:val="14"/>
                <w:szCs w:val="14"/>
              </w:rPr>
              <w:t xml:space="preserve">  </w:t>
            </w:r>
            <w:proofErr w:type="gramEnd"/>
            <w:r w:rsidR="005552E3">
              <w:rPr>
                <w:color w:val="auto"/>
                <w:sz w:val="14"/>
                <w:szCs w:val="14"/>
              </w:rPr>
              <w:t xml:space="preserve">                      </w:t>
            </w:r>
            <w:r>
              <w:rPr>
                <w:color w:val="auto"/>
                <w:sz w:val="14"/>
                <w:szCs w:val="14"/>
              </w:rPr>
              <w:t>Art. 32 AIFMV</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tcPr>
          <w:p w14:paraId="728F05B5" w14:textId="380FB889" w:rsidR="00532DE2" w:rsidRPr="007A11F6" w:rsidRDefault="00086CA7">
            <w:pPr>
              <w:pStyle w:val="Textkrper2"/>
              <w:ind w:left="113" w:right="113"/>
              <w:jc w:val="center"/>
              <w:rPr>
                <w:color w:val="auto"/>
                <w:sz w:val="14"/>
                <w:szCs w:val="14"/>
              </w:rPr>
            </w:pPr>
            <w:r w:rsidRPr="007A11F6">
              <w:rPr>
                <w:color w:val="auto"/>
                <w:sz w:val="14"/>
                <w:szCs w:val="14"/>
              </w:rPr>
              <w:t xml:space="preserve">Art. 33 </w:t>
            </w:r>
            <w:proofErr w:type="gramStart"/>
            <w:r w:rsidRPr="007A11F6">
              <w:rPr>
                <w:color w:val="auto"/>
                <w:sz w:val="14"/>
                <w:szCs w:val="14"/>
              </w:rPr>
              <w:t>AIFMG</w:t>
            </w:r>
            <w:r w:rsidR="00740AE1">
              <w:rPr>
                <w:color w:val="auto"/>
                <w:sz w:val="14"/>
                <w:szCs w:val="14"/>
              </w:rPr>
              <w:t xml:space="preserve">, </w:t>
            </w:r>
            <w:r w:rsidR="005552E3">
              <w:rPr>
                <w:color w:val="auto"/>
                <w:sz w:val="14"/>
                <w:szCs w:val="14"/>
              </w:rPr>
              <w:t xml:space="preserve">  </w:t>
            </w:r>
            <w:proofErr w:type="gramEnd"/>
            <w:r w:rsidR="005552E3">
              <w:rPr>
                <w:color w:val="auto"/>
                <w:sz w:val="14"/>
                <w:szCs w:val="14"/>
              </w:rPr>
              <w:t xml:space="preserve">                         </w:t>
            </w:r>
            <w:r w:rsidR="00740AE1">
              <w:rPr>
                <w:color w:val="auto"/>
                <w:sz w:val="14"/>
                <w:szCs w:val="14"/>
              </w:rPr>
              <w:t>Art. 32 AIFMV</w:t>
            </w:r>
          </w:p>
        </w:tc>
      </w:tr>
    </w:tbl>
    <w:p w14:paraId="2DBD2265" w14:textId="02A0630F" w:rsidR="003C1FDB" w:rsidRPr="00647A60" w:rsidRDefault="001051F8" w:rsidP="005552E3">
      <w:pPr>
        <w:pStyle w:val="1"/>
        <w:numPr>
          <w:ilvl w:val="4"/>
          <w:numId w:val="4"/>
        </w:numPr>
        <w:spacing w:before="960" w:after="120"/>
        <w:ind w:left="709" w:hanging="709"/>
        <w:outlineLvl w:val="0"/>
        <w:divId w:val="2040739977"/>
        <w:rPr>
          <w:color w:val="auto"/>
        </w:rPr>
      </w:pPr>
      <w:bookmarkStart w:id="1084" w:name="_Toc34657643"/>
      <w:bookmarkStart w:id="1085" w:name="_Toc34657690"/>
      <w:bookmarkStart w:id="1086" w:name="_Toc34657788"/>
      <w:bookmarkStart w:id="1087" w:name="_Toc519840090"/>
      <w:bookmarkStart w:id="1088" w:name="_Toc519840381"/>
      <w:bookmarkStart w:id="1089" w:name="_Toc519840672"/>
      <w:bookmarkStart w:id="1090" w:name="_Toc519840963"/>
      <w:bookmarkStart w:id="1091" w:name="_Toc519841668"/>
      <w:bookmarkStart w:id="1092" w:name="_Toc519861080"/>
      <w:bookmarkStart w:id="1093" w:name="_Toc520125409"/>
      <w:bookmarkStart w:id="1094" w:name="_Toc520125772"/>
      <w:bookmarkStart w:id="1095" w:name="_Toc520183480"/>
      <w:bookmarkStart w:id="1096" w:name="_Toc520183843"/>
      <w:bookmarkStart w:id="1097" w:name="_Toc520187558"/>
      <w:bookmarkStart w:id="1098" w:name="_Toc520960313"/>
      <w:bookmarkStart w:id="1099" w:name="_Toc521412136"/>
      <w:bookmarkStart w:id="1100" w:name="_Toc521674943"/>
      <w:bookmarkStart w:id="1101" w:name="_Toc525045172"/>
      <w:bookmarkStart w:id="1102" w:name="_Toc525045640"/>
      <w:bookmarkStart w:id="1103" w:name="_Toc525046944"/>
      <w:bookmarkStart w:id="1104" w:name="_Toc525047385"/>
      <w:bookmarkStart w:id="1105" w:name="_Toc525047826"/>
      <w:bookmarkStart w:id="1106" w:name="_Toc525116769"/>
      <w:bookmarkStart w:id="1107" w:name="_Toc525136535"/>
      <w:bookmarkStart w:id="1108" w:name="_Toc525138014"/>
      <w:bookmarkStart w:id="1109" w:name="_Toc525140764"/>
      <w:bookmarkStart w:id="1110" w:name="_Toc525306848"/>
      <w:bookmarkStart w:id="1111" w:name="_Toc525307753"/>
      <w:bookmarkStart w:id="1112" w:name="_Toc526351125"/>
      <w:bookmarkStart w:id="1113" w:name="_Toc526431219"/>
      <w:bookmarkStart w:id="1114" w:name="_Toc526778580"/>
      <w:bookmarkStart w:id="1115" w:name="_Toc531348376"/>
      <w:bookmarkStart w:id="1116" w:name="_Toc531350906"/>
      <w:bookmarkStart w:id="1117" w:name="_Toc531353108"/>
      <w:bookmarkStart w:id="1118" w:name="_Toc107214652"/>
      <w:bookmarkStart w:id="1119" w:name="_Toc185241003"/>
      <w:bookmarkStart w:id="1120" w:name="_Hlk86997505"/>
      <w:bookmarkStart w:id="1121" w:name="_Hlk119926511"/>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Pr>
          <w:color w:val="auto"/>
        </w:rPr>
        <w:lastRenderedPageBreak/>
        <w:t xml:space="preserve">Zulassung für die </w:t>
      </w:r>
      <w:r w:rsidRPr="001051F8">
        <w:rPr>
          <w:color w:val="auto"/>
        </w:rPr>
        <w:t xml:space="preserve">individuelle </w:t>
      </w:r>
      <w:r>
        <w:rPr>
          <w:color w:val="auto"/>
        </w:rPr>
        <w:t>Portfoliov</w:t>
      </w:r>
      <w:r w:rsidRPr="001051F8">
        <w:rPr>
          <w:color w:val="auto"/>
        </w:rPr>
        <w:t>erwaltung</w:t>
      </w:r>
      <w:bookmarkEnd w:id="1119"/>
      <w:r w:rsidRPr="001051F8">
        <w:rPr>
          <w:color w:val="auto"/>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3C1FDB" w:rsidRPr="00876DD0" w14:paraId="72C0B2A7" w14:textId="77777777" w:rsidTr="003C1FDB">
        <w:trPr>
          <w:divId w:val="2040739977"/>
          <w:cantSplit/>
          <w:trHeight w:val="634"/>
        </w:trPr>
        <w:tc>
          <w:tcPr>
            <w:tcW w:w="8505" w:type="dxa"/>
            <w:tcBorders>
              <w:top w:val="nil"/>
              <w:left w:val="nil"/>
              <w:bottom w:val="nil"/>
              <w:right w:val="nil"/>
            </w:tcBorders>
            <w:shd w:val="clear" w:color="auto" w:fill="auto"/>
          </w:tcPr>
          <w:bookmarkEnd w:id="1120"/>
          <w:bookmarkEnd w:id="1121"/>
          <w:p w14:paraId="300A9846" w14:textId="43D09B41" w:rsidR="00611A12" w:rsidRPr="005552E3" w:rsidRDefault="00EF6E5B" w:rsidP="005552E3">
            <w:pPr>
              <w:pStyle w:val="Textkrper2"/>
              <w:spacing w:after="120"/>
              <w:jc w:val="both"/>
              <w:rPr>
                <w:shd w:val="clear" w:color="auto" w:fill="FFFFFF"/>
              </w:rPr>
            </w:pPr>
            <w:r>
              <w:rPr>
                <w:lang w:val="de-CH"/>
              </w:rPr>
              <w:t xml:space="preserve">Die Revisionsstelle bestätigt bei </w:t>
            </w:r>
            <w:r w:rsidR="0021361C" w:rsidRPr="00647A60">
              <w:rPr>
                <w:lang w:val="de-CH"/>
              </w:rPr>
              <w:t xml:space="preserve">Zulassungen für Dienstleistungen nach </w:t>
            </w:r>
            <w:r w:rsidR="00B25A7E" w:rsidRPr="005A60D3">
              <w:rPr>
                <w:lang w:val="de-CH"/>
              </w:rPr>
              <w:t>Art. 14 Abs. 2 Bst. a und b UCITSG</w:t>
            </w:r>
            <w:r w:rsidR="00B25A7E" w:rsidRPr="00B25A7E">
              <w:rPr>
                <w:lang w:val="de-CH"/>
              </w:rPr>
              <w:t xml:space="preserve"> </w:t>
            </w:r>
            <w:r w:rsidR="00B25A7E">
              <w:rPr>
                <w:lang w:val="de-CH"/>
              </w:rPr>
              <w:t xml:space="preserve">bzw. </w:t>
            </w:r>
            <w:r w:rsidR="0021361C" w:rsidRPr="00647A60">
              <w:rPr>
                <w:lang w:val="de-CH"/>
              </w:rPr>
              <w:t>Art. 29 Abs. 3 Bst. a und b AIFMG die</w:t>
            </w:r>
            <w:r>
              <w:rPr>
                <w:lang w:val="de-CH"/>
              </w:rPr>
              <w:t xml:space="preserve"> Einhaltung </w:t>
            </w:r>
            <w:r w:rsidR="00FA133A">
              <w:rPr>
                <w:lang w:val="de-CH"/>
              </w:rPr>
              <w:t>der Anforderungen gemäss</w:t>
            </w:r>
            <w:r w:rsidR="0021361C" w:rsidRPr="00647A60">
              <w:rPr>
                <w:lang w:val="de-CH"/>
              </w:rPr>
              <w:t xml:space="preserve"> Richtlinie 2014/65/EU</w:t>
            </w:r>
            <w:r w:rsidR="00FA133A">
              <w:rPr>
                <w:lang w:val="de-CH"/>
              </w:rPr>
              <w:t xml:space="preserve"> und </w:t>
            </w:r>
            <w:r w:rsidR="00FA133A">
              <w:rPr>
                <w:shd w:val="clear" w:color="auto" w:fill="FFFFFF"/>
              </w:rPr>
              <w:t>Delegierte Verordnung (EU) 2017/565</w:t>
            </w:r>
            <w:r w:rsidR="0021361C" w:rsidRPr="00647A60">
              <w:rPr>
                <w:lang w:val="de-CH"/>
              </w:rPr>
              <w:t xml:space="preserve"> </w:t>
            </w:r>
            <w:r w:rsidR="00B25A7E">
              <w:rPr>
                <w:lang w:val="de-CH"/>
              </w:rPr>
              <w:t xml:space="preserve">betreffend </w:t>
            </w:r>
            <w:r w:rsidR="00B25A7E">
              <w:rPr>
                <w:shd w:val="clear" w:color="auto" w:fill="FFFFFF"/>
              </w:rPr>
              <w:t>die Anfangskapitalausstattung, die organisatorischen Anforderungen, die Grundsätze zum Anlegerschutz</w:t>
            </w:r>
            <w:r w:rsidR="00FA133A">
              <w:rPr>
                <w:shd w:val="clear" w:color="auto" w:fill="FFFFFF"/>
              </w:rPr>
              <w:t xml:space="preserve">, </w:t>
            </w:r>
            <w:r w:rsidR="00B25A7E">
              <w:rPr>
                <w:shd w:val="clear" w:color="auto" w:fill="FFFFFF"/>
              </w:rPr>
              <w:t xml:space="preserve">die Beurteilung der Eignung und </w:t>
            </w:r>
            <w:r w:rsidR="002E2F1F">
              <w:rPr>
                <w:shd w:val="clear" w:color="auto" w:fill="FFFFFF"/>
              </w:rPr>
              <w:t xml:space="preserve">Zweckmässigkeit </w:t>
            </w:r>
            <w:r w:rsidR="00B25A7E">
              <w:rPr>
                <w:shd w:val="clear" w:color="auto" w:fill="FFFFFF"/>
              </w:rPr>
              <w:t>sowie die Berichtspflicht gegenüber Kunden</w:t>
            </w:r>
            <w:r w:rsidR="00FA133A">
              <w:rPr>
                <w:shd w:val="clear" w:color="auto" w:fill="FFFFFF"/>
              </w:rPr>
              <w:t xml:space="preserve"> </w:t>
            </w:r>
            <w:r w:rsidR="003363FA">
              <w:rPr>
                <w:shd w:val="clear" w:color="auto" w:fill="FFFFFF"/>
              </w:rPr>
              <w:t>als auch</w:t>
            </w:r>
            <w:r w:rsidR="00FA133A">
              <w:rPr>
                <w:shd w:val="clear" w:color="auto" w:fill="FFFFFF"/>
              </w:rPr>
              <w:t xml:space="preserve"> die </w:t>
            </w:r>
            <w:bookmarkStart w:id="1122" w:name="_Hlk119926483"/>
            <w:r w:rsidR="00FA133A">
              <w:rPr>
                <w:shd w:val="clear" w:color="auto" w:fill="FFFFFF"/>
              </w:rPr>
              <w:t>b</w:t>
            </w:r>
            <w:r w:rsidR="00FA133A" w:rsidRPr="00FA133A">
              <w:rPr>
                <w:shd w:val="clear" w:color="auto" w:fill="FFFFFF"/>
              </w:rPr>
              <w:t>estmögliche Ausführung</w:t>
            </w:r>
            <w:bookmarkEnd w:id="1122"/>
            <w:r w:rsidR="00B25A7E">
              <w:rPr>
                <w:shd w:val="clear" w:color="auto" w:fill="FFFFFF"/>
              </w:rPr>
              <w:t>.</w:t>
            </w:r>
            <w:r w:rsidR="00D2432E">
              <w:rPr>
                <w:shd w:val="clear" w:color="auto" w:fill="FFFFFF"/>
              </w:rPr>
              <w:t xml:space="preserve"> </w:t>
            </w:r>
          </w:p>
          <w:p w14:paraId="4BDD4D64" w14:textId="3320DC4A" w:rsidR="00611A12" w:rsidRPr="00D0259D" w:rsidRDefault="00611A12">
            <w:pPr>
              <w:pStyle w:val="Textkrper2"/>
              <w:jc w:val="both"/>
              <w:rPr>
                <w:color w:val="auto"/>
                <w:highlight w:val="yellow"/>
              </w:rPr>
            </w:pPr>
            <w:r>
              <w:rPr>
                <w:color w:val="auto"/>
              </w:rPr>
              <w:t xml:space="preserve">Die Revisionsstelle kann das Prüffeld mittels einer graduellen Abdeckung </w:t>
            </w:r>
            <w:r w:rsidR="0085327C">
              <w:rPr>
                <w:color w:val="auto"/>
              </w:rPr>
              <w:t xml:space="preserve">über drei Jahre </w:t>
            </w:r>
            <w:r>
              <w:rPr>
                <w:color w:val="auto"/>
              </w:rPr>
              <w:t xml:space="preserve">prüfen. </w:t>
            </w:r>
            <w:r w:rsidR="002E2F1F">
              <w:rPr>
                <w:color w:val="auto"/>
              </w:rPr>
              <w:t xml:space="preserve">Das Prüffeld ist hierzu in die Prüfelemente </w:t>
            </w:r>
            <w:r w:rsidR="002E2F1F">
              <w:rPr>
                <w:shd w:val="clear" w:color="auto" w:fill="FFFFFF"/>
              </w:rPr>
              <w:t xml:space="preserve">Anfangskapitalausstattung, organisatorischen Anforderungen, Grundsätze zum Anlegerschutz und Beurteilung der Eignung und Zweckmässigkeit sowie Berichtspflicht gegenüber Kunden </w:t>
            </w:r>
            <w:r w:rsidR="00961FD3">
              <w:rPr>
                <w:shd w:val="clear" w:color="auto" w:fill="FFFFFF"/>
              </w:rPr>
              <w:t>und b</w:t>
            </w:r>
            <w:r w:rsidR="00961FD3" w:rsidRPr="00FA133A">
              <w:rPr>
                <w:shd w:val="clear" w:color="auto" w:fill="FFFFFF"/>
              </w:rPr>
              <w:t>estmögliche Ausführung</w:t>
            </w:r>
            <w:r w:rsidR="00961FD3">
              <w:rPr>
                <w:shd w:val="clear" w:color="auto" w:fill="FFFFFF"/>
              </w:rPr>
              <w:t xml:space="preserve"> </w:t>
            </w:r>
            <w:r w:rsidR="002E2F1F">
              <w:rPr>
                <w:shd w:val="clear" w:color="auto" w:fill="FFFFFF"/>
              </w:rPr>
              <w:t xml:space="preserve">aufzuteilen. </w:t>
            </w:r>
            <w:r>
              <w:rPr>
                <w:color w:val="auto"/>
              </w:rPr>
              <w:t>Der Umfang der Prüfung im jeweiligen Prüf</w:t>
            </w:r>
            <w:r w:rsidR="00C05BA6">
              <w:rPr>
                <w:color w:val="auto"/>
              </w:rPr>
              <w:t>ungs</w:t>
            </w:r>
            <w:r>
              <w:rPr>
                <w:color w:val="auto"/>
              </w:rPr>
              <w:t>jahr ist anzugeben.</w:t>
            </w:r>
          </w:p>
        </w:tc>
        <w:tc>
          <w:tcPr>
            <w:tcW w:w="487" w:type="dxa"/>
            <w:tcBorders>
              <w:top w:val="nil"/>
              <w:left w:val="nil"/>
              <w:bottom w:val="nil"/>
              <w:right w:val="single" w:sz="4" w:space="0" w:color="auto"/>
            </w:tcBorders>
            <w:shd w:val="clear" w:color="auto" w:fill="auto"/>
          </w:tcPr>
          <w:p w14:paraId="03EEC0DC" w14:textId="77777777" w:rsidR="003C1FDB" w:rsidRPr="00D0259D" w:rsidRDefault="003C1FDB" w:rsidP="00B07D3D">
            <w:pPr>
              <w:pStyle w:val="Textkrper2"/>
              <w:rPr>
                <w:color w:val="auto"/>
                <w:highlight w:val="yellow"/>
              </w:rPr>
            </w:pPr>
          </w:p>
        </w:tc>
        <w:tc>
          <w:tcPr>
            <w:tcW w:w="454" w:type="dxa"/>
            <w:tcBorders>
              <w:top w:val="single" w:sz="4" w:space="0" w:color="auto"/>
              <w:left w:val="single" w:sz="4" w:space="0" w:color="auto"/>
              <w:bottom w:val="single" w:sz="4" w:space="0" w:color="auto"/>
              <w:right w:val="single" w:sz="4" w:space="0" w:color="auto"/>
            </w:tcBorders>
            <w:textDirection w:val="btLr"/>
          </w:tcPr>
          <w:p w14:paraId="79696EFE" w14:textId="77777777" w:rsidR="003C1FDB" w:rsidRPr="00CF1C61" w:rsidRDefault="003C1FDB" w:rsidP="00CF1C61">
            <w:pPr>
              <w:pStyle w:val="Textkrper2"/>
              <w:ind w:left="113" w:right="113"/>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5CD3F384" w14:textId="77777777" w:rsidR="003C1FDB" w:rsidRPr="00647A60" w:rsidRDefault="003C1FDB" w:rsidP="00B07D3D">
            <w:pPr>
              <w:pStyle w:val="Textkrper2"/>
              <w:ind w:left="113" w:right="113"/>
              <w:jc w:val="center"/>
              <w:rPr>
                <w:color w:val="auto"/>
                <w:sz w:val="14"/>
                <w:szCs w:val="14"/>
              </w:rPr>
            </w:pPr>
            <w:r w:rsidRPr="00647A60">
              <w:rPr>
                <w:color w:val="auto"/>
                <w:sz w:val="14"/>
                <w:szCs w:val="14"/>
              </w:rPr>
              <w:t>Art. 14 Abs. 2 UCITSG</w:t>
            </w:r>
          </w:p>
        </w:tc>
        <w:tc>
          <w:tcPr>
            <w:tcW w:w="454" w:type="dxa"/>
            <w:tcBorders>
              <w:top w:val="single" w:sz="4" w:space="0" w:color="auto"/>
              <w:left w:val="single" w:sz="4" w:space="0" w:color="auto"/>
              <w:bottom w:val="single" w:sz="4" w:space="0" w:color="auto"/>
              <w:right w:val="single" w:sz="4" w:space="0" w:color="auto"/>
            </w:tcBorders>
            <w:textDirection w:val="btLr"/>
          </w:tcPr>
          <w:p w14:paraId="4A3208DC" w14:textId="77777777" w:rsidR="003C1FDB" w:rsidRPr="001051F8" w:rsidRDefault="003C1FDB" w:rsidP="00B07D3D">
            <w:pPr>
              <w:pStyle w:val="Textkrper2"/>
              <w:ind w:left="113" w:right="113"/>
              <w:jc w:val="center"/>
              <w:rPr>
                <w:color w:val="auto"/>
                <w:sz w:val="14"/>
                <w:szCs w:val="14"/>
              </w:rPr>
            </w:pPr>
            <w:r w:rsidRPr="00647A60">
              <w:rPr>
                <w:color w:val="auto"/>
                <w:sz w:val="14"/>
                <w:szCs w:val="14"/>
              </w:rPr>
              <w:t>Art. 29 Abs. 3 AIFMG</w:t>
            </w:r>
          </w:p>
        </w:tc>
        <w:tc>
          <w:tcPr>
            <w:tcW w:w="454" w:type="dxa"/>
            <w:tcBorders>
              <w:top w:val="single" w:sz="4" w:space="0" w:color="auto"/>
              <w:left w:val="single" w:sz="4" w:space="0" w:color="auto"/>
              <w:bottom w:val="single" w:sz="4" w:space="0" w:color="auto"/>
              <w:right w:val="single" w:sz="4" w:space="0" w:color="auto"/>
            </w:tcBorders>
            <w:textDirection w:val="btLr"/>
          </w:tcPr>
          <w:p w14:paraId="7C8ACE10" w14:textId="77777777" w:rsidR="003C1FDB" w:rsidRPr="004606A3" w:rsidRDefault="003C1FDB" w:rsidP="00B07D3D">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74103C76" w14:textId="77777777" w:rsidR="003C1FDB" w:rsidRPr="004606A3" w:rsidRDefault="003C1FDB" w:rsidP="00B07D3D">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2DEC766D" w14:textId="77777777" w:rsidR="003C1FDB" w:rsidRPr="004606A3" w:rsidRDefault="003C1FDB" w:rsidP="00B07D3D">
            <w:pPr>
              <w:pStyle w:val="Textkrper2"/>
              <w:ind w:left="113" w:right="113"/>
              <w:jc w:val="center"/>
              <w:rPr>
                <w:color w:val="auto"/>
                <w:sz w:val="16"/>
              </w:rPr>
            </w:pPr>
          </w:p>
        </w:tc>
        <w:tc>
          <w:tcPr>
            <w:tcW w:w="454" w:type="dxa"/>
            <w:tcBorders>
              <w:top w:val="single" w:sz="4" w:space="0" w:color="auto"/>
              <w:left w:val="single" w:sz="4" w:space="0" w:color="auto"/>
              <w:bottom w:val="single" w:sz="4" w:space="0" w:color="auto"/>
              <w:right w:val="single" w:sz="4" w:space="0" w:color="auto"/>
            </w:tcBorders>
            <w:textDirection w:val="btLr"/>
          </w:tcPr>
          <w:p w14:paraId="6387FB4D" w14:textId="77777777" w:rsidR="003C1FDB" w:rsidRPr="004606A3" w:rsidRDefault="003C1FDB" w:rsidP="00B07D3D">
            <w:pPr>
              <w:pStyle w:val="Textkrper2"/>
              <w:ind w:left="113" w:right="113"/>
              <w:jc w:val="center"/>
              <w:rPr>
                <w:color w:val="auto"/>
                <w:sz w:val="16"/>
              </w:rPr>
            </w:pPr>
          </w:p>
        </w:tc>
      </w:tr>
    </w:tbl>
    <w:p w14:paraId="6DD3E3C6" w14:textId="1E87F3F7" w:rsidR="000C7326" w:rsidRPr="00876DD0" w:rsidRDefault="000C7326">
      <w:pPr>
        <w:pStyle w:val="1"/>
        <w:numPr>
          <w:ilvl w:val="4"/>
          <w:numId w:val="4"/>
        </w:numPr>
        <w:spacing w:after="120"/>
        <w:ind w:left="709" w:hanging="709"/>
        <w:outlineLvl w:val="0"/>
        <w:divId w:val="2040739977"/>
        <w:rPr>
          <w:color w:val="auto"/>
        </w:rPr>
      </w:pPr>
      <w:bookmarkStart w:id="1123" w:name="_Toc107214654"/>
      <w:bookmarkStart w:id="1124" w:name="_Toc107214655"/>
      <w:bookmarkStart w:id="1125" w:name="_Toc107214656"/>
      <w:bookmarkStart w:id="1126" w:name="_Toc525046946"/>
      <w:bookmarkStart w:id="1127" w:name="_Toc525047387"/>
      <w:bookmarkStart w:id="1128" w:name="_Toc525047828"/>
      <w:bookmarkStart w:id="1129" w:name="_Toc525116771"/>
      <w:bookmarkStart w:id="1130" w:name="_Toc525121951"/>
      <w:bookmarkStart w:id="1131" w:name="_Toc525136537"/>
      <w:bookmarkStart w:id="1132" w:name="_Toc525138016"/>
      <w:bookmarkStart w:id="1133" w:name="_Toc525140766"/>
      <w:bookmarkStart w:id="1134" w:name="_Toc525306850"/>
      <w:bookmarkStart w:id="1135" w:name="_Toc525307755"/>
      <w:bookmarkStart w:id="1136" w:name="_Toc526351127"/>
      <w:bookmarkStart w:id="1137" w:name="_Toc526778582"/>
      <w:bookmarkStart w:id="1138" w:name="_Toc531348378"/>
      <w:bookmarkStart w:id="1139" w:name="_Toc531350908"/>
      <w:bookmarkStart w:id="1140" w:name="_Toc531353110"/>
      <w:bookmarkStart w:id="1141" w:name="_Toc525046947"/>
      <w:bookmarkStart w:id="1142" w:name="_Toc525047388"/>
      <w:bookmarkStart w:id="1143" w:name="_Toc525047829"/>
      <w:bookmarkStart w:id="1144" w:name="_Toc525116772"/>
      <w:bookmarkStart w:id="1145" w:name="_Toc525121952"/>
      <w:bookmarkStart w:id="1146" w:name="_Toc525136538"/>
      <w:bookmarkStart w:id="1147" w:name="_Toc525138017"/>
      <w:bookmarkStart w:id="1148" w:name="_Toc525140767"/>
      <w:bookmarkStart w:id="1149" w:name="_Toc525306851"/>
      <w:bookmarkStart w:id="1150" w:name="_Toc525307756"/>
      <w:bookmarkStart w:id="1151" w:name="_Toc526351128"/>
      <w:bookmarkStart w:id="1152" w:name="_Toc526778583"/>
      <w:bookmarkStart w:id="1153" w:name="_Toc531348379"/>
      <w:bookmarkStart w:id="1154" w:name="_Toc531350909"/>
      <w:bookmarkStart w:id="1155" w:name="_Toc531353111"/>
      <w:bookmarkStart w:id="1156" w:name="_Toc525046975"/>
      <w:bookmarkStart w:id="1157" w:name="_Toc525047416"/>
      <w:bookmarkStart w:id="1158" w:name="_Toc525047857"/>
      <w:bookmarkStart w:id="1159" w:name="_Toc525116800"/>
      <w:bookmarkStart w:id="1160" w:name="_Toc525121980"/>
      <w:bookmarkStart w:id="1161" w:name="_Toc525136566"/>
      <w:bookmarkStart w:id="1162" w:name="_Toc525138045"/>
      <w:bookmarkStart w:id="1163" w:name="_Toc525140795"/>
      <w:bookmarkStart w:id="1164" w:name="_Toc525306879"/>
      <w:bookmarkStart w:id="1165" w:name="_Toc525307784"/>
      <w:bookmarkStart w:id="1166" w:name="_Toc526351156"/>
      <w:bookmarkStart w:id="1167" w:name="_Toc526778611"/>
      <w:bookmarkStart w:id="1168" w:name="_Toc531348407"/>
      <w:bookmarkStart w:id="1169" w:name="_Toc531350937"/>
      <w:bookmarkStart w:id="1170" w:name="_Toc531353139"/>
      <w:bookmarkStart w:id="1171" w:name="_Toc244999358"/>
      <w:bookmarkStart w:id="1172" w:name="_Toc244999444"/>
      <w:bookmarkStart w:id="1173" w:name="_Toc185241004"/>
      <w:bookmarkEnd w:id="96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A71F3E">
        <w:rPr>
          <w:color w:val="auto"/>
        </w:rPr>
        <w:t>Ausserordentliche</w:t>
      </w:r>
      <w:r w:rsidRPr="00876DD0">
        <w:rPr>
          <w:color w:val="auto"/>
        </w:rPr>
        <w:t xml:space="preserve"> Prüfung</w:t>
      </w:r>
      <w:bookmarkEnd w:id="117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76DD0" w:rsidRPr="00876DD0" w14:paraId="29C6E159" w14:textId="77777777" w:rsidTr="00876DD0">
        <w:trPr>
          <w:divId w:val="2040739977"/>
        </w:trPr>
        <w:tc>
          <w:tcPr>
            <w:tcW w:w="8505" w:type="dxa"/>
            <w:tcBorders>
              <w:top w:val="nil"/>
              <w:left w:val="nil"/>
              <w:bottom w:val="nil"/>
              <w:right w:val="nil"/>
            </w:tcBorders>
            <w:shd w:val="clear" w:color="auto" w:fill="auto"/>
          </w:tcPr>
          <w:p w14:paraId="74D60C93" w14:textId="77777777" w:rsidR="00876DD0" w:rsidRPr="00876DD0" w:rsidRDefault="00876DD0" w:rsidP="005F58A7">
            <w:pPr>
              <w:tabs>
                <w:tab w:val="left" w:pos="8669"/>
              </w:tabs>
              <w:ind w:left="0"/>
              <w:jc w:val="both"/>
              <w:rPr>
                <w:rFonts w:cs="Arial"/>
                <w:color w:val="auto"/>
                <w:sz w:val="20"/>
                <w:szCs w:val="20"/>
              </w:rPr>
            </w:pPr>
            <w:r w:rsidRPr="00876DD0">
              <w:rPr>
                <w:rFonts w:cs="Arial"/>
                <w:color w:val="auto"/>
                <w:sz w:val="20"/>
                <w:szCs w:val="20"/>
              </w:rPr>
              <w:t>Die Revisionsstelle</w:t>
            </w:r>
            <w:r w:rsidRPr="00876DD0">
              <w:rPr>
                <w:color w:val="auto"/>
              </w:rPr>
              <w:t xml:space="preserve"> </w:t>
            </w:r>
            <w:r w:rsidRPr="00876DD0">
              <w:rPr>
                <w:rFonts w:cs="Arial"/>
                <w:color w:val="auto"/>
                <w:sz w:val="20"/>
                <w:szCs w:val="20"/>
              </w:rPr>
              <w:t xml:space="preserve">nimmt zum Prüfergebnis der von der FMA definierten zusätzlichen Prüfungen Stellung. Sofern hierzu keine Vorgaben der FMA publiziert werden, erfolgt die die Berichterstattung im Sinne dieser Richtlinie. </w:t>
            </w:r>
          </w:p>
        </w:tc>
        <w:tc>
          <w:tcPr>
            <w:tcW w:w="487" w:type="dxa"/>
            <w:tcBorders>
              <w:top w:val="nil"/>
              <w:left w:val="nil"/>
              <w:bottom w:val="nil"/>
              <w:right w:val="single" w:sz="4" w:space="0" w:color="auto"/>
            </w:tcBorders>
            <w:shd w:val="clear" w:color="auto" w:fill="auto"/>
          </w:tcPr>
          <w:p w14:paraId="52AD6819" w14:textId="77777777" w:rsidR="00876DD0" w:rsidRPr="00876DD0" w:rsidRDefault="00876DD0" w:rsidP="005F58A7">
            <w:pPr>
              <w:pStyle w:val="Textkrper2"/>
              <w:rPr>
                <w:color w:val="auto"/>
              </w:rPr>
            </w:pPr>
          </w:p>
        </w:tc>
        <w:tc>
          <w:tcPr>
            <w:tcW w:w="454" w:type="dxa"/>
            <w:tcBorders>
              <w:top w:val="single" w:sz="4" w:space="0" w:color="auto"/>
              <w:left w:val="single" w:sz="4" w:space="0" w:color="auto"/>
              <w:bottom w:val="single" w:sz="4" w:space="0" w:color="auto"/>
              <w:right w:val="single" w:sz="4" w:space="0" w:color="auto"/>
            </w:tcBorders>
          </w:tcPr>
          <w:p w14:paraId="617F7B4B"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72A9E1E1"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7A4B7BAE"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3CD4C7A9"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49FC6534"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72C34851" w14:textId="77777777" w:rsidR="00876DD0" w:rsidRPr="00876DD0" w:rsidRDefault="00876DD0" w:rsidP="005F58A7">
            <w:pPr>
              <w:pStyle w:val="Textkrper2"/>
              <w:jc w:val="center"/>
              <w:rPr>
                <w:color w:val="auto"/>
              </w:rPr>
            </w:pPr>
            <w:r w:rsidRPr="00876DD0">
              <w:rPr>
                <w:color w:val="auto"/>
              </w:rPr>
              <w:t>x</w:t>
            </w:r>
          </w:p>
        </w:tc>
        <w:tc>
          <w:tcPr>
            <w:tcW w:w="454" w:type="dxa"/>
            <w:tcBorders>
              <w:top w:val="single" w:sz="4" w:space="0" w:color="auto"/>
              <w:left w:val="single" w:sz="4" w:space="0" w:color="auto"/>
              <w:bottom w:val="single" w:sz="4" w:space="0" w:color="auto"/>
              <w:right w:val="single" w:sz="4" w:space="0" w:color="auto"/>
            </w:tcBorders>
          </w:tcPr>
          <w:p w14:paraId="48BA2FC1" w14:textId="77777777" w:rsidR="00876DD0" w:rsidRPr="00876DD0" w:rsidRDefault="00876DD0" w:rsidP="005F58A7">
            <w:pPr>
              <w:pStyle w:val="Textkrper2"/>
              <w:jc w:val="center"/>
              <w:rPr>
                <w:color w:val="auto"/>
              </w:rPr>
            </w:pPr>
            <w:r w:rsidRPr="00876DD0">
              <w:rPr>
                <w:color w:val="auto"/>
              </w:rPr>
              <w:t>x</w:t>
            </w:r>
          </w:p>
        </w:tc>
      </w:tr>
    </w:tbl>
    <w:p w14:paraId="4DBFCBD4" w14:textId="2DA582DB" w:rsidR="0016761B" w:rsidRPr="004606A3" w:rsidRDefault="0016761B" w:rsidP="004606A3">
      <w:pPr>
        <w:pStyle w:val="1"/>
        <w:numPr>
          <w:ilvl w:val="4"/>
          <w:numId w:val="4"/>
        </w:numPr>
        <w:spacing w:after="120"/>
        <w:ind w:left="709" w:hanging="709"/>
        <w:outlineLvl w:val="0"/>
        <w:divId w:val="2040739977"/>
        <w:rPr>
          <w:color w:val="auto"/>
        </w:rPr>
      </w:pPr>
      <w:bookmarkStart w:id="1174" w:name="_Toc526778613"/>
      <w:bookmarkStart w:id="1175" w:name="_Toc531348409"/>
      <w:bookmarkStart w:id="1176" w:name="_Toc531350939"/>
      <w:bookmarkStart w:id="1177" w:name="_Toc531353141"/>
      <w:bookmarkStart w:id="1178" w:name="_Toc312249147"/>
      <w:bookmarkStart w:id="1179" w:name="_Toc312249213"/>
      <w:bookmarkStart w:id="1180" w:name="_Toc312249278"/>
      <w:bookmarkStart w:id="1181" w:name="_Toc312249343"/>
      <w:bookmarkStart w:id="1182" w:name="_Toc312249468"/>
      <w:bookmarkStart w:id="1183" w:name="_Toc312305811"/>
      <w:bookmarkStart w:id="1184" w:name="_Toc312306506"/>
      <w:bookmarkStart w:id="1185" w:name="_Toc312310522"/>
      <w:bookmarkStart w:id="1186" w:name="_Toc313970769"/>
      <w:bookmarkStart w:id="1187" w:name="_Toc313971187"/>
      <w:bookmarkStart w:id="1188" w:name="_Toc313971343"/>
      <w:bookmarkStart w:id="1189" w:name="_Toc309973236"/>
      <w:bookmarkStart w:id="1190" w:name="_Toc309977225"/>
      <w:bookmarkStart w:id="1191" w:name="_Toc311787350"/>
      <w:bookmarkStart w:id="1192" w:name="_Toc312131132"/>
      <w:bookmarkStart w:id="1193" w:name="_Toc312134209"/>
      <w:bookmarkStart w:id="1194" w:name="_Toc312134958"/>
      <w:bookmarkStart w:id="1195" w:name="_Toc312217723"/>
      <w:bookmarkStart w:id="1196" w:name="_Toc312249148"/>
      <w:bookmarkStart w:id="1197" w:name="_Toc312249214"/>
      <w:bookmarkStart w:id="1198" w:name="_Toc312249279"/>
      <w:bookmarkStart w:id="1199" w:name="_Toc312249344"/>
      <w:bookmarkStart w:id="1200" w:name="_Toc312249469"/>
      <w:bookmarkStart w:id="1201" w:name="_Toc312305812"/>
      <w:bookmarkStart w:id="1202" w:name="_Toc312306507"/>
      <w:bookmarkStart w:id="1203" w:name="_Toc312310523"/>
      <w:bookmarkStart w:id="1204" w:name="_Toc313970770"/>
      <w:bookmarkStart w:id="1205" w:name="_Toc313971188"/>
      <w:bookmarkStart w:id="1206" w:name="_Toc313971344"/>
      <w:bookmarkStart w:id="1207" w:name="_Toc525046977"/>
      <w:bookmarkStart w:id="1208" w:name="_Toc525047418"/>
      <w:bookmarkStart w:id="1209" w:name="_Toc525047859"/>
      <w:bookmarkStart w:id="1210" w:name="_Toc525116802"/>
      <w:bookmarkStart w:id="1211" w:name="_Toc525121982"/>
      <w:bookmarkStart w:id="1212" w:name="_Toc525136568"/>
      <w:bookmarkStart w:id="1213" w:name="_Toc525138047"/>
      <w:bookmarkStart w:id="1214" w:name="_Toc525140797"/>
      <w:bookmarkStart w:id="1215" w:name="_Toc525306881"/>
      <w:bookmarkStart w:id="1216" w:name="_Toc525307786"/>
      <w:bookmarkStart w:id="1217" w:name="_Toc526351158"/>
      <w:bookmarkStart w:id="1218" w:name="_Toc526431222"/>
      <w:bookmarkStart w:id="1219" w:name="_Toc526778625"/>
      <w:bookmarkStart w:id="1220" w:name="_Toc531348421"/>
      <w:bookmarkStart w:id="1221" w:name="_Toc531350951"/>
      <w:bookmarkStart w:id="1222" w:name="_Toc531353153"/>
      <w:bookmarkStart w:id="1223" w:name="_Toc31812365"/>
      <w:bookmarkStart w:id="1224" w:name="_Toc34657120"/>
      <w:bookmarkStart w:id="1225" w:name="_Toc34657646"/>
      <w:bookmarkStart w:id="1226" w:name="_Toc34657693"/>
      <w:bookmarkStart w:id="1227" w:name="_Toc34657791"/>
      <w:bookmarkStart w:id="1228" w:name="_Toc372191828"/>
      <w:bookmarkStart w:id="1229" w:name="_Toc379813544"/>
      <w:bookmarkStart w:id="1230" w:name="_Toc525045643"/>
      <w:bookmarkStart w:id="1231" w:name="_Toc185241005"/>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4606A3">
        <w:rPr>
          <w:color w:val="auto"/>
        </w:rPr>
        <w:t xml:space="preserve">Anhang zum </w:t>
      </w:r>
      <w:bookmarkEnd w:id="1228"/>
      <w:bookmarkEnd w:id="1229"/>
      <w:r w:rsidR="008F4556" w:rsidRPr="004606A3">
        <w:rPr>
          <w:color w:val="auto"/>
        </w:rPr>
        <w:t>Bericht über die Aufsichtsprüfung</w:t>
      </w:r>
      <w:bookmarkEnd w:id="1230"/>
      <w:bookmarkEnd w:id="1231"/>
      <w:r w:rsidR="0028580D" w:rsidRPr="004606A3">
        <w:rPr>
          <w:color w:val="auto"/>
        </w:rPr>
        <w:t xml:space="preserve"> </w:t>
      </w:r>
    </w:p>
    <w:tbl>
      <w:tblPr>
        <w:tblW w:w="0" w:type="auto"/>
        <w:tblInd w:w="817" w:type="dxa"/>
        <w:tblBorders>
          <w:insideH w:val="single" w:sz="4" w:space="0" w:color="auto"/>
        </w:tblBorders>
        <w:tblLook w:val="01E0" w:firstRow="1" w:lastRow="1" w:firstColumn="1" w:lastColumn="1" w:noHBand="0" w:noVBand="0"/>
      </w:tblPr>
      <w:tblGrid>
        <w:gridCol w:w="8505"/>
        <w:gridCol w:w="487"/>
        <w:gridCol w:w="454"/>
        <w:gridCol w:w="454"/>
        <w:gridCol w:w="454"/>
        <w:gridCol w:w="454"/>
        <w:gridCol w:w="454"/>
        <w:gridCol w:w="454"/>
        <w:gridCol w:w="454"/>
      </w:tblGrid>
      <w:tr w:rsidR="00893CB9" w:rsidRPr="00876DD0" w14:paraId="7E538EA8" w14:textId="77777777" w:rsidTr="005552E3">
        <w:trPr>
          <w:divId w:val="2040739977"/>
        </w:trPr>
        <w:tc>
          <w:tcPr>
            <w:tcW w:w="8505" w:type="dxa"/>
            <w:shd w:val="clear" w:color="auto" w:fill="auto"/>
          </w:tcPr>
          <w:p w14:paraId="51FB5C35" w14:textId="77777777" w:rsidR="0005107F" w:rsidRPr="004606A3" w:rsidRDefault="001D517C" w:rsidP="004606A3">
            <w:pPr>
              <w:tabs>
                <w:tab w:val="left" w:pos="8669"/>
              </w:tabs>
              <w:ind w:left="0"/>
              <w:jc w:val="both"/>
              <w:rPr>
                <w:color w:val="auto"/>
              </w:rPr>
            </w:pPr>
            <w:r w:rsidRPr="00876DD0">
              <w:rPr>
                <w:rFonts w:cs="Arial"/>
                <w:color w:val="auto"/>
                <w:sz w:val="20"/>
                <w:szCs w:val="20"/>
              </w:rPr>
              <w:t>D</w:t>
            </w:r>
            <w:r w:rsidR="00893CB9" w:rsidRPr="004606A3">
              <w:rPr>
                <w:rFonts w:cs="Arial"/>
                <w:color w:val="auto"/>
                <w:sz w:val="20"/>
                <w:szCs w:val="20"/>
              </w:rPr>
              <w:t xml:space="preserve">er Anhang zum </w:t>
            </w:r>
            <w:r w:rsidR="008F4556" w:rsidRPr="004606A3">
              <w:rPr>
                <w:rFonts w:cs="Arial"/>
                <w:color w:val="auto"/>
                <w:sz w:val="20"/>
                <w:szCs w:val="20"/>
              </w:rPr>
              <w:t>Bericht über die Aufsichtsprüfung</w:t>
            </w:r>
            <w:r w:rsidR="0028580D" w:rsidRPr="004606A3">
              <w:rPr>
                <w:rFonts w:cs="Arial"/>
                <w:color w:val="auto"/>
                <w:sz w:val="20"/>
                <w:szCs w:val="20"/>
              </w:rPr>
              <w:t xml:space="preserve"> </w:t>
            </w:r>
            <w:r w:rsidR="00893CB9" w:rsidRPr="004606A3">
              <w:rPr>
                <w:rFonts w:cs="Arial"/>
                <w:color w:val="auto"/>
                <w:sz w:val="20"/>
                <w:szCs w:val="20"/>
              </w:rPr>
              <w:t>besteht aus:</w:t>
            </w:r>
            <w:r w:rsidR="00DB1FB6" w:rsidRPr="004606A3">
              <w:rPr>
                <w:rFonts w:cs="Arial"/>
                <w:color w:val="auto"/>
                <w:sz w:val="20"/>
                <w:szCs w:val="20"/>
              </w:rPr>
              <w:t xml:space="preserve"> </w:t>
            </w:r>
          </w:p>
          <w:p w14:paraId="330D2F14" w14:textId="5CBB1A72" w:rsidR="00893CB9" w:rsidRPr="004606A3" w:rsidRDefault="00893CB9" w:rsidP="004606A3">
            <w:pPr>
              <w:numPr>
                <w:ilvl w:val="0"/>
                <w:numId w:val="1"/>
              </w:numPr>
              <w:tabs>
                <w:tab w:val="clear" w:pos="-6581"/>
                <w:tab w:val="num" w:pos="317"/>
              </w:tabs>
              <w:ind w:left="317" w:hanging="283"/>
              <w:jc w:val="both"/>
              <w:rPr>
                <w:color w:val="auto"/>
              </w:rPr>
            </w:pPr>
            <w:r w:rsidRPr="004606A3">
              <w:rPr>
                <w:rFonts w:cs="Arial"/>
                <w:color w:val="auto"/>
                <w:sz w:val="20"/>
                <w:szCs w:val="20"/>
              </w:rPr>
              <w:t>Anhang 1: de</w:t>
            </w:r>
            <w:r w:rsidR="00C05BA6">
              <w:rPr>
                <w:rFonts w:cs="Arial"/>
                <w:color w:val="auto"/>
                <w:sz w:val="20"/>
                <w:szCs w:val="20"/>
              </w:rPr>
              <w:t>m</w:t>
            </w:r>
            <w:r w:rsidRPr="004606A3">
              <w:rPr>
                <w:rFonts w:cs="Arial"/>
                <w:color w:val="auto"/>
                <w:sz w:val="20"/>
                <w:szCs w:val="20"/>
              </w:rPr>
              <w:t xml:space="preserve"> </w:t>
            </w:r>
            <w:r w:rsidR="003377DA" w:rsidRPr="004606A3">
              <w:rPr>
                <w:rFonts w:cs="Arial"/>
                <w:color w:val="auto"/>
                <w:sz w:val="20"/>
                <w:szCs w:val="20"/>
              </w:rPr>
              <w:t xml:space="preserve">testierten </w:t>
            </w:r>
            <w:r w:rsidR="00C05BA6">
              <w:rPr>
                <w:rFonts w:cs="Arial"/>
                <w:color w:val="auto"/>
                <w:sz w:val="20"/>
                <w:szCs w:val="20"/>
              </w:rPr>
              <w:t xml:space="preserve">Geschäftsbericht </w:t>
            </w:r>
            <w:r w:rsidRPr="004606A3">
              <w:rPr>
                <w:rFonts w:cs="Arial"/>
                <w:color w:val="auto"/>
                <w:sz w:val="20"/>
                <w:szCs w:val="20"/>
              </w:rPr>
              <w:t>der Gesellschaft</w:t>
            </w:r>
          </w:p>
          <w:p w14:paraId="1BD3D33B" w14:textId="77777777" w:rsidR="001D517C" w:rsidRPr="00876DD0" w:rsidRDefault="00766181" w:rsidP="001D517C">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 xml:space="preserve">Anhang 2: dem Organigramm der Gesellschaft und </w:t>
            </w:r>
            <w:r w:rsidR="00C5528C" w:rsidRPr="00876DD0">
              <w:rPr>
                <w:rFonts w:cs="Arial"/>
                <w:color w:val="auto"/>
                <w:sz w:val="20"/>
                <w:szCs w:val="20"/>
              </w:rPr>
              <w:t xml:space="preserve">der </w:t>
            </w:r>
            <w:r w:rsidRPr="00876DD0">
              <w:rPr>
                <w:rFonts w:cs="Arial"/>
                <w:color w:val="auto"/>
                <w:sz w:val="20"/>
                <w:szCs w:val="20"/>
              </w:rPr>
              <w:t xml:space="preserve">Gruppenstruktur </w:t>
            </w:r>
          </w:p>
          <w:p w14:paraId="285B446B" w14:textId="77777777" w:rsidR="008F1CCE" w:rsidRDefault="001D517C" w:rsidP="00647A60">
            <w:pPr>
              <w:numPr>
                <w:ilvl w:val="0"/>
                <w:numId w:val="1"/>
              </w:numPr>
              <w:tabs>
                <w:tab w:val="clear" w:pos="-6581"/>
                <w:tab w:val="num" w:pos="317"/>
              </w:tabs>
              <w:ind w:left="317" w:hanging="283"/>
              <w:jc w:val="both"/>
              <w:rPr>
                <w:rFonts w:cs="Arial"/>
                <w:color w:val="auto"/>
                <w:sz w:val="20"/>
                <w:szCs w:val="20"/>
              </w:rPr>
            </w:pPr>
            <w:r w:rsidRPr="00876DD0">
              <w:rPr>
                <w:rFonts w:cs="Arial"/>
                <w:color w:val="auto"/>
                <w:sz w:val="20"/>
                <w:szCs w:val="20"/>
              </w:rPr>
              <w:t>Anhang 3: der Risikoanalyse/Prüfstrategie</w:t>
            </w:r>
          </w:p>
          <w:p w14:paraId="505C895F" w14:textId="77777777" w:rsidR="00DB6481" w:rsidRPr="008F1CCE" w:rsidRDefault="00DB6481" w:rsidP="00647A60">
            <w:pPr>
              <w:numPr>
                <w:ilvl w:val="0"/>
                <w:numId w:val="1"/>
              </w:numPr>
              <w:tabs>
                <w:tab w:val="clear" w:pos="-6581"/>
                <w:tab w:val="num" w:pos="317"/>
              </w:tabs>
              <w:ind w:left="317" w:hanging="283"/>
              <w:jc w:val="both"/>
              <w:rPr>
                <w:rFonts w:cs="Arial"/>
                <w:color w:val="auto"/>
                <w:sz w:val="20"/>
                <w:szCs w:val="20"/>
              </w:rPr>
            </w:pPr>
            <w:r>
              <w:rPr>
                <w:rFonts w:cs="Arial"/>
                <w:color w:val="auto"/>
                <w:sz w:val="20"/>
                <w:szCs w:val="20"/>
              </w:rPr>
              <w:t xml:space="preserve">Anhang 4: </w:t>
            </w:r>
            <w:r w:rsidR="00FD6590">
              <w:rPr>
                <w:rFonts w:cs="Arial"/>
                <w:color w:val="auto"/>
                <w:sz w:val="20"/>
                <w:szCs w:val="20"/>
              </w:rPr>
              <w:t xml:space="preserve">der </w:t>
            </w:r>
            <w:r>
              <w:rPr>
                <w:rFonts w:cs="Arial"/>
                <w:color w:val="auto"/>
                <w:sz w:val="20"/>
                <w:szCs w:val="20"/>
              </w:rPr>
              <w:t>Liste der im Geschäftsjahr abgeschlossenen Liquidationen sowie der noch andauernden Liquidationen von Fonds</w:t>
            </w:r>
          </w:p>
        </w:tc>
        <w:tc>
          <w:tcPr>
            <w:tcW w:w="487" w:type="dxa"/>
            <w:tcBorders>
              <w:right w:val="single" w:sz="4" w:space="0" w:color="auto"/>
            </w:tcBorders>
            <w:shd w:val="clear" w:color="auto" w:fill="auto"/>
          </w:tcPr>
          <w:p w14:paraId="090EECD0" w14:textId="77777777" w:rsidR="00893CB9" w:rsidRPr="00876DD0" w:rsidRDefault="00893CB9">
            <w:pPr>
              <w:pStyle w:val="Textkrper2"/>
            </w:pPr>
          </w:p>
        </w:tc>
        <w:tc>
          <w:tcPr>
            <w:tcW w:w="454" w:type="dxa"/>
            <w:tcBorders>
              <w:top w:val="single" w:sz="4" w:space="0" w:color="auto"/>
              <w:left w:val="single" w:sz="4" w:space="0" w:color="auto"/>
              <w:bottom w:val="single" w:sz="4" w:space="0" w:color="auto"/>
              <w:right w:val="single" w:sz="4" w:space="0" w:color="auto"/>
            </w:tcBorders>
          </w:tcPr>
          <w:p w14:paraId="1C9F9F3D"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32AC9910"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2278D39B"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105A9E27"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7F720486"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54247806" w14:textId="77777777" w:rsidR="00893CB9" w:rsidRPr="00876DD0" w:rsidRDefault="0005107F" w:rsidP="004606A3">
            <w:pPr>
              <w:pStyle w:val="Textkrper2"/>
              <w:jc w:val="center"/>
            </w:pPr>
            <w:r w:rsidRPr="00876DD0">
              <w:t>x</w:t>
            </w:r>
          </w:p>
        </w:tc>
        <w:tc>
          <w:tcPr>
            <w:tcW w:w="454" w:type="dxa"/>
            <w:tcBorders>
              <w:top w:val="single" w:sz="4" w:space="0" w:color="auto"/>
              <w:left w:val="single" w:sz="4" w:space="0" w:color="auto"/>
              <w:bottom w:val="single" w:sz="4" w:space="0" w:color="auto"/>
              <w:right w:val="single" w:sz="4" w:space="0" w:color="auto"/>
            </w:tcBorders>
          </w:tcPr>
          <w:p w14:paraId="161D5506" w14:textId="77777777" w:rsidR="00893CB9" w:rsidRPr="00876DD0" w:rsidRDefault="0005107F" w:rsidP="004606A3">
            <w:pPr>
              <w:pStyle w:val="Textkrper2"/>
              <w:jc w:val="center"/>
            </w:pPr>
            <w:r w:rsidRPr="00876DD0">
              <w:t>x</w:t>
            </w:r>
          </w:p>
        </w:tc>
      </w:tr>
    </w:tbl>
    <w:p w14:paraId="2ADBFAD6" w14:textId="0E50BE1D" w:rsidR="00834E40" w:rsidRDefault="00834E40">
      <w:pPr>
        <w:divId w:val="2040739977"/>
        <w:rPr>
          <w:sz w:val="20"/>
          <w:szCs w:val="20"/>
        </w:rPr>
      </w:pPr>
    </w:p>
    <w:p w14:paraId="3E584870" w14:textId="77777777" w:rsidR="003B5A34" w:rsidRPr="00876DD0" w:rsidRDefault="003B5A34">
      <w:pPr>
        <w:divId w:val="2040739977"/>
        <w:rPr>
          <w:sz w:val="20"/>
          <w:szCs w:val="20"/>
        </w:rPr>
      </w:pPr>
    </w:p>
    <w:p w14:paraId="5432A321" w14:textId="53A822BB" w:rsidR="00834E40" w:rsidRDefault="00834E40" w:rsidP="004606A3">
      <w:pPr>
        <w:jc w:val="both"/>
        <w:divId w:val="2040739977"/>
        <w:rPr>
          <w:sz w:val="20"/>
          <w:szCs w:val="20"/>
        </w:rPr>
      </w:pPr>
    </w:p>
    <w:p w14:paraId="74493786" w14:textId="37E3F67B" w:rsidR="001166E3" w:rsidRDefault="001166E3" w:rsidP="004606A3">
      <w:pPr>
        <w:jc w:val="both"/>
        <w:divId w:val="2040739977"/>
        <w:rPr>
          <w:sz w:val="20"/>
          <w:szCs w:val="20"/>
        </w:rPr>
      </w:pPr>
    </w:p>
    <w:p w14:paraId="3F73AE9D" w14:textId="53FEA662" w:rsidR="001166E3" w:rsidRDefault="001166E3" w:rsidP="004606A3">
      <w:pPr>
        <w:jc w:val="both"/>
        <w:divId w:val="2040739977"/>
        <w:rPr>
          <w:sz w:val="20"/>
          <w:szCs w:val="20"/>
        </w:rPr>
      </w:pPr>
    </w:p>
    <w:p w14:paraId="6B41E646" w14:textId="77777777" w:rsidR="001166E3" w:rsidRPr="00876DD0" w:rsidRDefault="001166E3" w:rsidP="004606A3">
      <w:pPr>
        <w:jc w:val="both"/>
        <w:divId w:val="2040739977"/>
        <w:rPr>
          <w:sz w:val="20"/>
          <w:szCs w:val="20"/>
        </w:rPr>
      </w:pPr>
    </w:p>
    <w:p w14:paraId="61234CF5" w14:textId="77777777" w:rsidR="00884408" w:rsidRDefault="00884408" w:rsidP="004606A3">
      <w:pPr>
        <w:ind w:left="0"/>
        <w:jc w:val="both"/>
        <w:divId w:val="2040739977"/>
        <w:rPr>
          <w:sz w:val="20"/>
          <w:szCs w:val="20"/>
        </w:rPr>
      </w:pPr>
    </w:p>
    <w:p w14:paraId="35A91C74" w14:textId="57351987" w:rsidR="006C197C" w:rsidRPr="004606A3" w:rsidRDefault="006C197C" w:rsidP="004606A3">
      <w:pPr>
        <w:ind w:left="0"/>
        <w:jc w:val="both"/>
        <w:divId w:val="2040739977"/>
        <w:rPr>
          <w:sz w:val="20"/>
          <w:szCs w:val="20"/>
        </w:rPr>
      </w:pPr>
      <w:r w:rsidRPr="004606A3">
        <w:rPr>
          <w:sz w:val="20"/>
          <w:szCs w:val="20"/>
        </w:rPr>
        <w:lastRenderedPageBreak/>
        <w:t xml:space="preserve">Die Ausführungen zu den einzelnen Prüffeldern sind nicht abschliessend. Vielmehr sind diese als Mindestinhalt des </w:t>
      </w:r>
      <w:r w:rsidR="00226360" w:rsidRPr="00876DD0">
        <w:rPr>
          <w:sz w:val="20"/>
          <w:szCs w:val="20"/>
        </w:rPr>
        <w:t>Berichts</w:t>
      </w:r>
      <w:r w:rsidRPr="004606A3">
        <w:rPr>
          <w:sz w:val="20"/>
          <w:szCs w:val="20"/>
        </w:rPr>
        <w:t xml:space="preserve"> über die Aufsichtsprüfung zu verstehen.</w:t>
      </w:r>
    </w:p>
    <w:p w14:paraId="33B56476" w14:textId="77777777" w:rsidR="006C197C" w:rsidRPr="004606A3" w:rsidRDefault="006C197C" w:rsidP="004606A3">
      <w:pPr>
        <w:ind w:left="0"/>
        <w:jc w:val="both"/>
        <w:divId w:val="2040739977"/>
        <w:rPr>
          <w:sz w:val="20"/>
          <w:szCs w:val="20"/>
        </w:rPr>
      </w:pPr>
    </w:p>
    <w:p w14:paraId="50DBBFEF" w14:textId="77777777" w:rsidR="003D3DE0" w:rsidRPr="00876DD0" w:rsidRDefault="003D3DE0" w:rsidP="004606A3">
      <w:pPr>
        <w:ind w:left="0"/>
        <w:jc w:val="both"/>
        <w:divId w:val="2040739977"/>
        <w:rPr>
          <w:sz w:val="20"/>
          <w:szCs w:val="20"/>
        </w:rPr>
      </w:pPr>
      <w:r w:rsidRPr="00876DD0">
        <w:rPr>
          <w:sz w:val="20"/>
          <w:szCs w:val="20"/>
        </w:rPr>
        <w:t xml:space="preserve">Definiert </w:t>
      </w:r>
      <w:r w:rsidR="008F4556" w:rsidRPr="004606A3">
        <w:rPr>
          <w:sz w:val="20"/>
          <w:szCs w:val="20"/>
        </w:rPr>
        <w:t xml:space="preserve">die Revisionsstelle </w:t>
      </w:r>
      <w:r w:rsidRPr="00876DD0">
        <w:rPr>
          <w:sz w:val="20"/>
          <w:szCs w:val="20"/>
        </w:rPr>
        <w:t xml:space="preserve">weitere Prüffelder sind diese in der Risikoanalyse/Prüfstrategie (Anhang </w:t>
      </w:r>
      <w:r w:rsidR="00513562" w:rsidRPr="00876DD0">
        <w:rPr>
          <w:sz w:val="20"/>
          <w:szCs w:val="20"/>
        </w:rPr>
        <w:t>J1</w:t>
      </w:r>
      <w:r w:rsidRPr="00876DD0">
        <w:rPr>
          <w:sz w:val="20"/>
          <w:szCs w:val="20"/>
        </w:rPr>
        <w:t xml:space="preserve">) zu ergänzen und die Ergebnisse der Prüfung im </w:t>
      </w:r>
      <w:r w:rsidR="00885297" w:rsidRPr="00876DD0">
        <w:rPr>
          <w:sz w:val="20"/>
          <w:szCs w:val="20"/>
        </w:rPr>
        <w:t xml:space="preserve">Bericht über die Aufsichtsprüfung </w:t>
      </w:r>
      <w:r w:rsidRPr="00876DD0">
        <w:rPr>
          <w:sz w:val="20"/>
          <w:szCs w:val="20"/>
        </w:rPr>
        <w:t xml:space="preserve">zu beschreiben. Ferner beschreibt </w:t>
      </w:r>
      <w:r w:rsidR="008F4556" w:rsidRPr="004606A3">
        <w:rPr>
          <w:sz w:val="20"/>
          <w:szCs w:val="20"/>
        </w:rPr>
        <w:t>die Revisionsstelle</w:t>
      </w:r>
      <w:r w:rsidR="008F4556" w:rsidRPr="00876DD0">
        <w:rPr>
          <w:color w:val="auto"/>
        </w:rPr>
        <w:t xml:space="preserve"> </w:t>
      </w:r>
      <w:r w:rsidRPr="00876DD0">
        <w:rPr>
          <w:sz w:val="20"/>
          <w:szCs w:val="20"/>
        </w:rPr>
        <w:t>die Gründe, welche zur Aufnahme von zusätzlichen Prüffeldern führten.</w:t>
      </w:r>
    </w:p>
    <w:p w14:paraId="195F0F17" w14:textId="77777777" w:rsidR="003D3DE0" w:rsidRPr="00876DD0" w:rsidRDefault="003D3DE0" w:rsidP="004606A3">
      <w:pPr>
        <w:jc w:val="both"/>
        <w:divId w:val="2040739977"/>
        <w:rPr>
          <w:sz w:val="20"/>
          <w:szCs w:val="20"/>
        </w:rPr>
      </w:pPr>
    </w:p>
    <w:p w14:paraId="6ED2A1F8" w14:textId="7C47991F" w:rsidR="004143C5" w:rsidRPr="00876DD0" w:rsidRDefault="004445C1" w:rsidP="004606A3">
      <w:pPr>
        <w:ind w:left="0"/>
        <w:jc w:val="both"/>
        <w:divId w:val="2040739977"/>
        <w:rPr>
          <w:sz w:val="20"/>
          <w:szCs w:val="20"/>
        </w:rPr>
      </w:pPr>
      <w:r w:rsidRPr="00876DD0">
        <w:rPr>
          <w:sz w:val="20"/>
          <w:szCs w:val="20"/>
        </w:rPr>
        <w:t xml:space="preserve">Die FMA weist darauf hin, dass </w:t>
      </w:r>
      <w:r w:rsidR="00BC7C6F" w:rsidRPr="00876DD0">
        <w:rPr>
          <w:sz w:val="20"/>
          <w:szCs w:val="20"/>
        </w:rPr>
        <w:t xml:space="preserve">für die jeweiligen Prüffelder </w:t>
      </w:r>
      <w:r w:rsidRPr="00876DD0">
        <w:rPr>
          <w:sz w:val="20"/>
          <w:szCs w:val="20"/>
        </w:rPr>
        <w:t xml:space="preserve">die </w:t>
      </w:r>
      <w:r w:rsidR="00834E40" w:rsidRPr="00876DD0">
        <w:rPr>
          <w:sz w:val="20"/>
          <w:szCs w:val="20"/>
        </w:rPr>
        <w:t>liechtensteinischen</w:t>
      </w:r>
      <w:r w:rsidRPr="00876DD0">
        <w:rPr>
          <w:sz w:val="20"/>
          <w:szCs w:val="20"/>
        </w:rPr>
        <w:t xml:space="preserve"> Rechtsvorschriften </w:t>
      </w:r>
      <w:r w:rsidR="00BC7C6F" w:rsidRPr="00876DD0">
        <w:rPr>
          <w:sz w:val="20"/>
          <w:szCs w:val="20"/>
        </w:rPr>
        <w:t xml:space="preserve">(IUG, UCITSG, AIFMG) </w:t>
      </w:r>
      <w:r w:rsidR="005552E3">
        <w:rPr>
          <w:sz w:val="20"/>
          <w:szCs w:val="20"/>
        </w:rPr>
        <w:t xml:space="preserve">und die Delegierte Verordnung (EU) Nr. 231/2013 </w:t>
      </w:r>
      <w:r w:rsidRPr="00876DD0">
        <w:rPr>
          <w:sz w:val="20"/>
          <w:szCs w:val="20"/>
        </w:rPr>
        <w:t xml:space="preserve">zitiert wurden. </w:t>
      </w:r>
      <w:r w:rsidR="00BC7C6F" w:rsidRPr="00876DD0">
        <w:rPr>
          <w:sz w:val="20"/>
          <w:szCs w:val="20"/>
        </w:rPr>
        <w:t xml:space="preserve">Diese </w:t>
      </w:r>
      <w:r w:rsidR="00834E40" w:rsidRPr="00876DD0">
        <w:rPr>
          <w:sz w:val="20"/>
          <w:szCs w:val="20"/>
        </w:rPr>
        <w:t>referenzierten Artikel</w:t>
      </w:r>
      <w:r w:rsidR="00BC7C6F" w:rsidRPr="00876DD0">
        <w:rPr>
          <w:sz w:val="20"/>
          <w:szCs w:val="20"/>
        </w:rPr>
        <w:t xml:space="preserve"> </w:t>
      </w:r>
      <w:r w:rsidR="00C5528C" w:rsidRPr="00876DD0">
        <w:rPr>
          <w:sz w:val="20"/>
          <w:szCs w:val="20"/>
        </w:rPr>
        <w:t>stellen</w:t>
      </w:r>
      <w:r w:rsidR="00BC7C6F" w:rsidRPr="00876DD0">
        <w:rPr>
          <w:sz w:val="20"/>
          <w:szCs w:val="20"/>
        </w:rPr>
        <w:t xml:space="preserve"> keine abschliessende Auflistung der anwendbaren Rechtsvorschriften</w:t>
      </w:r>
      <w:r w:rsidR="00C5528C" w:rsidRPr="00876DD0">
        <w:rPr>
          <w:sz w:val="20"/>
          <w:szCs w:val="20"/>
        </w:rPr>
        <w:t xml:space="preserve"> </w:t>
      </w:r>
      <w:r w:rsidR="009E1D97">
        <w:rPr>
          <w:sz w:val="20"/>
          <w:szCs w:val="20"/>
        </w:rPr>
        <w:t xml:space="preserve">im jeweiligen Prüffeld dar. </w:t>
      </w:r>
      <w:r w:rsidRPr="00876DD0">
        <w:rPr>
          <w:sz w:val="20"/>
          <w:szCs w:val="20"/>
        </w:rPr>
        <w:t xml:space="preserve">Darüberhinausgehende </w:t>
      </w:r>
      <w:r w:rsidR="004143C5" w:rsidRPr="00876DD0">
        <w:rPr>
          <w:sz w:val="20"/>
          <w:szCs w:val="20"/>
        </w:rPr>
        <w:t xml:space="preserve">sind FMA-Richtlinien und FMA-Mitteilungen </w:t>
      </w:r>
      <w:r w:rsidR="00513562" w:rsidRPr="004606A3">
        <w:rPr>
          <w:sz w:val="20"/>
          <w:szCs w:val="20"/>
        </w:rPr>
        <w:t xml:space="preserve">sowie alle </w:t>
      </w:r>
      <w:r w:rsidR="00513562" w:rsidRPr="00876DD0">
        <w:rPr>
          <w:sz w:val="20"/>
          <w:szCs w:val="20"/>
        </w:rPr>
        <w:t xml:space="preserve">relevanten </w:t>
      </w:r>
      <w:r w:rsidR="00513562" w:rsidRPr="004606A3">
        <w:rPr>
          <w:sz w:val="20"/>
          <w:szCs w:val="20"/>
        </w:rPr>
        <w:t>europäischen Rechtsakte</w:t>
      </w:r>
      <w:r w:rsidR="002800EB">
        <w:rPr>
          <w:sz w:val="20"/>
          <w:szCs w:val="20"/>
        </w:rPr>
        <w:t xml:space="preserve"> unter Berücksichtigung </w:t>
      </w:r>
      <w:r w:rsidR="002800EB" w:rsidRPr="002800EB">
        <w:rPr>
          <w:sz w:val="20"/>
          <w:szCs w:val="20"/>
        </w:rPr>
        <w:t xml:space="preserve">von Leitlinien und Empfehlungen, welche die FMA für </w:t>
      </w:r>
      <w:proofErr w:type="spellStart"/>
      <w:r w:rsidR="002800EB" w:rsidRPr="002800EB">
        <w:rPr>
          <w:sz w:val="20"/>
          <w:szCs w:val="20"/>
        </w:rPr>
        <w:t>comply</w:t>
      </w:r>
      <w:proofErr w:type="spellEnd"/>
      <w:r w:rsidR="002800EB" w:rsidRPr="002800EB">
        <w:rPr>
          <w:sz w:val="20"/>
          <w:szCs w:val="20"/>
        </w:rPr>
        <w:t xml:space="preserve"> erklärt hat, </w:t>
      </w:r>
      <w:r w:rsidR="002800EB">
        <w:rPr>
          <w:sz w:val="20"/>
          <w:szCs w:val="20"/>
        </w:rPr>
        <w:t xml:space="preserve">als auch </w:t>
      </w:r>
      <w:r w:rsidR="002800EB" w:rsidRPr="002800EB">
        <w:rPr>
          <w:sz w:val="20"/>
          <w:szCs w:val="20"/>
        </w:rPr>
        <w:t xml:space="preserve">Fragen </w:t>
      </w:r>
      <w:r w:rsidR="002800EB">
        <w:rPr>
          <w:sz w:val="20"/>
          <w:szCs w:val="20"/>
        </w:rPr>
        <w:t>&amp;</w:t>
      </w:r>
      <w:r w:rsidR="002800EB" w:rsidRPr="002800EB">
        <w:rPr>
          <w:sz w:val="20"/>
          <w:szCs w:val="20"/>
        </w:rPr>
        <w:t xml:space="preserve"> Antworten der ESMA</w:t>
      </w:r>
      <w:r w:rsidR="002800EB">
        <w:rPr>
          <w:sz w:val="20"/>
          <w:szCs w:val="20"/>
        </w:rPr>
        <w:t xml:space="preserve"> </w:t>
      </w:r>
      <w:r w:rsidR="004143C5" w:rsidRPr="00876DD0">
        <w:rPr>
          <w:sz w:val="20"/>
          <w:szCs w:val="20"/>
        </w:rPr>
        <w:t xml:space="preserve">anzuwenden. </w:t>
      </w:r>
    </w:p>
    <w:p w14:paraId="219CA546" w14:textId="77777777" w:rsidR="00BC7C6F" w:rsidRPr="004606A3" w:rsidRDefault="00BC7C6F" w:rsidP="004606A3">
      <w:pPr>
        <w:jc w:val="both"/>
        <w:divId w:val="2040739977"/>
        <w:rPr>
          <w:sz w:val="20"/>
          <w:szCs w:val="20"/>
        </w:rPr>
      </w:pPr>
    </w:p>
    <w:p w14:paraId="117D43C7" w14:textId="77777777" w:rsidR="00B33EE4" w:rsidRPr="00343E62" w:rsidRDefault="00B33EE4" w:rsidP="004606A3">
      <w:pPr>
        <w:jc w:val="both"/>
        <w:divId w:val="2040739977"/>
        <w:rPr>
          <w:sz w:val="20"/>
          <w:szCs w:val="20"/>
        </w:rPr>
      </w:pPr>
    </w:p>
    <w:sectPr w:rsidR="00B33EE4" w:rsidRPr="00343E62" w:rsidSect="00776B1F">
      <w:headerReference w:type="default" r:id="rId14"/>
      <w:footerReference w:type="default" r:id="rId15"/>
      <w:pgSz w:w="16838" w:h="11906" w:orient="landscape" w:code="9"/>
      <w:pgMar w:top="2552" w:right="2381" w:bottom="119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93F2" w14:textId="77777777" w:rsidR="007624DE" w:rsidRDefault="007624DE">
      <w:r>
        <w:separator/>
      </w:r>
    </w:p>
  </w:endnote>
  <w:endnote w:type="continuationSeparator" w:id="0">
    <w:p w14:paraId="008E91C6" w14:textId="77777777" w:rsidR="007624DE" w:rsidRDefault="0076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792E" w14:textId="77777777" w:rsidR="007624DE" w:rsidRPr="0078448C" w:rsidRDefault="007624DE" w:rsidP="00E874BD">
    <w:pPr>
      <w:tabs>
        <w:tab w:val="left" w:pos="3185"/>
        <w:tab w:val="right" w:pos="13062"/>
      </w:tabs>
      <w:ind w:left="0" w:right="-290"/>
      <w:rPr>
        <w:sz w:val="16"/>
        <w:szCs w:val="16"/>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Pr="0078448C">
      <w:rPr>
        <w:sz w:val="16"/>
        <w:szCs w:val="16"/>
      </w:rPr>
      <w:fldChar w:fldCharType="begin"/>
    </w:r>
    <w:r w:rsidRPr="0078448C">
      <w:rPr>
        <w:sz w:val="16"/>
        <w:szCs w:val="16"/>
      </w:rPr>
      <w:instrText xml:space="preserve"> PAGE </w:instrText>
    </w:r>
    <w:r w:rsidRPr="0078448C">
      <w:rPr>
        <w:sz w:val="16"/>
        <w:szCs w:val="16"/>
      </w:rPr>
      <w:fldChar w:fldCharType="separate"/>
    </w:r>
    <w:r>
      <w:rPr>
        <w:noProof/>
        <w:sz w:val="16"/>
        <w:szCs w:val="16"/>
      </w:rPr>
      <w:t>2</w:t>
    </w:r>
    <w:r w:rsidRPr="0078448C">
      <w:rPr>
        <w:sz w:val="16"/>
        <w:szCs w:val="16"/>
      </w:rPr>
      <w:fldChar w:fldCharType="end"/>
    </w:r>
    <w:r w:rsidRPr="0078448C">
      <w:rPr>
        <w:sz w:val="16"/>
        <w:szCs w:val="16"/>
      </w:rPr>
      <w:t xml:space="preserve"> / </w:t>
    </w:r>
    <w:r w:rsidRPr="0078448C">
      <w:rPr>
        <w:sz w:val="16"/>
        <w:szCs w:val="16"/>
      </w:rPr>
      <w:fldChar w:fldCharType="begin"/>
    </w:r>
    <w:r w:rsidRPr="0078448C">
      <w:rPr>
        <w:sz w:val="16"/>
        <w:szCs w:val="16"/>
      </w:rPr>
      <w:instrText xml:space="preserve"> NUMPAGES </w:instrText>
    </w:r>
    <w:r w:rsidRPr="0078448C">
      <w:rPr>
        <w:sz w:val="16"/>
        <w:szCs w:val="16"/>
      </w:rPr>
      <w:fldChar w:fldCharType="separate"/>
    </w:r>
    <w:r>
      <w:rPr>
        <w:noProof/>
        <w:sz w:val="16"/>
        <w:szCs w:val="16"/>
      </w:rPr>
      <w:t>20</w:t>
    </w:r>
    <w:r w:rsidRPr="0078448C">
      <w:rPr>
        <w:sz w:val="16"/>
        <w:szCs w:val="16"/>
      </w:rPr>
      <w:fldChar w:fldCharType="end"/>
    </w:r>
  </w:p>
  <w:p w14:paraId="2345AD09" w14:textId="77777777" w:rsidR="007624DE" w:rsidRPr="00187D90" w:rsidRDefault="007624DE" w:rsidP="009E6A01">
    <w:pPr>
      <w:pStyle w:val="Fuzeile"/>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6EB6" w14:textId="77777777" w:rsidR="007624DE" w:rsidRPr="00312546" w:rsidRDefault="007624DE" w:rsidP="008D10C6">
    <w:pPr>
      <w:pStyle w:val="Fuzeile1"/>
      <w:jc w:val="center"/>
      <w:rPr>
        <w:sz w:val="16"/>
        <w:szCs w:val="16"/>
      </w:rPr>
    </w:pPr>
    <w:r w:rsidRPr="00312546">
      <w:rPr>
        <w:sz w:val="16"/>
        <w:szCs w:val="16"/>
      </w:rPr>
      <w:t>Landstrasse 109 • Postfach 279 • 9490 Vaduz • Liechtenstein</w:t>
    </w:r>
  </w:p>
  <w:p w14:paraId="70D3FDAD" w14:textId="77777777" w:rsidR="007624DE" w:rsidRPr="00312546" w:rsidRDefault="007624DE" w:rsidP="008D10C6">
    <w:pPr>
      <w:pStyle w:val="Fuzeile1"/>
      <w:rPr>
        <w:sz w:val="16"/>
        <w:szCs w:val="16"/>
      </w:rPr>
    </w:pPr>
    <w:r w:rsidRPr="00312546">
      <w:rPr>
        <w:sz w:val="16"/>
        <w:szCs w:val="16"/>
      </w:rPr>
      <w:tab/>
      <w:t>Telefon +423 236 73 73 • Telefax +423 236 73 74 • www.fma-li.li • info@fma-li.li</w:t>
    </w:r>
  </w:p>
  <w:p w14:paraId="0FB7D395" w14:textId="77777777" w:rsidR="007624DE" w:rsidRPr="008D10C6" w:rsidRDefault="007624DE">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4F6F" w14:textId="77777777" w:rsidR="007624DE" w:rsidRDefault="007624DE" w:rsidP="00834E40">
    <w:pPr>
      <w:jc w:val="both"/>
      <w:rPr>
        <w:sz w:val="18"/>
        <w:szCs w:val="20"/>
      </w:rPr>
    </w:pPr>
    <w:r>
      <w:rPr>
        <w:sz w:val="18"/>
        <w:szCs w:val="20"/>
      </w:rPr>
      <w:t>_________________</w:t>
    </w:r>
  </w:p>
  <w:p w14:paraId="3C6C0EF2" w14:textId="77777777" w:rsidR="007624DE" w:rsidRPr="004606A3" w:rsidRDefault="007624DE" w:rsidP="00834E40">
    <w:pPr>
      <w:jc w:val="both"/>
      <w:rPr>
        <w:sz w:val="18"/>
        <w:szCs w:val="20"/>
      </w:rPr>
    </w:pPr>
    <w:r w:rsidRPr="004606A3">
      <w:rPr>
        <w:sz w:val="18"/>
        <w:szCs w:val="20"/>
      </w:rPr>
      <w:t>x = anwendbar</w:t>
    </w:r>
  </w:p>
  <w:p w14:paraId="1886278B" w14:textId="77777777" w:rsidR="007624DE" w:rsidRPr="0078448C" w:rsidRDefault="007624DE" w:rsidP="00E874BD">
    <w:pPr>
      <w:tabs>
        <w:tab w:val="left" w:pos="3185"/>
        <w:tab w:val="right" w:pos="12758"/>
      </w:tabs>
      <w:ind w:left="0" w:right="-128"/>
      <w:jc w:val="right"/>
      <w:rPr>
        <w:sz w:val="16"/>
        <w:szCs w:val="16"/>
      </w:rPr>
    </w:pPr>
    <w:r>
      <w:rPr>
        <w:sz w:val="12"/>
        <w:szCs w:val="12"/>
      </w:rPr>
      <w:tab/>
    </w:r>
    <w:r>
      <w:rPr>
        <w:sz w:val="12"/>
        <w:szCs w:val="12"/>
      </w:rPr>
      <w:tab/>
    </w:r>
    <w:r>
      <w:rPr>
        <w:sz w:val="12"/>
        <w:szCs w:val="12"/>
      </w:rPr>
      <w:tab/>
    </w:r>
    <w:r>
      <w:rPr>
        <w:sz w:val="12"/>
        <w:szCs w:val="12"/>
      </w:rPr>
      <w:tab/>
    </w:r>
    <w:r>
      <w:rPr>
        <w:sz w:val="12"/>
        <w:szCs w:val="12"/>
      </w:rPr>
      <w:tab/>
    </w:r>
    <w:r w:rsidRPr="0078448C">
      <w:rPr>
        <w:sz w:val="16"/>
        <w:szCs w:val="16"/>
      </w:rPr>
      <w:fldChar w:fldCharType="begin"/>
    </w:r>
    <w:r w:rsidRPr="0078448C">
      <w:rPr>
        <w:sz w:val="16"/>
        <w:szCs w:val="16"/>
      </w:rPr>
      <w:instrText xml:space="preserve"> PAGE </w:instrText>
    </w:r>
    <w:r w:rsidRPr="0078448C">
      <w:rPr>
        <w:sz w:val="16"/>
        <w:szCs w:val="16"/>
      </w:rPr>
      <w:fldChar w:fldCharType="separate"/>
    </w:r>
    <w:r>
      <w:rPr>
        <w:noProof/>
        <w:sz w:val="16"/>
        <w:szCs w:val="16"/>
      </w:rPr>
      <w:t>3</w:t>
    </w:r>
    <w:r w:rsidRPr="0078448C">
      <w:rPr>
        <w:sz w:val="16"/>
        <w:szCs w:val="16"/>
      </w:rPr>
      <w:fldChar w:fldCharType="end"/>
    </w:r>
    <w:r w:rsidRPr="0078448C">
      <w:rPr>
        <w:sz w:val="16"/>
        <w:szCs w:val="16"/>
      </w:rPr>
      <w:t xml:space="preserve"> / </w:t>
    </w:r>
    <w:r w:rsidRPr="0078448C">
      <w:rPr>
        <w:sz w:val="16"/>
        <w:szCs w:val="16"/>
      </w:rPr>
      <w:fldChar w:fldCharType="begin"/>
    </w:r>
    <w:r w:rsidRPr="0078448C">
      <w:rPr>
        <w:sz w:val="16"/>
        <w:szCs w:val="16"/>
      </w:rPr>
      <w:instrText xml:space="preserve"> NUMPAGES </w:instrText>
    </w:r>
    <w:r w:rsidRPr="0078448C">
      <w:rPr>
        <w:sz w:val="16"/>
        <w:szCs w:val="16"/>
      </w:rPr>
      <w:fldChar w:fldCharType="separate"/>
    </w:r>
    <w:r>
      <w:rPr>
        <w:noProof/>
        <w:sz w:val="16"/>
        <w:szCs w:val="16"/>
      </w:rPr>
      <w:t>20</w:t>
    </w:r>
    <w:r w:rsidRPr="0078448C">
      <w:rPr>
        <w:sz w:val="16"/>
        <w:szCs w:val="16"/>
      </w:rPr>
      <w:fldChar w:fldCharType="end"/>
    </w:r>
  </w:p>
  <w:p w14:paraId="6DA7B9DD" w14:textId="77777777" w:rsidR="007624DE" w:rsidRPr="00187D90" w:rsidRDefault="007624DE" w:rsidP="009E6A01">
    <w:pPr>
      <w:pStyle w:val="Fuzeile"/>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3216" w14:textId="3610A2A5" w:rsidR="007624DE" w:rsidRPr="0078448C" w:rsidRDefault="007624DE" w:rsidP="00E874BD">
    <w:pPr>
      <w:tabs>
        <w:tab w:val="left" w:pos="3185"/>
        <w:tab w:val="right" w:pos="12758"/>
      </w:tabs>
      <w:ind w:left="0" w:right="-128"/>
      <w:jc w:val="right"/>
      <w:rPr>
        <w:sz w:val="16"/>
        <w:szCs w:val="16"/>
      </w:rPr>
    </w:pPr>
    <w:r>
      <w:rPr>
        <w:sz w:val="12"/>
        <w:szCs w:val="12"/>
      </w:rPr>
      <w:tab/>
    </w:r>
    <w:r>
      <w:rPr>
        <w:sz w:val="12"/>
        <w:szCs w:val="12"/>
      </w:rPr>
      <w:tab/>
    </w:r>
    <w:r>
      <w:rPr>
        <w:sz w:val="12"/>
        <w:szCs w:val="12"/>
      </w:rPr>
      <w:tab/>
    </w:r>
    <w:r>
      <w:rPr>
        <w:sz w:val="12"/>
        <w:szCs w:val="12"/>
      </w:rPr>
      <w:tab/>
    </w:r>
    <w:r w:rsidRPr="0078448C">
      <w:rPr>
        <w:sz w:val="16"/>
        <w:szCs w:val="16"/>
      </w:rPr>
      <w:fldChar w:fldCharType="begin"/>
    </w:r>
    <w:r w:rsidRPr="0078448C">
      <w:rPr>
        <w:sz w:val="16"/>
        <w:szCs w:val="16"/>
      </w:rPr>
      <w:instrText xml:space="preserve"> PAGE </w:instrText>
    </w:r>
    <w:r w:rsidRPr="0078448C">
      <w:rPr>
        <w:sz w:val="16"/>
        <w:szCs w:val="16"/>
      </w:rPr>
      <w:fldChar w:fldCharType="separate"/>
    </w:r>
    <w:r>
      <w:rPr>
        <w:noProof/>
        <w:sz w:val="16"/>
        <w:szCs w:val="16"/>
      </w:rPr>
      <w:t>3</w:t>
    </w:r>
    <w:r w:rsidRPr="0078448C">
      <w:rPr>
        <w:sz w:val="16"/>
        <w:szCs w:val="16"/>
      </w:rPr>
      <w:fldChar w:fldCharType="end"/>
    </w:r>
    <w:r w:rsidRPr="0078448C">
      <w:rPr>
        <w:sz w:val="16"/>
        <w:szCs w:val="16"/>
      </w:rPr>
      <w:t xml:space="preserve"> / </w:t>
    </w:r>
    <w:r w:rsidRPr="0078448C">
      <w:rPr>
        <w:sz w:val="16"/>
        <w:szCs w:val="16"/>
      </w:rPr>
      <w:fldChar w:fldCharType="begin"/>
    </w:r>
    <w:r w:rsidRPr="0078448C">
      <w:rPr>
        <w:sz w:val="16"/>
        <w:szCs w:val="16"/>
      </w:rPr>
      <w:instrText xml:space="preserve"> NUMPAGES </w:instrText>
    </w:r>
    <w:r w:rsidRPr="0078448C">
      <w:rPr>
        <w:sz w:val="16"/>
        <w:szCs w:val="16"/>
      </w:rPr>
      <w:fldChar w:fldCharType="separate"/>
    </w:r>
    <w:r>
      <w:rPr>
        <w:noProof/>
        <w:sz w:val="16"/>
        <w:szCs w:val="16"/>
      </w:rPr>
      <w:t>20</w:t>
    </w:r>
    <w:r w:rsidRPr="0078448C">
      <w:rPr>
        <w:sz w:val="16"/>
        <w:szCs w:val="16"/>
      </w:rPr>
      <w:fldChar w:fldCharType="end"/>
    </w:r>
  </w:p>
  <w:p w14:paraId="21DB4259" w14:textId="77777777" w:rsidR="007624DE" w:rsidRPr="00187D90" w:rsidRDefault="007624DE" w:rsidP="009E6A01">
    <w:pPr>
      <w:pStyle w:val="Fuzeil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D97E3" w14:textId="77777777" w:rsidR="007624DE" w:rsidRDefault="007624DE">
      <w:r>
        <w:separator/>
      </w:r>
    </w:p>
  </w:footnote>
  <w:footnote w:type="continuationSeparator" w:id="0">
    <w:p w14:paraId="5AC31DB7" w14:textId="77777777" w:rsidR="007624DE" w:rsidRDefault="0076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AFBE" w14:textId="77777777" w:rsidR="007624DE" w:rsidRPr="008A5EB4" w:rsidRDefault="007624DE" w:rsidP="004361F3">
    <w:pPr>
      <w:pStyle w:val="Kopfzeile"/>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8253" w14:textId="61CA3C7C" w:rsidR="007624DE" w:rsidRPr="008A5EB4" w:rsidRDefault="007624DE" w:rsidP="00187D90">
    <w:pPr>
      <w:pStyle w:val="Kopfzeile"/>
      <w:ind w:left="0"/>
      <w:jc w:val="center"/>
      <w:rPr>
        <w:sz w:val="22"/>
        <w:szCs w:val="22"/>
      </w:rPr>
    </w:pPr>
    <w:r>
      <w:rPr>
        <w:rFonts w:asciiTheme="minorHAnsi" w:eastAsiaTheme="minorHAnsi" w:hAnsiTheme="minorHAnsi"/>
        <w:noProof/>
      </w:rPr>
      <w:drawing>
        <wp:anchor distT="0" distB="0" distL="114300" distR="114300" simplePos="0" relativeHeight="251659264" behindDoc="0" locked="1" layoutInCell="1" allowOverlap="1" wp14:anchorId="1A7A8E1C" wp14:editId="7EA71013">
          <wp:simplePos x="0" y="0"/>
          <wp:positionH relativeFrom="margin">
            <wp:align>center</wp:align>
          </wp:positionH>
          <wp:positionV relativeFrom="page">
            <wp:posOffset>449580</wp:posOffset>
          </wp:positionV>
          <wp:extent cx="1259840" cy="125984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r>
      <w:rPr>
        <w:sz w:val="22"/>
        <w:szCs w:val="22"/>
      </w:rPr>
      <w:tab/>
    </w:r>
    <w:r>
      <w:rPr>
        <w:sz w:val="22"/>
        <w:szCs w:val="22"/>
      </w:rPr>
      <w:tab/>
    </w:r>
  </w:p>
  <w:tbl>
    <w:tblPr>
      <w:tblStyle w:val="Tabellenraster"/>
      <w:tblW w:w="0" w:type="auto"/>
      <w:jc w:val="right"/>
      <w:tblLayout w:type="fixed"/>
      <w:tblLook w:val="04A0" w:firstRow="1" w:lastRow="0" w:firstColumn="1" w:lastColumn="0" w:noHBand="0" w:noVBand="1"/>
    </w:tblPr>
    <w:tblGrid>
      <w:gridCol w:w="454"/>
      <w:gridCol w:w="454"/>
      <w:gridCol w:w="454"/>
      <w:gridCol w:w="454"/>
      <w:gridCol w:w="454"/>
      <w:gridCol w:w="454"/>
      <w:gridCol w:w="454"/>
    </w:tblGrid>
    <w:tr w:rsidR="007624DE" w14:paraId="0BF5A0BE" w14:textId="77777777" w:rsidTr="004606A3">
      <w:trPr>
        <w:jc w:val="right"/>
      </w:trPr>
      <w:tc>
        <w:tcPr>
          <w:tcW w:w="454" w:type="dxa"/>
          <w:tcBorders>
            <w:top w:val="nil"/>
            <w:left w:val="nil"/>
            <w:bottom w:val="single" w:sz="8" w:space="0" w:color="auto"/>
            <w:right w:val="nil"/>
          </w:tcBorders>
        </w:tcPr>
        <w:p w14:paraId="4EB9789A" w14:textId="77777777" w:rsidR="007624DE" w:rsidRPr="00F54A9E" w:rsidRDefault="007624DE" w:rsidP="00F54A9E">
          <w:pPr>
            <w:pStyle w:val="berschrift1"/>
            <w:outlineLvl w:val="0"/>
          </w:pPr>
        </w:p>
      </w:tc>
      <w:tc>
        <w:tcPr>
          <w:tcW w:w="454" w:type="dxa"/>
          <w:tcBorders>
            <w:top w:val="nil"/>
            <w:left w:val="nil"/>
            <w:bottom w:val="single" w:sz="8" w:space="0" w:color="auto"/>
            <w:right w:val="single" w:sz="8" w:space="0" w:color="auto"/>
          </w:tcBorders>
        </w:tcPr>
        <w:p w14:paraId="3C548C9A" w14:textId="77777777" w:rsidR="007624DE" w:rsidRPr="00F54A9E" w:rsidRDefault="007624DE" w:rsidP="00F54A9E">
          <w:pPr>
            <w:pStyle w:val="berschrift1"/>
            <w:outlineLvl w:val="0"/>
          </w:pPr>
        </w:p>
      </w:tc>
      <w:tc>
        <w:tcPr>
          <w:tcW w:w="2270" w:type="dxa"/>
          <w:gridSpan w:val="5"/>
          <w:tcBorders>
            <w:top w:val="single" w:sz="8" w:space="0" w:color="auto"/>
            <w:left w:val="single" w:sz="8" w:space="0" w:color="auto"/>
            <w:bottom w:val="single" w:sz="8" w:space="0" w:color="auto"/>
            <w:right w:val="single" w:sz="8" w:space="0" w:color="auto"/>
          </w:tcBorders>
        </w:tcPr>
        <w:p w14:paraId="12A2D5ED" w14:textId="77777777" w:rsidR="007624DE" w:rsidRPr="00F54A9E" w:rsidRDefault="007624DE" w:rsidP="00F54A9E">
          <w:pPr>
            <w:pStyle w:val="berschrift1"/>
            <w:outlineLvl w:val="0"/>
          </w:pPr>
          <w:r w:rsidRPr="00F54A9E">
            <w:t>AIFMG</w:t>
          </w:r>
        </w:p>
      </w:tc>
    </w:tr>
    <w:tr w:rsidR="007624DE" w14:paraId="63E498D6" w14:textId="77777777" w:rsidTr="004606A3">
      <w:trPr>
        <w:cantSplit/>
        <w:trHeight w:val="1275"/>
        <w:jc w:val="right"/>
      </w:trPr>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692462FA" w14:textId="77777777" w:rsidR="007624DE" w:rsidRPr="00F54A9E" w:rsidRDefault="007624DE" w:rsidP="00F54A9E">
          <w:pPr>
            <w:pStyle w:val="berschrift1"/>
            <w:jc w:val="left"/>
            <w:outlineLvl w:val="0"/>
          </w:pPr>
          <w:r w:rsidRPr="00F54A9E">
            <w:t xml:space="preserve"> IUG</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33F5F560" w14:textId="77777777" w:rsidR="007624DE" w:rsidRPr="00F54A9E" w:rsidRDefault="007624DE" w:rsidP="00CD042E">
          <w:pPr>
            <w:pStyle w:val="berschrift1"/>
            <w:jc w:val="left"/>
            <w:outlineLvl w:val="0"/>
          </w:pPr>
          <w:r w:rsidRPr="00F54A9E">
            <w:t xml:space="preserve"> UCITSG</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7DD33492" w14:textId="77777777" w:rsidR="007624DE" w:rsidRPr="00F54A9E" w:rsidRDefault="007624DE" w:rsidP="00781AA6">
          <w:pPr>
            <w:pStyle w:val="berschrift1"/>
            <w:jc w:val="left"/>
            <w:outlineLvl w:val="0"/>
          </w:pPr>
          <w:r w:rsidRPr="00F54A9E">
            <w:t xml:space="preserve"> AIFM gross</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2A94B6EF" w14:textId="77777777" w:rsidR="007624DE" w:rsidRPr="00F54A9E" w:rsidRDefault="007624DE" w:rsidP="004D6313">
          <w:pPr>
            <w:pStyle w:val="berschrift1"/>
            <w:jc w:val="left"/>
            <w:outlineLvl w:val="0"/>
          </w:pPr>
          <w:r w:rsidRPr="00F54A9E">
            <w:t xml:space="preserve"> AIFM klein</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263AA5E6" w14:textId="77777777" w:rsidR="007624DE" w:rsidRPr="00F54A9E" w:rsidRDefault="007624DE" w:rsidP="004606A3">
          <w:pPr>
            <w:pStyle w:val="berschrift1"/>
            <w:jc w:val="left"/>
            <w:outlineLvl w:val="0"/>
          </w:pPr>
          <w:r w:rsidRPr="00F54A9E">
            <w:t xml:space="preserve"> Risikomanager</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32FB2F70" w14:textId="77777777" w:rsidR="007624DE" w:rsidRPr="00F54A9E" w:rsidRDefault="007624DE" w:rsidP="004606A3">
          <w:pPr>
            <w:pStyle w:val="berschrift1"/>
            <w:jc w:val="left"/>
            <w:outlineLvl w:val="0"/>
          </w:pPr>
          <w:r w:rsidRPr="00F54A9E">
            <w:t xml:space="preserve"> Administrator</w:t>
          </w:r>
        </w:p>
      </w:tc>
      <w:tc>
        <w:tcPr>
          <w:tcW w:w="454" w:type="dxa"/>
          <w:tcBorders>
            <w:top w:val="single" w:sz="8" w:space="0" w:color="auto"/>
            <w:left w:val="single" w:sz="8" w:space="0" w:color="auto"/>
            <w:bottom w:val="single" w:sz="8" w:space="0" w:color="auto"/>
            <w:right w:val="single" w:sz="8" w:space="0" w:color="auto"/>
          </w:tcBorders>
          <w:textDirection w:val="btLr"/>
          <w:vAlign w:val="bottom"/>
        </w:tcPr>
        <w:p w14:paraId="6957AF15" w14:textId="77777777" w:rsidR="007624DE" w:rsidRPr="00F54A9E" w:rsidRDefault="007624DE" w:rsidP="004606A3">
          <w:pPr>
            <w:pStyle w:val="berschrift1"/>
            <w:jc w:val="left"/>
            <w:outlineLvl w:val="0"/>
          </w:pPr>
          <w:r w:rsidRPr="00F54A9E">
            <w:t xml:space="preserve"> Vertriebsträger</w:t>
          </w:r>
        </w:p>
      </w:tc>
    </w:tr>
  </w:tbl>
  <w:p w14:paraId="53C82C46" w14:textId="77777777" w:rsidR="007624DE" w:rsidRPr="008A5EB4" w:rsidRDefault="007624DE" w:rsidP="00187D90">
    <w:pPr>
      <w:pStyle w:val="Kopfzeile"/>
      <w:ind w:left="0"/>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A318" w14:textId="3FE3424B" w:rsidR="007624DE" w:rsidRPr="008A5EB4" w:rsidRDefault="007624DE" w:rsidP="004361F3">
    <w:pPr>
      <w:pStyle w:val="Kopfzeile"/>
      <w:jc w:val="both"/>
      <w:rPr>
        <w:sz w:val="22"/>
        <w:szCs w:val="22"/>
      </w:rPr>
    </w:pPr>
    <w:r>
      <w:rPr>
        <w:rFonts w:asciiTheme="minorHAnsi" w:eastAsiaTheme="minorHAnsi" w:hAnsiTheme="minorHAnsi"/>
        <w:noProof/>
      </w:rPr>
      <w:drawing>
        <wp:anchor distT="0" distB="0" distL="114300" distR="114300" simplePos="0" relativeHeight="251658240" behindDoc="0" locked="1" layoutInCell="1" allowOverlap="1" wp14:anchorId="53948AC8" wp14:editId="15BAC698">
          <wp:simplePos x="0" y="0"/>
          <wp:positionH relativeFrom="margin">
            <wp:posOffset>2295525</wp:posOffset>
          </wp:positionH>
          <wp:positionV relativeFrom="page">
            <wp:posOffset>226695</wp:posOffset>
          </wp:positionV>
          <wp:extent cx="1259840" cy="125984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8F82" w14:textId="2FBC49A9" w:rsidR="007624DE" w:rsidRPr="008A5EB4" w:rsidRDefault="007624DE" w:rsidP="00187D90">
    <w:pPr>
      <w:pStyle w:val="Kopfzeile"/>
      <w:ind w:left="0"/>
      <w:jc w:val="center"/>
      <w:rPr>
        <w:sz w:val="22"/>
        <w:szCs w:val="22"/>
      </w:rPr>
    </w:pPr>
    <w:r>
      <w:rPr>
        <w:rFonts w:asciiTheme="minorHAnsi" w:eastAsiaTheme="minorHAnsi" w:hAnsiTheme="minorHAnsi"/>
        <w:noProof/>
      </w:rPr>
      <w:drawing>
        <wp:anchor distT="0" distB="0" distL="114300" distR="114300" simplePos="0" relativeHeight="251665408" behindDoc="0" locked="1" layoutInCell="1" allowOverlap="1" wp14:anchorId="6562B215" wp14:editId="5C80C327">
          <wp:simplePos x="0" y="0"/>
          <wp:positionH relativeFrom="margin">
            <wp:align>center</wp:align>
          </wp:positionH>
          <wp:positionV relativeFrom="page">
            <wp:posOffset>449580</wp:posOffset>
          </wp:positionV>
          <wp:extent cx="1259840" cy="125984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r>
      <w:rPr>
        <w:sz w:val="22"/>
        <w:szCs w:val="22"/>
      </w:rPr>
      <w:tab/>
    </w:r>
    <w:r>
      <w:rPr>
        <w:sz w:val="22"/>
        <w:szCs w:val="22"/>
      </w:rPr>
      <w:tab/>
    </w:r>
  </w:p>
  <w:p w14:paraId="00DB5DA6" w14:textId="77777777" w:rsidR="007624DE" w:rsidRPr="008A5EB4" w:rsidRDefault="007624DE" w:rsidP="00187D90">
    <w:pPr>
      <w:pStyle w:val="Kopfzeile"/>
      <w:ind w:left="0"/>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40DE"/>
    <w:multiLevelType w:val="multilevel"/>
    <w:tmpl w:val="82265308"/>
    <w:lvl w:ilvl="0">
      <w:start w:val="1"/>
      <w:numFmt w:val="upperLetter"/>
      <w:lvlText w:val="%1)"/>
      <w:lvlJc w:val="left"/>
      <w:pPr>
        <w:tabs>
          <w:tab w:val="num" w:pos="612"/>
        </w:tabs>
        <w:ind w:left="612" w:hanging="432"/>
      </w:pPr>
      <w:rPr>
        <w:rFonts w:ascii="Arial" w:hAnsi="Arial" w:cs="Times New Roman" w:hint="default"/>
        <w:b/>
      </w:rPr>
    </w:lvl>
    <w:lvl w:ilvl="1">
      <w:start w:val="1"/>
      <w:numFmt w:val="decimal"/>
      <w:pStyle w:val="berschrift2"/>
      <w:lvlText w:val="%1.%2)"/>
      <w:lvlJc w:val="left"/>
      <w:pPr>
        <w:tabs>
          <w:tab w:val="num" w:pos="576"/>
        </w:tabs>
        <w:ind w:left="576" w:hanging="576"/>
      </w:pPr>
      <w:rPr>
        <w:rFonts w:ascii="Arial" w:hAnsi="Arial" w:cs="Arial" w:hint="default"/>
        <w:b/>
        <w:sz w:val="20"/>
        <w:szCs w:val="20"/>
      </w:rPr>
    </w:lvl>
    <w:lvl w:ilvl="2">
      <w:start w:val="1"/>
      <w:numFmt w:val="decimal"/>
      <w:lvlText w:val="5.6.%3"/>
      <w:lvlJc w:val="left"/>
      <w:pPr>
        <w:tabs>
          <w:tab w:val="num" w:pos="540"/>
        </w:tabs>
        <w:ind w:left="540" w:hanging="720"/>
      </w:pPr>
      <w:rPr>
        <w:rFonts w:hint="default"/>
        <w:b/>
      </w:rPr>
    </w:lvl>
    <w:lvl w:ilvl="3">
      <w:start w:val="1"/>
      <w:numFmt w:val="decimal"/>
      <w:pStyle w:val="berschrift4"/>
      <w:lvlText w:val="%1.%2.%3.%4)"/>
      <w:lvlJc w:val="left"/>
      <w:pPr>
        <w:tabs>
          <w:tab w:val="num" w:pos="954"/>
        </w:tabs>
        <w:ind w:left="954" w:hanging="1134"/>
      </w:pPr>
      <w:rPr>
        <w:rFonts w:hint="default"/>
      </w:rPr>
    </w:lvl>
    <w:lvl w:ilvl="4">
      <w:start w:val="1"/>
      <w:numFmt w:val="decimal"/>
      <w:lvlText w:val="%5."/>
      <w:lvlJc w:val="left"/>
      <w:pPr>
        <w:tabs>
          <w:tab w:val="num" w:pos="1494"/>
        </w:tabs>
        <w:ind w:left="360" w:firstLine="0"/>
      </w:pPr>
      <w:rPr>
        <w:rFonts w:hint="default"/>
        <w:i w:val="0"/>
        <w:color w:val="auto"/>
      </w:rPr>
    </w:lvl>
    <w:lvl w:ilvl="5">
      <w:start w:val="1"/>
      <w:numFmt w:val="decimal"/>
      <w:pStyle w:val="berschrift6"/>
      <w:lvlText w:val="%5.%6"/>
      <w:lvlJc w:val="left"/>
      <w:pPr>
        <w:tabs>
          <w:tab w:val="num" w:pos="1134"/>
        </w:tabs>
        <w:ind w:left="0" w:firstLine="0"/>
      </w:pPr>
      <w:rPr>
        <w:rFonts w:hint="default"/>
        <w:b/>
        <w:i w:val="0"/>
        <w:sz w:val="20"/>
      </w:rPr>
    </w:lvl>
    <w:lvl w:ilvl="6">
      <w:start w:val="1"/>
      <w:numFmt w:val="decimal"/>
      <w:pStyle w:val="berschrift7"/>
      <w:lvlText w:val="%5.%6.%7"/>
      <w:lvlJc w:val="left"/>
      <w:pPr>
        <w:tabs>
          <w:tab w:val="num" w:pos="1296"/>
        </w:tabs>
        <w:ind w:left="1296" w:hanging="1296"/>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berschrift8"/>
      <w:lvlText w:val="%5.%6.%7.%8"/>
      <w:lvlJc w:val="left"/>
      <w:pPr>
        <w:tabs>
          <w:tab w:val="num" w:pos="954"/>
        </w:tabs>
        <w:ind w:left="954" w:hanging="1134"/>
      </w:pPr>
      <w:rPr>
        <w:rFonts w:hint="default"/>
      </w:rPr>
    </w:lvl>
    <w:lvl w:ilvl="8">
      <w:start w:val="1"/>
      <w:numFmt w:val="none"/>
      <w:lvlText w:val=""/>
      <w:lvlJc w:val="left"/>
      <w:pPr>
        <w:tabs>
          <w:tab w:val="num" w:pos="1404"/>
        </w:tabs>
        <w:ind w:left="1404" w:hanging="1584"/>
      </w:pPr>
      <w:rPr>
        <w:rFonts w:hint="default"/>
      </w:rPr>
    </w:lvl>
  </w:abstractNum>
  <w:abstractNum w:abstractNumId="1" w15:restartNumberingAfterBreak="0">
    <w:nsid w:val="2CCF3DF6"/>
    <w:multiLevelType w:val="hybridMultilevel"/>
    <w:tmpl w:val="5F1C2984"/>
    <w:lvl w:ilvl="0" w:tplc="31AAB3B0">
      <w:start w:val="1"/>
      <w:numFmt w:val="bullet"/>
      <w:lvlText w:val=""/>
      <w:lvlJc w:val="left"/>
      <w:pPr>
        <w:tabs>
          <w:tab w:val="num" w:pos="-6581"/>
        </w:tabs>
        <w:ind w:left="-6581" w:hanging="360"/>
      </w:pPr>
      <w:rPr>
        <w:rFonts w:ascii="Symbol" w:hAnsi="Symbol" w:hint="default"/>
        <w:sz w:val="20"/>
      </w:rPr>
    </w:lvl>
    <w:lvl w:ilvl="1" w:tplc="08070003" w:tentative="1">
      <w:start w:val="1"/>
      <w:numFmt w:val="bullet"/>
      <w:lvlText w:val="o"/>
      <w:lvlJc w:val="left"/>
      <w:pPr>
        <w:tabs>
          <w:tab w:val="num" w:pos="-5861"/>
        </w:tabs>
        <w:ind w:left="-5861" w:hanging="360"/>
      </w:pPr>
      <w:rPr>
        <w:rFonts w:ascii="Courier New" w:hAnsi="Courier New" w:cs="Courier New" w:hint="default"/>
      </w:rPr>
    </w:lvl>
    <w:lvl w:ilvl="2" w:tplc="08070005" w:tentative="1">
      <w:start w:val="1"/>
      <w:numFmt w:val="bullet"/>
      <w:lvlText w:val=""/>
      <w:lvlJc w:val="left"/>
      <w:pPr>
        <w:tabs>
          <w:tab w:val="num" w:pos="-5141"/>
        </w:tabs>
        <w:ind w:left="-5141" w:hanging="360"/>
      </w:pPr>
      <w:rPr>
        <w:rFonts w:ascii="Wingdings" w:hAnsi="Wingdings" w:hint="default"/>
      </w:rPr>
    </w:lvl>
    <w:lvl w:ilvl="3" w:tplc="08070001" w:tentative="1">
      <w:start w:val="1"/>
      <w:numFmt w:val="bullet"/>
      <w:lvlText w:val=""/>
      <w:lvlJc w:val="left"/>
      <w:pPr>
        <w:tabs>
          <w:tab w:val="num" w:pos="-4421"/>
        </w:tabs>
        <w:ind w:left="-4421" w:hanging="360"/>
      </w:pPr>
      <w:rPr>
        <w:rFonts w:ascii="Symbol" w:hAnsi="Symbol" w:hint="default"/>
      </w:rPr>
    </w:lvl>
    <w:lvl w:ilvl="4" w:tplc="08070003" w:tentative="1">
      <w:start w:val="1"/>
      <w:numFmt w:val="bullet"/>
      <w:lvlText w:val="o"/>
      <w:lvlJc w:val="left"/>
      <w:pPr>
        <w:tabs>
          <w:tab w:val="num" w:pos="-3701"/>
        </w:tabs>
        <w:ind w:left="-3701" w:hanging="360"/>
      </w:pPr>
      <w:rPr>
        <w:rFonts w:ascii="Courier New" w:hAnsi="Courier New" w:cs="Courier New" w:hint="default"/>
      </w:rPr>
    </w:lvl>
    <w:lvl w:ilvl="5" w:tplc="08070005" w:tentative="1">
      <w:start w:val="1"/>
      <w:numFmt w:val="bullet"/>
      <w:lvlText w:val=""/>
      <w:lvlJc w:val="left"/>
      <w:pPr>
        <w:tabs>
          <w:tab w:val="num" w:pos="-2981"/>
        </w:tabs>
        <w:ind w:left="-2981" w:hanging="360"/>
      </w:pPr>
      <w:rPr>
        <w:rFonts w:ascii="Wingdings" w:hAnsi="Wingdings" w:hint="default"/>
      </w:rPr>
    </w:lvl>
    <w:lvl w:ilvl="6" w:tplc="08070001" w:tentative="1">
      <w:start w:val="1"/>
      <w:numFmt w:val="bullet"/>
      <w:lvlText w:val=""/>
      <w:lvlJc w:val="left"/>
      <w:pPr>
        <w:tabs>
          <w:tab w:val="num" w:pos="-2261"/>
        </w:tabs>
        <w:ind w:left="-2261" w:hanging="360"/>
      </w:pPr>
      <w:rPr>
        <w:rFonts w:ascii="Symbol" w:hAnsi="Symbol" w:hint="default"/>
      </w:rPr>
    </w:lvl>
    <w:lvl w:ilvl="7" w:tplc="08070003" w:tentative="1">
      <w:start w:val="1"/>
      <w:numFmt w:val="bullet"/>
      <w:lvlText w:val="o"/>
      <w:lvlJc w:val="left"/>
      <w:pPr>
        <w:tabs>
          <w:tab w:val="num" w:pos="-1541"/>
        </w:tabs>
        <w:ind w:left="-1541" w:hanging="360"/>
      </w:pPr>
      <w:rPr>
        <w:rFonts w:ascii="Courier New" w:hAnsi="Courier New" w:cs="Courier New" w:hint="default"/>
      </w:rPr>
    </w:lvl>
    <w:lvl w:ilvl="8" w:tplc="08070005" w:tentative="1">
      <w:start w:val="1"/>
      <w:numFmt w:val="bullet"/>
      <w:lvlText w:val=""/>
      <w:lvlJc w:val="left"/>
      <w:pPr>
        <w:tabs>
          <w:tab w:val="num" w:pos="-821"/>
        </w:tabs>
        <w:ind w:left="-821" w:hanging="360"/>
      </w:pPr>
      <w:rPr>
        <w:rFonts w:ascii="Wingdings" w:hAnsi="Wingdings" w:hint="default"/>
      </w:rPr>
    </w:lvl>
  </w:abstractNum>
  <w:abstractNum w:abstractNumId="2" w15:restartNumberingAfterBreak="0">
    <w:nsid w:val="32E7003F"/>
    <w:multiLevelType w:val="multilevel"/>
    <w:tmpl w:val="1438F5FE"/>
    <w:lvl w:ilvl="0">
      <w:start w:val="3"/>
      <w:numFmt w:val="upperLetter"/>
      <w:lvlText w:val="%1)"/>
      <w:lvlJc w:val="left"/>
      <w:pPr>
        <w:tabs>
          <w:tab w:val="num" w:pos="612"/>
        </w:tabs>
        <w:ind w:left="612" w:hanging="432"/>
      </w:pPr>
      <w:rPr>
        <w:rFonts w:ascii="Arial" w:hAnsi="Arial" w:cs="Times New Roman" w:hint="default"/>
        <w:b/>
      </w:rPr>
    </w:lvl>
    <w:lvl w:ilvl="1">
      <w:start w:val="1"/>
      <w:numFmt w:val="decimal"/>
      <w:lvlText w:val="%1.%2)"/>
      <w:lvlJc w:val="left"/>
      <w:pPr>
        <w:tabs>
          <w:tab w:val="num" w:pos="576"/>
        </w:tabs>
        <w:ind w:left="576" w:hanging="576"/>
      </w:pPr>
      <w:rPr>
        <w:rFonts w:ascii="Arial" w:hAnsi="Arial" w:cs="Arial" w:hint="default"/>
        <w:b/>
        <w:sz w:val="28"/>
        <w:szCs w:val="28"/>
      </w:rPr>
    </w:lvl>
    <w:lvl w:ilvl="2">
      <w:start w:val="1"/>
      <w:numFmt w:val="decimal"/>
      <w:lvlText w:val="%1.%2.%3)"/>
      <w:lvlJc w:val="left"/>
      <w:pPr>
        <w:tabs>
          <w:tab w:val="num" w:pos="540"/>
        </w:tabs>
        <w:ind w:left="540" w:hanging="720"/>
      </w:pPr>
      <w:rPr>
        <w:rFonts w:hint="default"/>
        <w:b/>
      </w:rPr>
    </w:lvl>
    <w:lvl w:ilvl="3">
      <w:start w:val="1"/>
      <w:numFmt w:val="decimal"/>
      <w:lvlText w:val="%1.%2.%3.%4"/>
      <w:lvlJc w:val="left"/>
      <w:pPr>
        <w:tabs>
          <w:tab w:val="num" w:pos="684"/>
        </w:tabs>
        <w:ind w:left="684" w:hanging="864"/>
      </w:pPr>
      <w:rPr>
        <w:rFonts w:hint="default"/>
      </w:rPr>
    </w:lvl>
    <w:lvl w:ilvl="4">
      <w:numFmt w:val="decimal"/>
      <w:lvlText w:val="%5."/>
      <w:lvlJc w:val="left"/>
      <w:pPr>
        <w:tabs>
          <w:tab w:val="num" w:pos="1134"/>
        </w:tabs>
        <w:ind w:left="0" w:firstLine="0"/>
      </w:pPr>
      <w:rPr>
        <w:rFonts w:hint="default"/>
      </w:rPr>
    </w:lvl>
    <w:lvl w:ilvl="5">
      <w:start w:val="1"/>
      <w:numFmt w:val="decimal"/>
      <w:pStyle w:val="Formatvorlageberschrift6Arial12pt"/>
      <w:lvlText w:val="%1.%5.%6"/>
      <w:lvlJc w:val="left"/>
      <w:pPr>
        <w:tabs>
          <w:tab w:val="num" w:pos="972"/>
        </w:tabs>
        <w:ind w:left="972" w:hanging="1152"/>
      </w:pPr>
      <w:rPr>
        <w:rFonts w:hint="default"/>
      </w:rPr>
    </w:lvl>
    <w:lvl w:ilvl="6">
      <w:start w:val="1"/>
      <w:numFmt w:val="decimal"/>
      <w:lvlText w:val="%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none"/>
      <w:lvlText w:val=""/>
      <w:lvlJc w:val="left"/>
      <w:pPr>
        <w:tabs>
          <w:tab w:val="num" w:pos="1404"/>
        </w:tabs>
        <w:ind w:left="1404" w:hanging="1584"/>
      </w:pPr>
      <w:rPr>
        <w:rFonts w:hint="default"/>
      </w:rPr>
    </w:lvl>
  </w:abstractNum>
  <w:abstractNum w:abstractNumId="3" w15:restartNumberingAfterBreak="0">
    <w:nsid w:val="522A659C"/>
    <w:multiLevelType w:val="multilevel"/>
    <w:tmpl w:val="2CE6DB9C"/>
    <w:styleLink w:val="FormatvorlageAufgezhltTimesNewRomanLinks0cmHngend063cm"/>
    <w:lvl w:ilvl="0">
      <w:start w:val="1"/>
      <w:numFmt w:val="bullet"/>
      <w:lvlText w:val="-"/>
      <w:lvlJc w:val="left"/>
      <w:pPr>
        <w:tabs>
          <w:tab w:val="num" w:pos="360"/>
        </w:tabs>
        <w:ind w:left="360" w:hanging="360"/>
      </w:pPr>
      <w:rPr>
        <w:color w:val="000000"/>
        <w:sz w:val="22"/>
        <w:szCs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29A45D1"/>
    <w:multiLevelType w:val="hybridMultilevel"/>
    <w:tmpl w:val="DEEEDEB2"/>
    <w:lvl w:ilvl="0" w:tplc="F7E6CB40">
      <w:start w:val="1"/>
      <w:numFmt w:val="decimal"/>
      <w:pStyle w:val="berschrift3"/>
      <w:lvlText w:val="5.6.%1"/>
      <w:lvlJc w:val="left"/>
      <w:pPr>
        <w:ind w:left="18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de-LI" w:vendorID="64" w:dllVersion="6" w:nlCheck="1" w:checkStyle="0"/>
  <w:activeWritingStyle w:appName="MSWord" w:lang="de-CH" w:vendorID="64" w:dllVersion="6" w:nlCheck="1" w:checkStyle="0"/>
  <w:activeWritingStyle w:appName="MSWord" w:lang="de-DE" w:vendorID="64" w:dllVersion="6" w:nlCheck="1" w:checkStyle="1"/>
  <w:activeWritingStyle w:appName="MSWord" w:lang="de-LI"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476"/>
    <w:rsid w:val="000010EC"/>
    <w:rsid w:val="000012FD"/>
    <w:rsid w:val="0000146E"/>
    <w:rsid w:val="00001BE0"/>
    <w:rsid w:val="0000287E"/>
    <w:rsid w:val="000030A5"/>
    <w:rsid w:val="000041A1"/>
    <w:rsid w:val="000050B5"/>
    <w:rsid w:val="00005658"/>
    <w:rsid w:val="00007899"/>
    <w:rsid w:val="00010368"/>
    <w:rsid w:val="00010FEC"/>
    <w:rsid w:val="00011896"/>
    <w:rsid w:val="00011D42"/>
    <w:rsid w:val="0001364A"/>
    <w:rsid w:val="00013CCF"/>
    <w:rsid w:val="000143AE"/>
    <w:rsid w:val="00015CEE"/>
    <w:rsid w:val="00015DA0"/>
    <w:rsid w:val="000164AC"/>
    <w:rsid w:val="00021C9A"/>
    <w:rsid w:val="0002257F"/>
    <w:rsid w:val="00022D56"/>
    <w:rsid w:val="00023815"/>
    <w:rsid w:val="00024012"/>
    <w:rsid w:val="00025756"/>
    <w:rsid w:val="000257D6"/>
    <w:rsid w:val="00026802"/>
    <w:rsid w:val="00026F1E"/>
    <w:rsid w:val="00032454"/>
    <w:rsid w:val="00032CD8"/>
    <w:rsid w:val="00032ED5"/>
    <w:rsid w:val="00033530"/>
    <w:rsid w:val="00033913"/>
    <w:rsid w:val="00033F80"/>
    <w:rsid w:val="000348F9"/>
    <w:rsid w:val="000357A4"/>
    <w:rsid w:val="0003601C"/>
    <w:rsid w:val="000365EE"/>
    <w:rsid w:val="00037BAA"/>
    <w:rsid w:val="00040A42"/>
    <w:rsid w:val="0004384A"/>
    <w:rsid w:val="00043C5C"/>
    <w:rsid w:val="00044697"/>
    <w:rsid w:val="00046210"/>
    <w:rsid w:val="00047064"/>
    <w:rsid w:val="00047237"/>
    <w:rsid w:val="00047969"/>
    <w:rsid w:val="0005107F"/>
    <w:rsid w:val="000522B4"/>
    <w:rsid w:val="0005289A"/>
    <w:rsid w:val="00052EE7"/>
    <w:rsid w:val="00053325"/>
    <w:rsid w:val="00054B74"/>
    <w:rsid w:val="00055519"/>
    <w:rsid w:val="00055E5C"/>
    <w:rsid w:val="0005739F"/>
    <w:rsid w:val="00057602"/>
    <w:rsid w:val="00057DD7"/>
    <w:rsid w:val="00061162"/>
    <w:rsid w:val="000613E1"/>
    <w:rsid w:val="00065077"/>
    <w:rsid w:val="00070B97"/>
    <w:rsid w:val="000752A9"/>
    <w:rsid w:val="0007569C"/>
    <w:rsid w:val="00075912"/>
    <w:rsid w:val="0007710B"/>
    <w:rsid w:val="000778BB"/>
    <w:rsid w:val="00080429"/>
    <w:rsid w:val="00080BEA"/>
    <w:rsid w:val="00080FCB"/>
    <w:rsid w:val="000824A4"/>
    <w:rsid w:val="00084091"/>
    <w:rsid w:val="0008459A"/>
    <w:rsid w:val="00085111"/>
    <w:rsid w:val="00085F0E"/>
    <w:rsid w:val="00086CA7"/>
    <w:rsid w:val="00093A4B"/>
    <w:rsid w:val="000944EA"/>
    <w:rsid w:val="000965BD"/>
    <w:rsid w:val="0009794F"/>
    <w:rsid w:val="000979E0"/>
    <w:rsid w:val="000A1A99"/>
    <w:rsid w:val="000A2C99"/>
    <w:rsid w:val="000A38EE"/>
    <w:rsid w:val="000A4288"/>
    <w:rsid w:val="000A5133"/>
    <w:rsid w:val="000A5E46"/>
    <w:rsid w:val="000A7634"/>
    <w:rsid w:val="000A796F"/>
    <w:rsid w:val="000B0343"/>
    <w:rsid w:val="000B058A"/>
    <w:rsid w:val="000B077B"/>
    <w:rsid w:val="000B091B"/>
    <w:rsid w:val="000B1DA0"/>
    <w:rsid w:val="000B2502"/>
    <w:rsid w:val="000B264F"/>
    <w:rsid w:val="000B3F13"/>
    <w:rsid w:val="000B6A29"/>
    <w:rsid w:val="000C09A5"/>
    <w:rsid w:val="000C1527"/>
    <w:rsid w:val="000C1C74"/>
    <w:rsid w:val="000C40A2"/>
    <w:rsid w:val="000C474E"/>
    <w:rsid w:val="000C49E8"/>
    <w:rsid w:val="000C4AE9"/>
    <w:rsid w:val="000C5025"/>
    <w:rsid w:val="000C53D3"/>
    <w:rsid w:val="000C7262"/>
    <w:rsid w:val="000C7326"/>
    <w:rsid w:val="000D070A"/>
    <w:rsid w:val="000D1A60"/>
    <w:rsid w:val="000D1A6A"/>
    <w:rsid w:val="000D1D34"/>
    <w:rsid w:val="000D3C7E"/>
    <w:rsid w:val="000D3D87"/>
    <w:rsid w:val="000D5984"/>
    <w:rsid w:val="000D7AA9"/>
    <w:rsid w:val="000E145A"/>
    <w:rsid w:val="000E337B"/>
    <w:rsid w:val="000E3A9C"/>
    <w:rsid w:val="000E3CAE"/>
    <w:rsid w:val="000E483B"/>
    <w:rsid w:val="000E48EB"/>
    <w:rsid w:val="000E5C1A"/>
    <w:rsid w:val="000E6447"/>
    <w:rsid w:val="000E6903"/>
    <w:rsid w:val="000F00D8"/>
    <w:rsid w:val="000F04F2"/>
    <w:rsid w:val="000F09C6"/>
    <w:rsid w:val="000F29F1"/>
    <w:rsid w:val="000F2DB1"/>
    <w:rsid w:val="000F3889"/>
    <w:rsid w:val="000F5EC1"/>
    <w:rsid w:val="000F6094"/>
    <w:rsid w:val="00100345"/>
    <w:rsid w:val="00100A65"/>
    <w:rsid w:val="00102588"/>
    <w:rsid w:val="001025AE"/>
    <w:rsid w:val="00104BBB"/>
    <w:rsid w:val="001051F8"/>
    <w:rsid w:val="001063DE"/>
    <w:rsid w:val="00106C9F"/>
    <w:rsid w:val="00110025"/>
    <w:rsid w:val="00110D39"/>
    <w:rsid w:val="00112D3A"/>
    <w:rsid w:val="00114417"/>
    <w:rsid w:val="00114C03"/>
    <w:rsid w:val="00115E72"/>
    <w:rsid w:val="001165A4"/>
    <w:rsid w:val="001166E3"/>
    <w:rsid w:val="0011671B"/>
    <w:rsid w:val="001207AB"/>
    <w:rsid w:val="001211B2"/>
    <w:rsid w:val="00122E67"/>
    <w:rsid w:val="00125BBF"/>
    <w:rsid w:val="00126C44"/>
    <w:rsid w:val="0012702D"/>
    <w:rsid w:val="001279F8"/>
    <w:rsid w:val="00130189"/>
    <w:rsid w:val="0013073B"/>
    <w:rsid w:val="00133643"/>
    <w:rsid w:val="00133D3C"/>
    <w:rsid w:val="00134C2D"/>
    <w:rsid w:val="001352F6"/>
    <w:rsid w:val="00135B06"/>
    <w:rsid w:val="0013734F"/>
    <w:rsid w:val="00140A73"/>
    <w:rsid w:val="00142900"/>
    <w:rsid w:val="00142E91"/>
    <w:rsid w:val="00145F52"/>
    <w:rsid w:val="00146114"/>
    <w:rsid w:val="0014623F"/>
    <w:rsid w:val="001462AB"/>
    <w:rsid w:val="00146D74"/>
    <w:rsid w:val="0015125E"/>
    <w:rsid w:val="001518CE"/>
    <w:rsid w:val="001520B0"/>
    <w:rsid w:val="001543AA"/>
    <w:rsid w:val="0015708B"/>
    <w:rsid w:val="00157556"/>
    <w:rsid w:val="00161761"/>
    <w:rsid w:val="00161823"/>
    <w:rsid w:val="001619DF"/>
    <w:rsid w:val="0016310F"/>
    <w:rsid w:val="00164580"/>
    <w:rsid w:val="00164F09"/>
    <w:rsid w:val="001651E0"/>
    <w:rsid w:val="001653D3"/>
    <w:rsid w:val="0016565C"/>
    <w:rsid w:val="001656FD"/>
    <w:rsid w:val="001665C5"/>
    <w:rsid w:val="001667EC"/>
    <w:rsid w:val="00166EA9"/>
    <w:rsid w:val="0016761B"/>
    <w:rsid w:val="00167CE9"/>
    <w:rsid w:val="00170455"/>
    <w:rsid w:val="00170C6E"/>
    <w:rsid w:val="0017119D"/>
    <w:rsid w:val="001715C3"/>
    <w:rsid w:val="00171B9F"/>
    <w:rsid w:val="0017272C"/>
    <w:rsid w:val="0017518D"/>
    <w:rsid w:val="001753CF"/>
    <w:rsid w:val="00176E89"/>
    <w:rsid w:val="00181274"/>
    <w:rsid w:val="00181ADF"/>
    <w:rsid w:val="00181B10"/>
    <w:rsid w:val="00182AD4"/>
    <w:rsid w:val="00183A14"/>
    <w:rsid w:val="00185AFC"/>
    <w:rsid w:val="00186145"/>
    <w:rsid w:val="00187897"/>
    <w:rsid w:val="00187D90"/>
    <w:rsid w:val="0019006D"/>
    <w:rsid w:val="00190C4F"/>
    <w:rsid w:val="0019106F"/>
    <w:rsid w:val="001911FB"/>
    <w:rsid w:val="001917F0"/>
    <w:rsid w:val="00192F0A"/>
    <w:rsid w:val="00195BE3"/>
    <w:rsid w:val="00197B5D"/>
    <w:rsid w:val="00197D4C"/>
    <w:rsid w:val="001A003C"/>
    <w:rsid w:val="001A14F6"/>
    <w:rsid w:val="001A2D47"/>
    <w:rsid w:val="001A427A"/>
    <w:rsid w:val="001A4917"/>
    <w:rsid w:val="001A5A4B"/>
    <w:rsid w:val="001A5D58"/>
    <w:rsid w:val="001A6D50"/>
    <w:rsid w:val="001A748D"/>
    <w:rsid w:val="001B165A"/>
    <w:rsid w:val="001B17EF"/>
    <w:rsid w:val="001B55D9"/>
    <w:rsid w:val="001C08B8"/>
    <w:rsid w:val="001C0AC8"/>
    <w:rsid w:val="001C11AD"/>
    <w:rsid w:val="001C1F44"/>
    <w:rsid w:val="001C2410"/>
    <w:rsid w:val="001C28F1"/>
    <w:rsid w:val="001C2A7C"/>
    <w:rsid w:val="001C3AA4"/>
    <w:rsid w:val="001C42EC"/>
    <w:rsid w:val="001C61E3"/>
    <w:rsid w:val="001C7246"/>
    <w:rsid w:val="001C7B5B"/>
    <w:rsid w:val="001D0650"/>
    <w:rsid w:val="001D0FCC"/>
    <w:rsid w:val="001D2E7F"/>
    <w:rsid w:val="001D44C3"/>
    <w:rsid w:val="001D517C"/>
    <w:rsid w:val="001D69B6"/>
    <w:rsid w:val="001D7460"/>
    <w:rsid w:val="001D77F3"/>
    <w:rsid w:val="001E2652"/>
    <w:rsid w:val="001E2A67"/>
    <w:rsid w:val="001E30EC"/>
    <w:rsid w:val="001E52DE"/>
    <w:rsid w:val="001E6E8A"/>
    <w:rsid w:val="001E7B33"/>
    <w:rsid w:val="001F101D"/>
    <w:rsid w:val="001F1D9A"/>
    <w:rsid w:val="001F2543"/>
    <w:rsid w:val="001F2979"/>
    <w:rsid w:val="001F3000"/>
    <w:rsid w:val="001F5524"/>
    <w:rsid w:val="001F6A94"/>
    <w:rsid w:val="002006CC"/>
    <w:rsid w:val="00200F0F"/>
    <w:rsid w:val="00201521"/>
    <w:rsid w:val="00201B33"/>
    <w:rsid w:val="002037DD"/>
    <w:rsid w:val="0020565A"/>
    <w:rsid w:val="00205D0B"/>
    <w:rsid w:val="00207583"/>
    <w:rsid w:val="00207E08"/>
    <w:rsid w:val="00211051"/>
    <w:rsid w:val="00211D10"/>
    <w:rsid w:val="00211FEC"/>
    <w:rsid w:val="0021231C"/>
    <w:rsid w:val="0021361C"/>
    <w:rsid w:val="002136B2"/>
    <w:rsid w:val="002147BE"/>
    <w:rsid w:val="00214895"/>
    <w:rsid w:val="00214E3E"/>
    <w:rsid w:val="002170AB"/>
    <w:rsid w:val="002175DD"/>
    <w:rsid w:val="00217A4D"/>
    <w:rsid w:val="00220F6A"/>
    <w:rsid w:val="00226360"/>
    <w:rsid w:val="00227338"/>
    <w:rsid w:val="002311F4"/>
    <w:rsid w:val="002329E4"/>
    <w:rsid w:val="00234D54"/>
    <w:rsid w:val="00235BB6"/>
    <w:rsid w:val="00237039"/>
    <w:rsid w:val="002424AB"/>
    <w:rsid w:val="00242D4D"/>
    <w:rsid w:val="00242DAB"/>
    <w:rsid w:val="002442FF"/>
    <w:rsid w:val="0024515E"/>
    <w:rsid w:val="002466FA"/>
    <w:rsid w:val="0024754B"/>
    <w:rsid w:val="002507F1"/>
    <w:rsid w:val="00251071"/>
    <w:rsid w:val="002512CB"/>
    <w:rsid w:val="00252B67"/>
    <w:rsid w:val="002534EA"/>
    <w:rsid w:val="00257770"/>
    <w:rsid w:val="00257959"/>
    <w:rsid w:val="00257C2D"/>
    <w:rsid w:val="00263608"/>
    <w:rsid w:val="00264DC4"/>
    <w:rsid w:val="0026517F"/>
    <w:rsid w:val="002655BB"/>
    <w:rsid w:val="00266D04"/>
    <w:rsid w:val="0026770B"/>
    <w:rsid w:val="00270D49"/>
    <w:rsid w:val="002710F7"/>
    <w:rsid w:val="002740CC"/>
    <w:rsid w:val="00275498"/>
    <w:rsid w:val="002756D4"/>
    <w:rsid w:val="002766F7"/>
    <w:rsid w:val="002800EB"/>
    <w:rsid w:val="0028158F"/>
    <w:rsid w:val="00284657"/>
    <w:rsid w:val="002851F1"/>
    <w:rsid w:val="00285278"/>
    <w:rsid w:val="0028580D"/>
    <w:rsid w:val="00287287"/>
    <w:rsid w:val="00290B75"/>
    <w:rsid w:val="00292DE8"/>
    <w:rsid w:val="00293317"/>
    <w:rsid w:val="00293571"/>
    <w:rsid w:val="0029361C"/>
    <w:rsid w:val="00294123"/>
    <w:rsid w:val="00296D11"/>
    <w:rsid w:val="002A1B3A"/>
    <w:rsid w:val="002A2FA3"/>
    <w:rsid w:val="002A3BE4"/>
    <w:rsid w:val="002A56F0"/>
    <w:rsid w:val="002A5766"/>
    <w:rsid w:val="002A5BB5"/>
    <w:rsid w:val="002A61B4"/>
    <w:rsid w:val="002A7239"/>
    <w:rsid w:val="002A727E"/>
    <w:rsid w:val="002A78E1"/>
    <w:rsid w:val="002B128D"/>
    <w:rsid w:val="002B1753"/>
    <w:rsid w:val="002B2AB7"/>
    <w:rsid w:val="002B2AFF"/>
    <w:rsid w:val="002B32ED"/>
    <w:rsid w:val="002B5394"/>
    <w:rsid w:val="002B5FA1"/>
    <w:rsid w:val="002B6232"/>
    <w:rsid w:val="002C14C7"/>
    <w:rsid w:val="002C1D70"/>
    <w:rsid w:val="002C1FC6"/>
    <w:rsid w:val="002C27B7"/>
    <w:rsid w:val="002C3CF6"/>
    <w:rsid w:val="002C49EC"/>
    <w:rsid w:val="002C72F7"/>
    <w:rsid w:val="002C7C9D"/>
    <w:rsid w:val="002D073A"/>
    <w:rsid w:val="002D12D1"/>
    <w:rsid w:val="002D4DC0"/>
    <w:rsid w:val="002D61FD"/>
    <w:rsid w:val="002D6C7E"/>
    <w:rsid w:val="002D722D"/>
    <w:rsid w:val="002E05BC"/>
    <w:rsid w:val="002E2513"/>
    <w:rsid w:val="002E2F1F"/>
    <w:rsid w:val="002E3882"/>
    <w:rsid w:val="002E4991"/>
    <w:rsid w:val="002E49AE"/>
    <w:rsid w:val="002E4B59"/>
    <w:rsid w:val="002E5163"/>
    <w:rsid w:val="002E6D35"/>
    <w:rsid w:val="002E70C7"/>
    <w:rsid w:val="002E72C7"/>
    <w:rsid w:val="002F2BAD"/>
    <w:rsid w:val="002F2E8A"/>
    <w:rsid w:val="002F3406"/>
    <w:rsid w:val="002F3F2F"/>
    <w:rsid w:val="002F432D"/>
    <w:rsid w:val="002F440D"/>
    <w:rsid w:val="002F6BB7"/>
    <w:rsid w:val="002F6D3F"/>
    <w:rsid w:val="003000E4"/>
    <w:rsid w:val="003011D0"/>
    <w:rsid w:val="0030132F"/>
    <w:rsid w:val="00301672"/>
    <w:rsid w:val="0030225E"/>
    <w:rsid w:val="00303D75"/>
    <w:rsid w:val="0030491C"/>
    <w:rsid w:val="003057F4"/>
    <w:rsid w:val="00305877"/>
    <w:rsid w:val="00305E8A"/>
    <w:rsid w:val="00306BB0"/>
    <w:rsid w:val="00307749"/>
    <w:rsid w:val="003131D8"/>
    <w:rsid w:val="00313FD8"/>
    <w:rsid w:val="00314775"/>
    <w:rsid w:val="00315C62"/>
    <w:rsid w:val="00317A93"/>
    <w:rsid w:val="00317EE2"/>
    <w:rsid w:val="003218B2"/>
    <w:rsid w:val="0032221A"/>
    <w:rsid w:val="00322A4E"/>
    <w:rsid w:val="003236E3"/>
    <w:rsid w:val="00324C0D"/>
    <w:rsid w:val="00324D42"/>
    <w:rsid w:val="0033033C"/>
    <w:rsid w:val="003305B9"/>
    <w:rsid w:val="0033137E"/>
    <w:rsid w:val="00331D44"/>
    <w:rsid w:val="00331DD8"/>
    <w:rsid w:val="003333C0"/>
    <w:rsid w:val="00333B15"/>
    <w:rsid w:val="0033639D"/>
    <w:rsid w:val="003363FA"/>
    <w:rsid w:val="003368AB"/>
    <w:rsid w:val="003377DA"/>
    <w:rsid w:val="00337C48"/>
    <w:rsid w:val="00341CB6"/>
    <w:rsid w:val="00342EAD"/>
    <w:rsid w:val="00343E62"/>
    <w:rsid w:val="00346BF3"/>
    <w:rsid w:val="0034743D"/>
    <w:rsid w:val="00350BD9"/>
    <w:rsid w:val="0035105E"/>
    <w:rsid w:val="00352914"/>
    <w:rsid w:val="00354356"/>
    <w:rsid w:val="003559BB"/>
    <w:rsid w:val="0035652E"/>
    <w:rsid w:val="00356794"/>
    <w:rsid w:val="0035688E"/>
    <w:rsid w:val="003573D8"/>
    <w:rsid w:val="00357A93"/>
    <w:rsid w:val="00362D51"/>
    <w:rsid w:val="0036365A"/>
    <w:rsid w:val="00364583"/>
    <w:rsid w:val="0036471C"/>
    <w:rsid w:val="00364FF6"/>
    <w:rsid w:val="00375C0E"/>
    <w:rsid w:val="003779DE"/>
    <w:rsid w:val="00380AC3"/>
    <w:rsid w:val="00380E2E"/>
    <w:rsid w:val="003810BA"/>
    <w:rsid w:val="00381642"/>
    <w:rsid w:val="003822C0"/>
    <w:rsid w:val="003829ED"/>
    <w:rsid w:val="00382B2B"/>
    <w:rsid w:val="00382C82"/>
    <w:rsid w:val="0038415C"/>
    <w:rsid w:val="00384530"/>
    <w:rsid w:val="00385038"/>
    <w:rsid w:val="00385046"/>
    <w:rsid w:val="00385092"/>
    <w:rsid w:val="00385B92"/>
    <w:rsid w:val="003871A5"/>
    <w:rsid w:val="00387BB5"/>
    <w:rsid w:val="0039027C"/>
    <w:rsid w:val="00390969"/>
    <w:rsid w:val="00393774"/>
    <w:rsid w:val="00393CBA"/>
    <w:rsid w:val="00394B01"/>
    <w:rsid w:val="00394D05"/>
    <w:rsid w:val="00396422"/>
    <w:rsid w:val="003979A6"/>
    <w:rsid w:val="003A0B44"/>
    <w:rsid w:val="003A0F41"/>
    <w:rsid w:val="003A1A11"/>
    <w:rsid w:val="003A3C7F"/>
    <w:rsid w:val="003A766F"/>
    <w:rsid w:val="003B157E"/>
    <w:rsid w:val="003B2D6A"/>
    <w:rsid w:val="003B4018"/>
    <w:rsid w:val="003B5A34"/>
    <w:rsid w:val="003B5F81"/>
    <w:rsid w:val="003C1FDB"/>
    <w:rsid w:val="003C3C56"/>
    <w:rsid w:val="003C4CD8"/>
    <w:rsid w:val="003C4F2F"/>
    <w:rsid w:val="003C54E6"/>
    <w:rsid w:val="003C5821"/>
    <w:rsid w:val="003C6D1B"/>
    <w:rsid w:val="003D3DE0"/>
    <w:rsid w:val="003D52E7"/>
    <w:rsid w:val="003D5419"/>
    <w:rsid w:val="003D5F6A"/>
    <w:rsid w:val="003E0650"/>
    <w:rsid w:val="003E0C8C"/>
    <w:rsid w:val="003E207B"/>
    <w:rsid w:val="003E4D72"/>
    <w:rsid w:val="003F203A"/>
    <w:rsid w:val="003F33DB"/>
    <w:rsid w:val="003F69E7"/>
    <w:rsid w:val="003F7DAF"/>
    <w:rsid w:val="003F7E33"/>
    <w:rsid w:val="00401BE3"/>
    <w:rsid w:val="00402794"/>
    <w:rsid w:val="00403C78"/>
    <w:rsid w:val="004057C2"/>
    <w:rsid w:val="004059B1"/>
    <w:rsid w:val="00407336"/>
    <w:rsid w:val="00410B63"/>
    <w:rsid w:val="0041254A"/>
    <w:rsid w:val="0041374D"/>
    <w:rsid w:val="004143C5"/>
    <w:rsid w:val="0041623B"/>
    <w:rsid w:val="00416894"/>
    <w:rsid w:val="00417D2A"/>
    <w:rsid w:val="00427926"/>
    <w:rsid w:val="00431AC0"/>
    <w:rsid w:val="00431B8C"/>
    <w:rsid w:val="00432A98"/>
    <w:rsid w:val="00435247"/>
    <w:rsid w:val="004361F3"/>
    <w:rsid w:val="00437B40"/>
    <w:rsid w:val="00441F1A"/>
    <w:rsid w:val="004445C1"/>
    <w:rsid w:val="004448A2"/>
    <w:rsid w:val="004465F5"/>
    <w:rsid w:val="00446F2C"/>
    <w:rsid w:val="00447AC2"/>
    <w:rsid w:val="00450744"/>
    <w:rsid w:val="004509AB"/>
    <w:rsid w:val="004511C3"/>
    <w:rsid w:val="0045179E"/>
    <w:rsid w:val="00453B46"/>
    <w:rsid w:val="00455578"/>
    <w:rsid w:val="00457674"/>
    <w:rsid w:val="004606A3"/>
    <w:rsid w:val="0046097E"/>
    <w:rsid w:val="00460D63"/>
    <w:rsid w:val="00463375"/>
    <w:rsid w:val="00463AA2"/>
    <w:rsid w:val="00465C51"/>
    <w:rsid w:val="00466025"/>
    <w:rsid w:val="00470949"/>
    <w:rsid w:val="00471B2B"/>
    <w:rsid w:val="00474C19"/>
    <w:rsid w:val="00475961"/>
    <w:rsid w:val="004765A8"/>
    <w:rsid w:val="004768F2"/>
    <w:rsid w:val="00477B82"/>
    <w:rsid w:val="00481A6F"/>
    <w:rsid w:val="00481C75"/>
    <w:rsid w:val="0048258C"/>
    <w:rsid w:val="004827CA"/>
    <w:rsid w:val="0048434C"/>
    <w:rsid w:val="00484D1A"/>
    <w:rsid w:val="00486D02"/>
    <w:rsid w:val="00487516"/>
    <w:rsid w:val="00487AA3"/>
    <w:rsid w:val="00487DA5"/>
    <w:rsid w:val="00490C0F"/>
    <w:rsid w:val="00490FA8"/>
    <w:rsid w:val="00491954"/>
    <w:rsid w:val="00492E5A"/>
    <w:rsid w:val="00492FA3"/>
    <w:rsid w:val="00494541"/>
    <w:rsid w:val="00494F0C"/>
    <w:rsid w:val="004958F0"/>
    <w:rsid w:val="00496EEA"/>
    <w:rsid w:val="0049763E"/>
    <w:rsid w:val="00497D9F"/>
    <w:rsid w:val="004A0ADF"/>
    <w:rsid w:val="004A1E09"/>
    <w:rsid w:val="004A2886"/>
    <w:rsid w:val="004A2F43"/>
    <w:rsid w:val="004A4561"/>
    <w:rsid w:val="004A47E9"/>
    <w:rsid w:val="004A5357"/>
    <w:rsid w:val="004A5519"/>
    <w:rsid w:val="004A656D"/>
    <w:rsid w:val="004A6D61"/>
    <w:rsid w:val="004B255C"/>
    <w:rsid w:val="004B28CC"/>
    <w:rsid w:val="004B2943"/>
    <w:rsid w:val="004B383C"/>
    <w:rsid w:val="004B5538"/>
    <w:rsid w:val="004B5D8E"/>
    <w:rsid w:val="004B7FD6"/>
    <w:rsid w:val="004C193C"/>
    <w:rsid w:val="004C1ADE"/>
    <w:rsid w:val="004C279C"/>
    <w:rsid w:val="004C442C"/>
    <w:rsid w:val="004C5272"/>
    <w:rsid w:val="004C53E9"/>
    <w:rsid w:val="004C5F85"/>
    <w:rsid w:val="004C6CB8"/>
    <w:rsid w:val="004C6F6A"/>
    <w:rsid w:val="004D0FBF"/>
    <w:rsid w:val="004D1813"/>
    <w:rsid w:val="004D19D6"/>
    <w:rsid w:val="004D36D0"/>
    <w:rsid w:val="004D3E14"/>
    <w:rsid w:val="004D456A"/>
    <w:rsid w:val="004D468B"/>
    <w:rsid w:val="004D56ED"/>
    <w:rsid w:val="004D5FC7"/>
    <w:rsid w:val="004D6313"/>
    <w:rsid w:val="004D6F15"/>
    <w:rsid w:val="004D703C"/>
    <w:rsid w:val="004E4349"/>
    <w:rsid w:val="004E5F59"/>
    <w:rsid w:val="004E72EA"/>
    <w:rsid w:val="004F0E8B"/>
    <w:rsid w:val="004F17F6"/>
    <w:rsid w:val="004F1DB8"/>
    <w:rsid w:val="004F2113"/>
    <w:rsid w:val="004F215B"/>
    <w:rsid w:val="004F23F5"/>
    <w:rsid w:val="004F4016"/>
    <w:rsid w:val="004F5449"/>
    <w:rsid w:val="004F76D0"/>
    <w:rsid w:val="0050093D"/>
    <w:rsid w:val="00501782"/>
    <w:rsid w:val="005017BF"/>
    <w:rsid w:val="00501EC8"/>
    <w:rsid w:val="00502AC0"/>
    <w:rsid w:val="0050318E"/>
    <w:rsid w:val="005046B6"/>
    <w:rsid w:val="00505C5D"/>
    <w:rsid w:val="00505EFC"/>
    <w:rsid w:val="00507C7E"/>
    <w:rsid w:val="00512DAE"/>
    <w:rsid w:val="00513562"/>
    <w:rsid w:val="00513603"/>
    <w:rsid w:val="00513D56"/>
    <w:rsid w:val="00515858"/>
    <w:rsid w:val="00515881"/>
    <w:rsid w:val="005169C4"/>
    <w:rsid w:val="00516B3A"/>
    <w:rsid w:val="00517483"/>
    <w:rsid w:val="00517DCB"/>
    <w:rsid w:val="00520185"/>
    <w:rsid w:val="0052159A"/>
    <w:rsid w:val="00522342"/>
    <w:rsid w:val="005248F4"/>
    <w:rsid w:val="0052540E"/>
    <w:rsid w:val="0052574E"/>
    <w:rsid w:val="00526635"/>
    <w:rsid w:val="0053011F"/>
    <w:rsid w:val="005318DC"/>
    <w:rsid w:val="00532DE2"/>
    <w:rsid w:val="00533ACC"/>
    <w:rsid w:val="00533FB3"/>
    <w:rsid w:val="00534228"/>
    <w:rsid w:val="0053653D"/>
    <w:rsid w:val="00541257"/>
    <w:rsid w:val="0054259F"/>
    <w:rsid w:val="00542BA8"/>
    <w:rsid w:val="00546239"/>
    <w:rsid w:val="00546C96"/>
    <w:rsid w:val="00546FD9"/>
    <w:rsid w:val="00550BAD"/>
    <w:rsid w:val="00552356"/>
    <w:rsid w:val="005523E1"/>
    <w:rsid w:val="005533E1"/>
    <w:rsid w:val="005552E3"/>
    <w:rsid w:val="00556A8B"/>
    <w:rsid w:val="00556FFD"/>
    <w:rsid w:val="00557C4E"/>
    <w:rsid w:val="00560283"/>
    <w:rsid w:val="005617DA"/>
    <w:rsid w:val="00564A38"/>
    <w:rsid w:val="00566C86"/>
    <w:rsid w:val="0057008D"/>
    <w:rsid w:val="00570F01"/>
    <w:rsid w:val="005712E7"/>
    <w:rsid w:val="00580AFD"/>
    <w:rsid w:val="00581330"/>
    <w:rsid w:val="005819F8"/>
    <w:rsid w:val="005829AE"/>
    <w:rsid w:val="005835F4"/>
    <w:rsid w:val="005849FB"/>
    <w:rsid w:val="005854A3"/>
    <w:rsid w:val="005857C8"/>
    <w:rsid w:val="0059004F"/>
    <w:rsid w:val="00591510"/>
    <w:rsid w:val="00593BC5"/>
    <w:rsid w:val="00593E12"/>
    <w:rsid w:val="005945AF"/>
    <w:rsid w:val="0059600F"/>
    <w:rsid w:val="005974FD"/>
    <w:rsid w:val="005A0F51"/>
    <w:rsid w:val="005A1639"/>
    <w:rsid w:val="005A2490"/>
    <w:rsid w:val="005A5863"/>
    <w:rsid w:val="005A5F52"/>
    <w:rsid w:val="005A7503"/>
    <w:rsid w:val="005A7BE5"/>
    <w:rsid w:val="005B0656"/>
    <w:rsid w:val="005B24ED"/>
    <w:rsid w:val="005B5CF2"/>
    <w:rsid w:val="005C2B59"/>
    <w:rsid w:val="005C30A9"/>
    <w:rsid w:val="005C311B"/>
    <w:rsid w:val="005C3CBB"/>
    <w:rsid w:val="005C682F"/>
    <w:rsid w:val="005C75AE"/>
    <w:rsid w:val="005C794D"/>
    <w:rsid w:val="005D0D0A"/>
    <w:rsid w:val="005D17B6"/>
    <w:rsid w:val="005D2577"/>
    <w:rsid w:val="005D2767"/>
    <w:rsid w:val="005D3E86"/>
    <w:rsid w:val="005D4FBA"/>
    <w:rsid w:val="005D572C"/>
    <w:rsid w:val="005D6064"/>
    <w:rsid w:val="005D62E0"/>
    <w:rsid w:val="005E03F2"/>
    <w:rsid w:val="005E39B8"/>
    <w:rsid w:val="005E3D99"/>
    <w:rsid w:val="005E41CE"/>
    <w:rsid w:val="005E44F4"/>
    <w:rsid w:val="005E7406"/>
    <w:rsid w:val="005E7B00"/>
    <w:rsid w:val="005F0169"/>
    <w:rsid w:val="005F26DE"/>
    <w:rsid w:val="005F2E81"/>
    <w:rsid w:val="005F2FCF"/>
    <w:rsid w:val="005F3765"/>
    <w:rsid w:val="005F4352"/>
    <w:rsid w:val="005F58A7"/>
    <w:rsid w:val="0060009E"/>
    <w:rsid w:val="0060598D"/>
    <w:rsid w:val="00607D02"/>
    <w:rsid w:val="00610802"/>
    <w:rsid w:val="00611A12"/>
    <w:rsid w:val="00614C67"/>
    <w:rsid w:val="00615612"/>
    <w:rsid w:val="00616091"/>
    <w:rsid w:val="00616A29"/>
    <w:rsid w:val="00617C42"/>
    <w:rsid w:val="00617E66"/>
    <w:rsid w:val="00623005"/>
    <w:rsid w:val="006235AF"/>
    <w:rsid w:val="00625ABD"/>
    <w:rsid w:val="00625C93"/>
    <w:rsid w:val="00627F06"/>
    <w:rsid w:val="00634FF4"/>
    <w:rsid w:val="00643778"/>
    <w:rsid w:val="00643918"/>
    <w:rsid w:val="00643965"/>
    <w:rsid w:val="00644F71"/>
    <w:rsid w:val="00645F22"/>
    <w:rsid w:val="0064783B"/>
    <w:rsid w:val="00647A60"/>
    <w:rsid w:val="00647AD6"/>
    <w:rsid w:val="00650992"/>
    <w:rsid w:val="00650F34"/>
    <w:rsid w:val="00651D0D"/>
    <w:rsid w:val="00651E1B"/>
    <w:rsid w:val="006528E5"/>
    <w:rsid w:val="006547CF"/>
    <w:rsid w:val="00654E31"/>
    <w:rsid w:val="00654E32"/>
    <w:rsid w:val="00655077"/>
    <w:rsid w:val="006552C4"/>
    <w:rsid w:val="00655D74"/>
    <w:rsid w:val="0066360D"/>
    <w:rsid w:val="0066495D"/>
    <w:rsid w:val="00664CF4"/>
    <w:rsid w:val="00664E31"/>
    <w:rsid w:val="00674409"/>
    <w:rsid w:val="00675430"/>
    <w:rsid w:val="00676B93"/>
    <w:rsid w:val="0068021E"/>
    <w:rsid w:val="00680CF6"/>
    <w:rsid w:val="0068100D"/>
    <w:rsid w:val="006810F9"/>
    <w:rsid w:val="00681E44"/>
    <w:rsid w:val="0068275C"/>
    <w:rsid w:val="006837C2"/>
    <w:rsid w:val="00683F9F"/>
    <w:rsid w:val="00684215"/>
    <w:rsid w:val="00686B92"/>
    <w:rsid w:val="0068775C"/>
    <w:rsid w:val="00690502"/>
    <w:rsid w:val="0069219E"/>
    <w:rsid w:val="006923DE"/>
    <w:rsid w:val="00692C3E"/>
    <w:rsid w:val="006A0FCA"/>
    <w:rsid w:val="006A1A50"/>
    <w:rsid w:val="006A1DB9"/>
    <w:rsid w:val="006A1E6B"/>
    <w:rsid w:val="006A318F"/>
    <w:rsid w:val="006A4126"/>
    <w:rsid w:val="006A49EC"/>
    <w:rsid w:val="006A4EF2"/>
    <w:rsid w:val="006A52EB"/>
    <w:rsid w:val="006A6B08"/>
    <w:rsid w:val="006A74A8"/>
    <w:rsid w:val="006B0F53"/>
    <w:rsid w:val="006B16CE"/>
    <w:rsid w:val="006B2DA5"/>
    <w:rsid w:val="006B34C2"/>
    <w:rsid w:val="006B721B"/>
    <w:rsid w:val="006C197C"/>
    <w:rsid w:val="006C2F7B"/>
    <w:rsid w:val="006C3DAB"/>
    <w:rsid w:val="006C6674"/>
    <w:rsid w:val="006C6792"/>
    <w:rsid w:val="006C6AEB"/>
    <w:rsid w:val="006C769A"/>
    <w:rsid w:val="006C786A"/>
    <w:rsid w:val="006D1233"/>
    <w:rsid w:val="006D1A83"/>
    <w:rsid w:val="006D1C30"/>
    <w:rsid w:val="006D3607"/>
    <w:rsid w:val="006D53E3"/>
    <w:rsid w:val="006D7BB9"/>
    <w:rsid w:val="006E07DD"/>
    <w:rsid w:val="006E1028"/>
    <w:rsid w:val="006E219D"/>
    <w:rsid w:val="006E2476"/>
    <w:rsid w:val="006E32A4"/>
    <w:rsid w:val="006F0168"/>
    <w:rsid w:val="006F12A1"/>
    <w:rsid w:val="006F6D25"/>
    <w:rsid w:val="006F7281"/>
    <w:rsid w:val="006F7D04"/>
    <w:rsid w:val="00701602"/>
    <w:rsid w:val="007034B6"/>
    <w:rsid w:val="00703CF3"/>
    <w:rsid w:val="00704EEA"/>
    <w:rsid w:val="00706646"/>
    <w:rsid w:val="007067C0"/>
    <w:rsid w:val="0070743E"/>
    <w:rsid w:val="007116EA"/>
    <w:rsid w:val="00711E19"/>
    <w:rsid w:val="0071238E"/>
    <w:rsid w:val="00712C91"/>
    <w:rsid w:val="00712D14"/>
    <w:rsid w:val="00712E8C"/>
    <w:rsid w:val="007152D0"/>
    <w:rsid w:val="007153A0"/>
    <w:rsid w:val="0071652B"/>
    <w:rsid w:val="00716BF4"/>
    <w:rsid w:val="007214F6"/>
    <w:rsid w:val="00722875"/>
    <w:rsid w:val="00722ECE"/>
    <w:rsid w:val="00723ABA"/>
    <w:rsid w:val="00730EBB"/>
    <w:rsid w:val="007316B7"/>
    <w:rsid w:val="00734669"/>
    <w:rsid w:val="007347AF"/>
    <w:rsid w:val="00734C70"/>
    <w:rsid w:val="00736E12"/>
    <w:rsid w:val="00740AE1"/>
    <w:rsid w:val="00741317"/>
    <w:rsid w:val="00741B6F"/>
    <w:rsid w:val="00742DD3"/>
    <w:rsid w:val="007449C7"/>
    <w:rsid w:val="007453EE"/>
    <w:rsid w:val="0074546F"/>
    <w:rsid w:val="00745F52"/>
    <w:rsid w:val="00750BBE"/>
    <w:rsid w:val="00752324"/>
    <w:rsid w:val="007526C4"/>
    <w:rsid w:val="00754BB0"/>
    <w:rsid w:val="00755388"/>
    <w:rsid w:val="007563AC"/>
    <w:rsid w:val="0075764E"/>
    <w:rsid w:val="007624DE"/>
    <w:rsid w:val="00763077"/>
    <w:rsid w:val="0076324B"/>
    <w:rsid w:val="00763D2F"/>
    <w:rsid w:val="00765D19"/>
    <w:rsid w:val="00765EA4"/>
    <w:rsid w:val="00766103"/>
    <w:rsid w:val="00766181"/>
    <w:rsid w:val="00766802"/>
    <w:rsid w:val="007670AF"/>
    <w:rsid w:val="00771FDF"/>
    <w:rsid w:val="0077228D"/>
    <w:rsid w:val="00772355"/>
    <w:rsid w:val="00772D62"/>
    <w:rsid w:val="00773D9B"/>
    <w:rsid w:val="007751F8"/>
    <w:rsid w:val="00775DA4"/>
    <w:rsid w:val="00776B1F"/>
    <w:rsid w:val="007772B8"/>
    <w:rsid w:val="00780FEF"/>
    <w:rsid w:val="007818A9"/>
    <w:rsid w:val="00781AA6"/>
    <w:rsid w:val="0078448C"/>
    <w:rsid w:val="00784A8A"/>
    <w:rsid w:val="00784F53"/>
    <w:rsid w:val="0078538E"/>
    <w:rsid w:val="007866E7"/>
    <w:rsid w:val="00786FD5"/>
    <w:rsid w:val="007902FE"/>
    <w:rsid w:val="007903F9"/>
    <w:rsid w:val="00791ABC"/>
    <w:rsid w:val="00792247"/>
    <w:rsid w:val="00794C7A"/>
    <w:rsid w:val="007A11F6"/>
    <w:rsid w:val="007A2965"/>
    <w:rsid w:val="007A43ED"/>
    <w:rsid w:val="007A5F08"/>
    <w:rsid w:val="007A6646"/>
    <w:rsid w:val="007B24B6"/>
    <w:rsid w:val="007B2EEE"/>
    <w:rsid w:val="007B3D4F"/>
    <w:rsid w:val="007B74E6"/>
    <w:rsid w:val="007C051D"/>
    <w:rsid w:val="007C1828"/>
    <w:rsid w:val="007C18F9"/>
    <w:rsid w:val="007C1D94"/>
    <w:rsid w:val="007C2FFB"/>
    <w:rsid w:val="007C46BF"/>
    <w:rsid w:val="007C512B"/>
    <w:rsid w:val="007C5B85"/>
    <w:rsid w:val="007C668F"/>
    <w:rsid w:val="007C673F"/>
    <w:rsid w:val="007C6DFB"/>
    <w:rsid w:val="007D064D"/>
    <w:rsid w:val="007D081F"/>
    <w:rsid w:val="007D3090"/>
    <w:rsid w:val="007D608A"/>
    <w:rsid w:val="007D6923"/>
    <w:rsid w:val="007D76C2"/>
    <w:rsid w:val="007E44F1"/>
    <w:rsid w:val="007E5989"/>
    <w:rsid w:val="007E5E72"/>
    <w:rsid w:val="007E6CB3"/>
    <w:rsid w:val="007E7196"/>
    <w:rsid w:val="007F012E"/>
    <w:rsid w:val="007F1548"/>
    <w:rsid w:val="007F44B2"/>
    <w:rsid w:val="007F4D8F"/>
    <w:rsid w:val="007F55B7"/>
    <w:rsid w:val="007F58D3"/>
    <w:rsid w:val="007F74C6"/>
    <w:rsid w:val="008005FB"/>
    <w:rsid w:val="00801331"/>
    <w:rsid w:val="00801406"/>
    <w:rsid w:val="00807256"/>
    <w:rsid w:val="008074E1"/>
    <w:rsid w:val="00810A5F"/>
    <w:rsid w:val="00810C49"/>
    <w:rsid w:val="00811DF9"/>
    <w:rsid w:val="008127AA"/>
    <w:rsid w:val="00812EF4"/>
    <w:rsid w:val="00816119"/>
    <w:rsid w:val="00817053"/>
    <w:rsid w:val="00821D4C"/>
    <w:rsid w:val="00822275"/>
    <w:rsid w:val="008259E3"/>
    <w:rsid w:val="00825F76"/>
    <w:rsid w:val="0082658D"/>
    <w:rsid w:val="00827626"/>
    <w:rsid w:val="00832BB5"/>
    <w:rsid w:val="00834E40"/>
    <w:rsid w:val="008351C7"/>
    <w:rsid w:val="008358C5"/>
    <w:rsid w:val="008368D6"/>
    <w:rsid w:val="008404BD"/>
    <w:rsid w:val="008407CE"/>
    <w:rsid w:val="00840CB7"/>
    <w:rsid w:val="0084191A"/>
    <w:rsid w:val="00843375"/>
    <w:rsid w:val="00843BCD"/>
    <w:rsid w:val="00843E38"/>
    <w:rsid w:val="008453EF"/>
    <w:rsid w:val="00847F1C"/>
    <w:rsid w:val="00850E7A"/>
    <w:rsid w:val="00852138"/>
    <w:rsid w:val="00852943"/>
    <w:rsid w:val="0085327C"/>
    <w:rsid w:val="008569D7"/>
    <w:rsid w:val="00860ECC"/>
    <w:rsid w:val="00861157"/>
    <w:rsid w:val="0086360B"/>
    <w:rsid w:val="0086393A"/>
    <w:rsid w:val="00865271"/>
    <w:rsid w:val="00865AAF"/>
    <w:rsid w:val="00870E6B"/>
    <w:rsid w:val="00873CD4"/>
    <w:rsid w:val="00876054"/>
    <w:rsid w:val="00876DD0"/>
    <w:rsid w:val="00876DF3"/>
    <w:rsid w:val="00881749"/>
    <w:rsid w:val="00883B88"/>
    <w:rsid w:val="00884408"/>
    <w:rsid w:val="00885297"/>
    <w:rsid w:val="008903ED"/>
    <w:rsid w:val="00891E57"/>
    <w:rsid w:val="0089255B"/>
    <w:rsid w:val="008932FD"/>
    <w:rsid w:val="00893A9D"/>
    <w:rsid w:val="00893CB9"/>
    <w:rsid w:val="00894D43"/>
    <w:rsid w:val="008960F9"/>
    <w:rsid w:val="00897764"/>
    <w:rsid w:val="008A0DD8"/>
    <w:rsid w:val="008A3532"/>
    <w:rsid w:val="008A3D52"/>
    <w:rsid w:val="008A43E9"/>
    <w:rsid w:val="008A4B97"/>
    <w:rsid w:val="008A5EA4"/>
    <w:rsid w:val="008A5EB4"/>
    <w:rsid w:val="008A602B"/>
    <w:rsid w:val="008A6A4E"/>
    <w:rsid w:val="008A6C1A"/>
    <w:rsid w:val="008A77FD"/>
    <w:rsid w:val="008B01B8"/>
    <w:rsid w:val="008B34B9"/>
    <w:rsid w:val="008B50D6"/>
    <w:rsid w:val="008B5BF0"/>
    <w:rsid w:val="008B6695"/>
    <w:rsid w:val="008B793C"/>
    <w:rsid w:val="008B7B98"/>
    <w:rsid w:val="008C1545"/>
    <w:rsid w:val="008C212C"/>
    <w:rsid w:val="008C3A65"/>
    <w:rsid w:val="008C6C51"/>
    <w:rsid w:val="008D0A12"/>
    <w:rsid w:val="008D0F21"/>
    <w:rsid w:val="008D10C6"/>
    <w:rsid w:val="008D17C1"/>
    <w:rsid w:val="008D2905"/>
    <w:rsid w:val="008D2D27"/>
    <w:rsid w:val="008D39D0"/>
    <w:rsid w:val="008D3C21"/>
    <w:rsid w:val="008D438F"/>
    <w:rsid w:val="008D54D0"/>
    <w:rsid w:val="008D559C"/>
    <w:rsid w:val="008D736F"/>
    <w:rsid w:val="008E0554"/>
    <w:rsid w:val="008E074B"/>
    <w:rsid w:val="008E1828"/>
    <w:rsid w:val="008E25C0"/>
    <w:rsid w:val="008E5C72"/>
    <w:rsid w:val="008E661B"/>
    <w:rsid w:val="008F05A2"/>
    <w:rsid w:val="008F0D05"/>
    <w:rsid w:val="008F1CCE"/>
    <w:rsid w:val="008F2BD8"/>
    <w:rsid w:val="008F4090"/>
    <w:rsid w:val="008F443F"/>
    <w:rsid w:val="008F4556"/>
    <w:rsid w:val="008F6666"/>
    <w:rsid w:val="0090020A"/>
    <w:rsid w:val="00900D48"/>
    <w:rsid w:val="00903C17"/>
    <w:rsid w:val="00905BA1"/>
    <w:rsid w:val="009062C4"/>
    <w:rsid w:val="00910228"/>
    <w:rsid w:val="009120D0"/>
    <w:rsid w:val="0091613A"/>
    <w:rsid w:val="009177CF"/>
    <w:rsid w:val="009200BA"/>
    <w:rsid w:val="009208A9"/>
    <w:rsid w:val="00920A58"/>
    <w:rsid w:val="009229C3"/>
    <w:rsid w:val="0092312F"/>
    <w:rsid w:val="00924340"/>
    <w:rsid w:val="00924DF3"/>
    <w:rsid w:val="00926232"/>
    <w:rsid w:val="00927C26"/>
    <w:rsid w:val="00932FF3"/>
    <w:rsid w:val="009331D8"/>
    <w:rsid w:val="00933AD6"/>
    <w:rsid w:val="00934A84"/>
    <w:rsid w:val="0093519F"/>
    <w:rsid w:val="00935628"/>
    <w:rsid w:val="00935AAE"/>
    <w:rsid w:val="00935AEA"/>
    <w:rsid w:val="0093637B"/>
    <w:rsid w:val="009379B3"/>
    <w:rsid w:val="00940657"/>
    <w:rsid w:val="0094101D"/>
    <w:rsid w:val="009413C8"/>
    <w:rsid w:val="00941715"/>
    <w:rsid w:val="00941833"/>
    <w:rsid w:val="00942A6A"/>
    <w:rsid w:val="00944A6E"/>
    <w:rsid w:val="0094551E"/>
    <w:rsid w:val="0094644F"/>
    <w:rsid w:val="009511A0"/>
    <w:rsid w:val="00952E9A"/>
    <w:rsid w:val="00954B56"/>
    <w:rsid w:val="00955C5A"/>
    <w:rsid w:val="009567F2"/>
    <w:rsid w:val="00956FDA"/>
    <w:rsid w:val="0095712E"/>
    <w:rsid w:val="0095749B"/>
    <w:rsid w:val="00957959"/>
    <w:rsid w:val="00957E7D"/>
    <w:rsid w:val="00960280"/>
    <w:rsid w:val="009618A9"/>
    <w:rsid w:val="0096197C"/>
    <w:rsid w:val="00961BE2"/>
    <w:rsid w:val="00961FD3"/>
    <w:rsid w:val="00963E33"/>
    <w:rsid w:val="00963FE5"/>
    <w:rsid w:val="00966EA9"/>
    <w:rsid w:val="00967C62"/>
    <w:rsid w:val="00970F01"/>
    <w:rsid w:val="0097107C"/>
    <w:rsid w:val="0097164F"/>
    <w:rsid w:val="00971F5F"/>
    <w:rsid w:val="00972927"/>
    <w:rsid w:val="00972BF8"/>
    <w:rsid w:val="00974DE7"/>
    <w:rsid w:val="00975462"/>
    <w:rsid w:val="00976316"/>
    <w:rsid w:val="009821BB"/>
    <w:rsid w:val="0098264E"/>
    <w:rsid w:val="009830DE"/>
    <w:rsid w:val="0098425B"/>
    <w:rsid w:val="00984510"/>
    <w:rsid w:val="00985A83"/>
    <w:rsid w:val="00985B0E"/>
    <w:rsid w:val="00986DED"/>
    <w:rsid w:val="0098724E"/>
    <w:rsid w:val="0099036C"/>
    <w:rsid w:val="009913A2"/>
    <w:rsid w:val="00995856"/>
    <w:rsid w:val="00997AF7"/>
    <w:rsid w:val="00997D6F"/>
    <w:rsid w:val="009A04A9"/>
    <w:rsid w:val="009A0538"/>
    <w:rsid w:val="009A0680"/>
    <w:rsid w:val="009A1EE0"/>
    <w:rsid w:val="009A36F5"/>
    <w:rsid w:val="009A6E6A"/>
    <w:rsid w:val="009A6F7B"/>
    <w:rsid w:val="009A6FA7"/>
    <w:rsid w:val="009B10D0"/>
    <w:rsid w:val="009B2355"/>
    <w:rsid w:val="009B4526"/>
    <w:rsid w:val="009B4601"/>
    <w:rsid w:val="009B4EB0"/>
    <w:rsid w:val="009B5744"/>
    <w:rsid w:val="009B648B"/>
    <w:rsid w:val="009B7335"/>
    <w:rsid w:val="009C10A3"/>
    <w:rsid w:val="009C1748"/>
    <w:rsid w:val="009C24CE"/>
    <w:rsid w:val="009C4B87"/>
    <w:rsid w:val="009C5FAA"/>
    <w:rsid w:val="009C7026"/>
    <w:rsid w:val="009D0353"/>
    <w:rsid w:val="009D21BA"/>
    <w:rsid w:val="009D28AB"/>
    <w:rsid w:val="009D2F75"/>
    <w:rsid w:val="009D4E42"/>
    <w:rsid w:val="009D5857"/>
    <w:rsid w:val="009E12CB"/>
    <w:rsid w:val="009E1A8A"/>
    <w:rsid w:val="009E1D97"/>
    <w:rsid w:val="009E1EA4"/>
    <w:rsid w:val="009E3360"/>
    <w:rsid w:val="009E4646"/>
    <w:rsid w:val="009E57A3"/>
    <w:rsid w:val="009E5C83"/>
    <w:rsid w:val="009E6A01"/>
    <w:rsid w:val="009F0FB2"/>
    <w:rsid w:val="009F20C1"/>
    <w:rsid w:val="009F393C"/>
    <w:rsid w:val="009F3D72"/>
    <w:rsid w:val="009F5277"/>
    <w:rsid w:val="009F5493"/>
    <w:rsid w:val="009F612A"/>
    <w:rsid w:val="009F7325"/>
    <w:rsid w:val="009F7ED2"/>
    <w:rsid w:val="00A00D0B"/>
    <w:rsid w:val="00A010E2"/>
    <w:rsid w:val="00A01770"/>
    <w:rsid w:val="00A0295C"/>
    <w:rsid w:val="00A0520D"/>
    <w:rsid w:val="00A05BFA"/>
    <w:rsid w:val="00A07943"/>
    <w:rsid w:val="00A07EAF"/>
    <w:rsid w:val="00A11DB8"/>
    <w:rsid w:val="00A11FBD"/>
    <w:rsid w:val="00A12D74"/>
    <w:rsid w:val="00A13F65"/>
    <w:rsid w:val="00A14BD4"/>
    <w:rsid w:val="00A158BE"/>
    <w:rsid w:val="00A17972"/>
    <w:rsid w:val="00A20CDD"/>
    <w:rsid w:val="00A20D04"/>
    <w:rsid w:val="00A21A4E"/>
    <w:rsid w:val="00A23352"/>
    <w:rsid w:val="00A242C9"/>
    <w:rsid w:val="00A24474"/>
    <w:rsid w:val="00A24DDF"/>
    <w:rsid w:val="00A24F0A"/>
    <w:rsid w:val="00A25A53"/>
    <w:rsid w:val="00A26079"/>
    <w:rsid w:val="00A30E15"/>
    <w:rsid w:val="00A30FDE"/>
    <w:rsid w:val="00A31AD3"/>
    <w:rsid w:val="00A3241E"/>
    <w:rsid w:val="00A33DCA"/>
    <w:rsid w:val="00A36442"/>
    <w:rsid w:val="00A369CD"/>
    <w:rsid w:val="00A3788D"/>
    <w:rsid w:val="00A37B16"/>
    <w:rsid w:val="00A41E3C"/>
    <w:rsid w:val="00A444BB"/>
    <w:rsid w:val="00A44549"/>
    <w:rsid w:val="00A45645"/>
    <w:rsid w:val="00A52DFB"/>
    <w:rsid w:val="00A5672B"/>
    <w:rsid w:val="00A579E4"/>
    <w:rsid w:val="00A60EEC"/>
    <w:rsid w:val="00A625BB"/>
    <w:rsid w:val="00A63A2C"/>
    <w:rsid w:val="00A63D2E"/>
    <w:rsid w:val="00A64C87"/>
    <w:rsid w:val="00A6532D"/>
    <w:rsid w:val="00A66148"/>
    <w:rsid w:val="00A70932"/>
    <w:rsid w:val="00A71F3E"/>
    <w:rsid w:val="00A72169"/>
    <w:rsid w:val="00A72F2F"/>
    <w:rsid w:val="00A7421F"/>
    <w:rsid w:val="00A74431"/>
    <w:rsid w:val="00A81516"/>
    <w:rsid w:val="00A81AD3"/>
    <w:rsid w:val="00A81C0B"/>
    <w:rsid w:val="00A8342B"/>
    <w:rsid w:val="00A870F0"/>
    <w:rsid w:val="00A908F4"/>
    <w:rsid w:val="00A9090E"/>
    <w:rsid w:val="00A90FD3"/>
    <w:rsid w:val="00A91A64"/>
    <w:rsid w:val="00A92475"/>
    <w:rsid w:val="00A92687"/>
    <w:rsid w:val="00A9522F"/>
    <w:rsid w:val="00A962FA"/>
    <w:rsid w:val="00A97C67"/>
    <w:rsid w:val="00A97CBF"/>
    <w:rsid w:val="00AA1A5D"/>
    <w:rsid w:val="00AA3E6C"/>
    <w:rsid w:val="00AA6381"/>
    <w:rsid w:val="00AB0AED"/>
    <w:rsid w:val="00AB1F9A"/>
    <w:rsid w:val="00AB235F"/>
    <w:rsid w:val="00AB4287"/>
    <w:rsid w:val="00AB4F42"/>
    <w:rsid w:val="00AB51D9"/>
    <w:rsid w:val="00AB6254"/>
    <w:rsid w:val="00AB626B"/>
    <w:rsid w:val="00AC1282"/>
    <w:rsid w:val="00AC24AE"/>
    <w:rsid w:val="00AC25AD"/>
    <w:rsid w:val="00AC3C36"/>
    <w:rsid w:val="00AC4EE6"/>
    <w:rsid w:val="00AC58CF"/>
    <w:rsid w:val="00AC7D1F"/>
    <w:rsid w:val="00AD147D"/>
    <w:rsid w:val="00AD17E3"/>
    <w:rsid w:val="00AD5D82"/>
    <w:rsid w:val="00AD5E9F"/>
    <w:rsid w:val="00AD6093"/>
    <w:rsid w:val="00AD63BB"/>
    <w:rsid w:val="00AD6EE7"/>
    <w:rsid w:val="00AE18C8"/>
    <w:rsid w:val="00AE1AEC"/>
    <w:rsid w:val="00AE3613"/>
    <w:rsid w:val="00AF0F87"/>
    <w:rsid w:val="00AF1A18"/>
    <w:rsid w:val="00AF333F"/>
    <w:rsid w:val="00AF7519"/>
    <w:rsid w:val="00B02A16"/>
    <w:rsid w:val="00B03440"/>
    <w:rsid w:val="00B04146"/>
    <w:rsid w:val="00B063F8"/>
    <w:rsid w:val="00B0680B"/>
    <w:rsid w:val="00B07D3D"/>
    <w:rsid w:val="00B127DD"/>
    <w:rsid w:val="00B12CAD"/>
    <w:rsid w:val="00B132C2"/>
    <w:rsid w:val="00B1685F"/>
    <w:rsid w:val="00B1698B"/>
    <w:rsid w:val="00B16E1E"/>
    <w:rsid w:val="00B17AC3"/>
    <w:rsid w:val="00B22A30"/>
    <w:rsid w:val="00B24342"/>
    <w:rsid w:val="00B24F4E"/>
    <w:rsid w:val="00B2565D"/>
    <w:rsid w:val="00B25A7E"/>
    <w:rsid w:val="00B26CD0"/>
    <w:rsid w:val="00B2742E"/>
    <w:rsid w:val="00B32DBA"/>
    <w:rsid w:val="00B33697"/>
    <w:rsid w:val="00B33EE4"/>
    <w:rsid w:val="00B36055"/>
    <w:rsid w:val="00B36C90"/>
    <w:rsid w:val="00B378F9"/>
    <w:rsid w:val="00B379AD"/>
    <w:rsid w:val="00B37BE9"/>
    <w:rsid w:val="00B406E3"/>
    <w:rsid w:val="00B40B7F"/>
    <w:rsid w:val="00B42F8C"/>
    <w:rsid w:val="00B4522E"/>
    <w:rsid w:val="00B50625"/>
    <w:rsid w:val="00B50842"/>
    <w:rsid w:val="00B50923"/>
    <w:rsid w:val="00B51509"/>
    <w:rsid w:val="00B53509"/>
    <w:rsid w:val="00B537DC"/>
    <w:rsid w:val="00B55797"/>
    <w:rsid w:val="00B5594F"/>
    <w:rsid w:val="00B55D9B"/>
    <w:rsid w:val="00B5635C"/>
    <w:rsid w:val="00B6071B"/>
    <w:rsid w:val="00B61605"/>
    <w:rsid w:val="00B71611"/>
    <w:rsid w:val="00B72C14"/>
    <w:rsid w:val="00B7435A"/>
    <w:rsid w:val="00B74752"/>
    <w:rsid w:val="00B77B1D"/>
    <w:rsid w:val="00B77B50"/>
    <w:rsid w:val="00B84187"/>
    <w:rsid w:val="00B856A0"/>
    <w:rsid w:val="00B86B3B"/>
    <w:rsid w:val="00B924E3"/>
    <w:rsid w:val="00B925A0"/>
    <w:rsid w:val="00B92B54"/>
    <w:rsid w:val="00B9334A"/>
    <w:rsid w:val="00B9350B"/>
    <w:rsid w:val="00B945BC"/>
    <w:rsid w:val="00B958C9"/>
    <w:rsid w:val="00B9644F"/>
    <w:rsid w:val="00B96979"/>
    <w:rsid w:val="00BA030B"/>
    <w:rsid w:val="00BA05D0"/>
    <w:rsid w:val="00BA34BC"/>
    <w:rsid w:val="00BA471E"/>
    <w:rsid w:val="00BB5531"/>
    <w:rsid w:val="00BB5C49"/>
    <w:rsid w:val="00BB5E8C"/>
    <w:rsid w:val="00BB6411"/>
    <w:rsid w:val="00BB6D2E"/>
    <w:rsid w:val="00BB7990"/>
    <w:rsid w:val="00BC1852"/>
    <w:rsid w:val="00BC393C"/>
    <w:rsid w:val="00BC3EC0"/>
    <w:rsid w:val="00BC4FBB"/>
    <w:rsid w:val="00BC7C6F"/>
    <w:rsid w:val="00BD1EDA"/>
    <w:rsid w:val="00BD20C0"/>
    <w:rsid w:val="00BD3EF5"/>
    <w:rsid w:val="00BD57F6"/>
    <w:rsid w:val="00BD581C"/>
    <w:rsid w:val="00BD6A23"/>
    <w:rsid w:val="00BD7839"/>
    <w:rsid w:val="00BE01B1"/>
    <w:rsid w:val="00BE0E9A"/>
    <w:rsid w:val="00BE0F48"/>
    <w:rsid w:val="00BE1268"/>
    <w:rsid w:val="00BE27D9"/>
    <w:rsid w:val="00BE31D6"/>
    <w:rsid w:val="00BE3AB0"/>
    <w:rsid w:val="00BE5DDD"/>
    <w:rsid w:val="00BE7A93"/>
    <w:rsid w:val="00BF0F05"/>
    <w:rsid w:val="00BF1E76"/>
    <w:rsid w:val="00BF1F41"/>
    <w:rsid w:val="00BF2C7C"/>
    <w:rsid w:val="00BF31DC"/>
    <w:rsid w:val="00BF3D12"/>
    <w:rsid w:val="00BF60B1"/>
    <w:rsid w:val="00BF75B9"/>
    <w:rsid w:val="00BF78B1"/>
    <w:rsid w:val="00C0008F"/>
    <w:rsid w:val="00C014B0"/>
    <w:rsid w:val="00C01AFA"/>
    <w:rsid w:val="00C01CDD"/>
    <w:rsid w:val="00C03848"/>
    <w:rsid w:val="00C03C07"/>
    <w:rsid w:val="00C05AA7"/>
    <w:rsid w:val="00C05BA6"/>
    <w:rsid w:val="00C068C6"/>
    <w:rsid w:val="00C10062"/>
    <w:rsid w:val="00C1097C"/>
    <w:rsid w:val="00C109F5"/>
    <w:rsid w:val="00C10A19"/>
    <w:rsid w:val="00C11B89"/>
    <w:rsid w:val="00C1255D"/>
    <w:rsid w:val="00C131BB"/>
    <w:rsid w:val="00C13E18"/>
    <w:rsid w:val="00C150A7"/>
    <w:rsid w:val="00C155A6"/>
    <w:rsid w:val="00C165C0"/>
    <w:rsid w:val="00C16E2C"/>
    <w:rsid w:val="00C20202"/>
    <w:rsid w:val="00C2022E"/>
    <w:rsid w:val="00C20D0F"/>
    <w:rsid w:val="00C21E85"/>
    <w:rsid w:val="00C2231D"/>
    <w:rsid w:val="00C24D73"/>
    <w:rsid w:val="00C25A70"/>
    <w:rsid w:val="00C26D32"/>
    <w:rsid w:val="00C27E8B"/>
    <w:rsid w:val="00C307F6"/>
    <w:rsid w:val="00C31A5B"/>
    <w:rsid w:val="00C325A5"/>
    <w:rsid w:val="00C32EBA"/>
    <w:rsid w:val="00C3396F"/>
    <w:rsid w:val="00C35506"/>
    <w:rsid w:val="00C40A48"/>
    <w:rsid w:val="00C42E02"/>
    <w:rsid w:val="00C4636D"/>
    <w:rsid w:val="00C51AF3"/>
    <w:rsid w:val="00C5211D"/>
    <w:rsid w:val="00C53838"/>
    <w:rsid w:val="00C539C9"/>
    <w:rsid w:val="00C5528C"/>
    <w:rsid w:val="00C554D9"/>
    <w:rsid w:val="00C55CDF"/>
    <w:rsid w:val="00C61B4C"/>
    <w:rsid w:val="00C63A46"/>
    <w:rsid w:val="00C6753E"/>
    <w:rsid w:val="00C67823"/>
    <w:rsid w:val="00C70DC9"/>
    <w:rsid w:val="00C70F39"/>
    <w:rsid w:val="00C71109"/>
    <w:rsid w:val="00C7252B"/>
    <w:rsid w:val="00C72E62"/>
    <w:rsid w:val="00C73FB0"/>
    <w:rsid w:val="00C746B2"/>
    <w:rsid w:val="00C7620E"/>
    <w:rsid w:val="00C8059B"/>
    <w:rsid w:val="00C81EFA"/>
    <w:rsid w:val="00C82674"/>
    <w:rsid w:val="00C833B7"/>
    <w:rsid w:val="00C83F60"/>
    <w:rsid w:val="00C84708"/>
    <w:rsid w:val="00C84DBE"/>
    <w:rsid w:val="00C850E7"/>
    <w:rsid w:val="00C861F9"/>
    <w:rsid w:val="00C87A33"/>
    <w:rsid w:val="00C908CF"/>
    <w:rsid w:val="00C90CD6"/>
    <w:rsid w:val="00C91101"/>
    <w:rsid w:val="00C9392D"/>
    <w:rsid w:val="00C94888"/>
    <w:rsid w:val="00C95406"/>
    <w:rsid w:val="00C9623A"/>
    <w:rsid w:val="00C96C65"/>
    <w:rsid w:val="00C97565"/>
    <w:rsid w:val="00CA070E"/>
    <w:rsid w:val="00CA232E"/>
    <w:rsid w:val="00CA2546"/>
    <w:rsid w:val="00CA2BEF"/>
    <w:rsid w:val="00CA2E9A"/>
    <w:rsid w:val="00CA3408"/>
    <w:rsid w:val="00CA37B1"/>
    <w:rsid w:val="00CA3CCA"/>
    <w:rsid w:val="00CB0DF6"/>
    <w:rsid w:val="00CB10F9"/>
    <w:rsid w:val="00CB1810"/>
    <w:rsid w:val="00CB1E93"/>
    <w:rsid w:val="00CB3F44"/>
    <w:rsid w:val="00CB62A1"/>
    <w:rsid w:val="00CB6464"/>
    <w:rsid w:val="00CB7AB2"/>
    <w:rsid w:val="00CC02A6"/>
    <w:rsid w:val="00CC18C2"/>
    <w:rsid w:val="00CC3137"/>
    <w:rsid w:val="00CC48D6"/>
    <w:rsid w:val="00CC4970"/>
    <w:rsid w:val="00CC75D1"/>
    <w:rsid w:val="00CD00EC"/>
    <w:rsid w:val="00CD042E"/>
    <w:rsid w:val="00CD1D45"/>
    <w:rsid w:val="00CD2058"/>
    <w:rsid w:val="00CD30C7"/>
    <w:rsid w:val="00CD39AF"/>
    <w:rsid w:val="00CD4256"/>
    <w:rsid w:val="00CD5582"/>
    <w:rsid w:val="00CD58CD"/>
    <w:rsid w:val="00CD6C06"/>
    <w:rsid w:val="00CD7162"/>
    <w:rsid w:val="00CE1CCD"/>
    <w:rsid w:val="00CE3AF4"/>
    <w:rsid w:val="00CE7655"/>
    <w:rsid w:val="00CF0D34"/>
    <w:rsid w:val="00CF1C61"/>
    <w:rsid w:val="00CF4568"/>
    <w:rsid w:val="00CF512D"/>
    <w:rsid w:val="00CF5E54"/>
    <w:rsid w:val="00CF6803"/>
    <w:rsid w:val="00CF75C4"/>
    <w:rsid w:val="00CF7B8B"/>
    <w:rsid w:val="00CF7F54"/>
    <w:rsid w:val="00D0259D"/>
    <w:rsid w:val="00D02BC3"/>
    <w:rsid w:val="00D02E27"/>
    <w:rsid w:val="00D037D2"/>
    <w:rsid w:val="00D047C4"/>
    <w:rsid w:val="00D06CE7"/>
    <w:rsid w:val="00D075B3"/>
    <w:rsid w:val="00D10D8E"/>
    <w:rsid w:val="00D11F6A"/>
    <w:rsid w:val="00D1593F"/>
    <w:rsid w:val="00D202E5"/>
    <w:rsid w:val="00D21DE2"/>
    <w:rsid w:val="00D21EAD"/>
    <w:rsid w:val="00D223ED"/>
    <w:rsid w:val="00D22A56"/>
    <w:rsid w:val="00D2432E"/>
    <w:rsid w:val="00D24E71"/>
    <w:rsid w:val="00D2723E"/>
    <w:rsid w:val="00D30440"/>
    <w:rsid w:val="00D309A6"/>
    <w:rsid w:val="00D30A07"/>
    <w:rsid w:val="00D332B8"/>
    <w:rsid w:val="00D33834"/>
    <w:rsid w:val="00D351DB"/>
    <w:rsid w:val="00D357B1"/>
    <w:rsid w:val="00D357E9"/>
    <w:rsid w:val="00D36EED"/>
    <w:rsid w:val="00D36FBB"/>
    <w:rsid w:val="00D415D1"/>
    <w:rsid w:val="00D41700"/>
    <w:rsid w:val="00D4196F"/>
    <w:rsid w:val="00D41B0A"/>
    <w:rsid w:val="00D45599"/>
    <w:rsid w:val="00D45A8C"/>
    <w:rsid w:val="00D47B39"/>
    <w:rsid w:val="00D50740"/>
    <w:rsid w:val="00D52877"/>
    <w:rsid w:val="00D531BF"/>
    <w:rsid w:val="00D5354D"/>
    <w:rsid w:val="00D571B9"/>
    <w:rsid w:val="00D603E0"/>
    <w:rsid w:val="00D60FBE"/>
    <w:rsid w:val="00D62710"/>
    <w:rsid w:val="00D6398F"/>
    <w:rsid w:val="00D63EB9"/>
    <w:rsid w:val="00D6516C"/>
    <w:rsid w:val="00D65FC6"/>
    <w:rsid w:val="00D66FE5"/>
    <w:rsid w:val="00D67E7E"/>
    <w:rsid w:val="00D7101B"/>
    <w:rsid w:val="00D712CE"/>
    <w:rsid w:val="00D72B25"/>
    <w:rsid w:val="00D73590"/>
    <w:rsid w:val="00D74396"/>
    <w:rsid w:val="00D76644"/>
    <w:rsid w:val="00D803CA"/>
    <w:rsid w:val="00D8063A"/>
    <w:rsid w:val="00D80716"/>
    <w:rsid w:val="00D8399D"/>
    <w:rsid w:val="00D84F25"/>
    <w:rsid w:val="00D85828"/>
    <w:rsid w:val="00D86C17"/>
    <w:rsid w:val="00D87657"/>
    <w:rsid w:val="00D9030B"/>
    <w:rsid w:val="00D91EF1"/>
    <w:rsid w:val="00D93060"/>
    <w:rsid w:val="00D9424A"/>
    <w:rsid w:val="00DA02B6"/>
    <w:rsid w:val="00DA4009"/>
    <w:rsid w:val="00DA6278"/>
    <w:rsid w:val="00DA66FE"/>
    <w:rsid w:val="00DA7E75"/>
    <w:rsid w:val="00DB0BDC"/>
    <w:rsid w:val="00DB115A"/>
    <w:rsid w:val="00DB1C2A"/>
    <w:rsid w:val="00DB1F9B"/>
    <w:rsid w:val="00DB1FB6"/>
    <w:rsid w:val="00DB21EA"/>
    <w:rsid w:val="00DB280F"/>
    <w:rsid w:val="00DB33DF"/>
    <w:rsid w:val="00DB3449"/>
    <w:rsid w:val="00DB5397"/>
    <w:rsid w:val="00DB59D7"/>
    <w:rsid w:val="00DB6481"/>
    <w:rsid w:val="00DC1909"/>
    <w:rsid w:val="00DC206A"/>
    <w:rsid w:val="00DC3A3A"/>
    <w:rsid w:val="00DC7B2D"/>
    <w:rsid w:val="00DD1C93"/>
    <w:rsid w:val="00DD1E94"/>
    <w:rsid w:val="00DD22C9"/>
    <w:rsid w:val="00DD3811"/>
    <w:rsid w:val="00DD534E"/>
    <w:rsid w:val="00DD5573"/>
    <w:rsid w:val="00DD5876"/>
    <w:rsid w:val="00DD6D48"/>
    <w:rsid w:val="00DD71D7"/>
    <w:rsid w:val="00DD7454"/>
    <w:rsid w:val="00DD7B54"/>
    <w:rsid w:val="00DE0B1E"/>
    <w:rsid w:val="00DE10BD"/>
    <w:rsid w:val="00DE216D"/>
    <w:rsid w:val="00DE4CCA"/>
    <w:rsid w:val="00DE6B70"/>
    <w:rsid w:val="00DF344B"/>
    <w:rsid w:val="00DF6E2A"/>
    <w:rsid w:val="00DF79FF"/>
    <w:rsid w:val="00DF7E9D"/>
    <w:rsid w:val="00E021DA"/>
    <w:rsid w:val="00E02703"/>
    <w:rsid w:val="00E02C46"/>
    <w:rsid w:val="00E0469A"/>
    <w:rsid w:val="00E05A32"/>
    <w:rsid w:val="00E06168"/>
    <w:rsid w:val="00E0633E"/>
    <w:rsid w:val="00E07F1A"/>
    <w:rsid w:val="00E102A6"/>
    <w:rsid w:val="00E1058D"/>
    <w:rsid w:val="00E119C5"/>
    <w:rsid w:val="00E138BB"/>
    <w:rsid w:val="00E15796"/>
    <w:rsid w:val="00E17652"/>
    <w:rsid w:val="00E20D93"/>
    <w:rsid w:val="00E22E13"/>
    <w:rsid w:val="00E23784"/>
    <w:rsid w:val="00E24E59"/>
    <w:rsid w:val="00E2611B"/>
    <w:rsid w:val="00E277A1"/>
    <w:rsid w:val="00E31E3C"/>
    <w:rsid w:val="00E328E8"/>
    <w:rsid w:val="00E3310B"/>
    <w:rsid w:val="00E3353A"/>
    <w:rsid w:val="00E338D6"/>
    <w:rsid w:val="00E34B23"/>
    <w:rsid w:val="00E37638"/>
    <w:rsid w:val="00E379D3"/>
    <w:rsid w:val="00E37CB3"/>
    <w:rsid w:val="00E40F1C"/>
    <w:rsid w:val="00E414D2"/>
    <w:rsid w:val="00E41EEB"/>
    <w:rsid w:val="00E43A80"/>
    <w:rsid w:val="00E446AF"/>
    <w:rsid w:val="00E452C6"/>
    <w:rsid w:val="00E455BA"/>
    <w:rsid w:val="00E45A0C"/>
    <w:rsid w:val="00E45F60"/>
    <w:rsid w:val="00E538BF"/>
    <w:rsid w:val="00E60BE1"/>
    <w:rsid w:val="00E628CC"/>
    <w:rsid w:val="00E63820"/>
    <w:rsid w:val="00E6601D"/>
    <w:rsid w:val="00E6603F"/>
    <w:rsid w:val="00E66820"/>
    <w:rsid w:val="00E704B4"/>
    <w:rsid w:val="00E711D5"/>
    <w:rsid w:val="00E7293B"/>
    <w:rsid w:val="00E7341D"/>
    <w:rsid w:val="00E755FA"/>
    <w:rsid w:val="00E75A1A"/>
    <w:rsid w:val="00E85E3B"/>
    <w:rsid w:val="00E874BD"/>
    <w:rsid w:val="00E907E2"/>
    <w:rsid w:val="00E93462"/>
    <w:rsid w:val="00E93F9E"/>
    <w:rsid w:val="00E9453A"/>
    <w:rsid w:val="00EA301E"/>
    <w:rsid w:val="00EA4208"/>
    <w:rsid w:val="00EA6892"/>
    <w:rsid w:val="00EB14FF"/>
    <w:rsid w:val="00EB2315"/>
    <w:rsid w:val="00EB316C"/>
    <w:rsid w:val="00EB452D"/>
    <w:rsid w:val="00EB7E89"/>
    <w:rsid w:val="00EC03F0"/>
    <w:rsid w:val="00EC05A6"/>
    <w:rsid w:val="00EC0726"/>
    <w:rsid w:val="00EC1170"/>
    <w:rsid w:val="00EC251F"/>
    <w:rsid w:val="00EC458F"/>
    <w:rsid w:val="00EC5821"/>
    <w:rsid w:val="00EC701D"/>
    <w:rsid w:val="00EC7B4B"/>
    <w:rsid w:val="00EC7C00"/>
    <w:rsid w:val="00EC7C3D"/>
    <w:rsid w:val="00ED0E1E"/>
    <w:rsid w:val="00ED100B"/>
    <w:rsid w:val="00ED121B"/>
    <w:rsid w:val="00ED174A"/>
    <w:rsid w:val="00ED1BEF"/>
    <w:rsid w:val="00ED23AE"/>
    <w:rsid w:val="00ED4A88"/>
    <w:rsid w:val="00ED59D7"/>
    <w:rsid w:val="00ED72CA"/>
    <w:rsid w:val="00EE01F8"/>
    <w:rsid w:val="00EE1F1C"/>
    <w:rsid w:val="00EE2533"/>
    <w:rsid w:val="00EE2994"/>
    <w:rsid w:val="00EE52EE"/>
    <w:rsid w:val="00EE73CB"/>
    <w:rsid w:val="00EF1B0D"/>
    <w:rsid w:val="00EF2390"/>
    <w:rsid w:val="00EF276F"/>
    <w:rsid w:val="00EF2826"/>
    <w:rsid w:val="00EF63BF"/>
    <w:rsid w:val="00EF6E5B"/>
    <w:rsid w:val="00EF70D5"/>
    <w:rsid w:val="00F01080"/>
    <w:rsid w:val="00F01550"/>
    <w:rsid w:val="00F01D92"/>
    <w:rsid w:val="00F031C7"/>
    <w:rsid w:val="00F035F9"/>
    <w:rsid w:val="00F03680"/>
    <w:rsid w:val="00F0407B"/>
    <w:rsid w:val="00F0591D"/>
    <w:rsid w:val="00F05A25"/>
    <w:rsid w:val="00F05E76"/>
    <w:rsid w:val="00F11142"/>
    <w:rsid w:val="00F142DC"/>
    <w:rsid w:val="00F146EC"/>
    <w:rsid w:val="00F14C60"/>
    <w:rsid w:val="00F1522F"/>
    <w:rsid w:val="00F1609B"/>
    <w:rsid w:val="00F20328"/>
    <w:rsid w:val="00F207EC"/>
    <w:rsid w:val="00F20CC5"/>
    <w:rsid w:val="00F239B9"/>
    <w:rsid w:val="00F23ABE"/>
    <w:rsid w:val="00F253BB"/>
    <w:rsid w:val="00F278AE"/>
    <w:rsid w:val="00F309D4"/>
    <w:rsid w:val="00F33708"/>
    <w:rsid w:val="00F34615"/>
    <w:rsid w:val="00F353B3"/>
    <w:rsid w:val="00F42E23"/>
    <w:rsid w:val="00F43403"/>
    <w:rsid w:val="00F4601F"/>
    <w:rsid w:val="00F460B9"/>
    <w:rsid w:val="00F46B4B"/>
    <w:rsid w:val="00F53443"/>
    <w:rsid w:val="00F53822"/>
    <w:rsid w:val="00F54A9E"/>
    <w:rsid w:val="00F56A09"/>
    <w:rsid w:val="00F60537"/>
    <w:rsid w:val="00F62D3A"/>
    <w:rsid w:val="00F65FD9"/>
    <w:rsid w:val="00F67EF3"/>
    <w:rsid w:val="00F73337"/>
    <w:rsid w:val="00F7412E"/>
    <w:rsid w:val="00F752E2"/>
    <w:rsid w:val="00F7761E"/>
    <w:rsid w:val="00F80DEA"/>
    <w:rsid w:val="00F817FA"/>
    <w:rsid w:val="00F827B6"/>
    <w:rsid w:val="00F83F57"/>
    <w:rsid w:val="00F84FFE"/>
    <w:rsid w:val="00F8517C"/>
    <w:rsid w:val="00F91851"/>
    <w:rsid w:val="00F92134"/>
    <w:rsid w:val="00F9396A"/>
    <w:rsid w:val="00F94077"/>
    <w:rsid w:val="00F953E9"/>
    <w:rsid w:val="00FA133A"/>
    <w:rsid w:val="00FA1374"/>
    <w:rsid w:val="00FA3670"/>
    <w:rsid w:val="00FA529A"/>
    <w:rsid w:val="00FA5580"/>
    <w:rsid w:val="00FA63C6"/>
    <w:rsid w:val="00FA680A"/>
    <w:rsid w:val="00FA6A05"/>
    <w:rsid w:val="00FB0250"/>
    <w:rsid w:val="00FB1911"/>
    <w:rsid w:val="00FB4635"/>
    <w:rsid w:val="00FB52C0"/>
    <w:rsid w:val="00FB5344"/>
    <w:rsid w:val="00FB671A"/>
    <w:rsid w:val="00FB7C88"/>
    <w:rsid w:val="00FC19E7"/>
    <w:rsid w:val="00FC1CDC"/>
    <w:rsid w:val="00FC2B9E"/>
    <w:rsid w:val="00FC4BD0"/>
    <w:rsid w:val="00FC6091"/>
    <w:rsid w:val="00FC689E"/>
    <w:rsid w:val="00FC6996"/>
    <w:rsid w:val="00FC6B5F"/>
    <w:rsid w:val="00FC78A1"/>
    <w:rsid w:val="00FD0DC3"/>
    <w:rsid w:val="00FD16F2"/>
    <w:rsid w:val="00FD1776"/>
    <w:rsid w:val="00FD18BF"/>
    <w:rsid w:val="00FD1977"/>
    <w:rsid w:val="00FD2105"/>
    <w:rsid w:val="00FD30B4"/>
    <w:rsid w:val="00FD45DE"/>
    <w:rsid w:val="00FD487C"/>
    <w:rsid w:val="00FD4FCF"/>
    <w:rsid w:val="00FD6590"/>
    <w:rsid w:val="00FD765D"/>
    <w:rsid w:val="00FE0046"/>
    <w:rsid w:val="00FE038D"/>
    <w:rsid w:val="00FE0719"/>
    <w:rsid w:val="00FE0BCA"/>
    <w:rsid w:val="00FE1F03"/>
    <w:rsid w:val="00FE39AB"/>
    <w:rsid w:val="00FE5C73"/>
    <w:rsid w:val="00FE67F3"/>
    <w:rsid w:val="00FE7094"/>
    <w:rsid w:val="00FE7A84"/>
    <w:rsid w:val="00FF0B1A"/>
    <w:rsid w:val="00FF1F59"/>
    <w:rsid w:val="00FF2494"/>
    <w:rsid w:val="00FF267C"/>
    <w:rsid w:val="00FF2693"/>
    <w:rsid w:val="00FF62E2"/>
    <w:rsid w:val="00FF77BA"/>
    <w:rsid w:val="00FF7E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955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1DB8"/>
    <w:pPr>
      <w:ind w:left="1134"/>
    </w:pPr>
    <w:rPr>
      <w:rFonts w:ascii="Arial" w:hAnsi="Arial"/>
      <w:color w:val="000000"/>
      <w:sz w:val="24"/>
      <w:szCs w:val="24"/>
      <w:lang w:val="de-LI" w:eastAsia="fr-FR"/>
    </w:rPr>
  </w:style>
  <w:style w:type="paragraph" w:styleId="berschrift1">
    <w:name w:val="heading 1"/>
    <w:basedOn w:val="Standard"/>
    <w:next w:val="Standard"/>
    <w:autoRedefine/>
    <w:qFormat/>
    <w:rsid w:val="00F54A9E"/>
    <w:pPr>
      <w:keepNext/>
      <w:spacing w:before="240" w:after="60"/>
      <w:ind w:left="0"/>
      <w:jc w:val="center"/>
      <w:outlineLvl w:val="0"/>
    </w:pPr>
    <w:rPr>
      <w:rFonts w:cs="Arial"/>
      <w:b/>
      <w:bCs/>
      <w:color w:val="auto"/>
      <w:kern w:val="32"/>
      <w:sz w:val="16"/>
      <w:szCs w:val="12"/>
    </w:rPr>
  </w:style>
  <w:style w:type="paragraph" w:styleId="berschrift2">
    <w:name w:val="heading 2"/>
    <w:basedOn w:val="Standard"/>
    <w:next w:val="Standard"/>
    <w:link w:val="berschrift2Zchn"/>
    <w:autoRedefine/>
    <w:qFormat/>
    <w:rsid w:val="00515858"/>
    <w:pPr>
      <w:keepNext/>
      <w:numPr>
        <w:ilvl w:val="1"/>
        <w:numId w:val="4"/>
      </w:numPr>
      <w:tabs>
        <w:tab w:val="left" w:pos="1134"/>
      </w:tabs>
      <w:spacing w:before="240" w:after="60"/>
      <w:jc w:val="both"/>
      <w:outlineLvl w:val="1"/>
    </w:pPr>
    <w:rPr>
      <w:rFonts w:cs="Arial"/>
      <w:b/>
      <w:bCs/>
      <w:i/>
      <w:iCs/>
      <w:color w:val="auto"/>
      <w:sz w:val="20"/>
      <w:szCs w:val="20"/>
    </w:rPr>
  </w:style>
  <w:style w:type="paragraph" w:styleId="berschrift3">
    <w:name w:val="heading 3"/>
    <w:basedOn w:val="Standard"/>
    <w:next w:val="Standard"/>
    <w:autoRedefine/>
    <w:qFormat/>
    <w:rsid w:val="00E24E59"/>
    <w:pPr>
      <w:keepNext/>
      <w:numPr>
        <w:numId w:val="5"/>
      </w:numPr>
      <w:spacing w:before="240" w:after="120"/>
      <w:ind w:left="176" w:hanging="357"/>
      <w:jc w:val="both"/>
      <w:outlineLvl w:val="2"/>
    </w:pPr>
    <w:rPr>
      <w:rFonts w:cs="Arial"/>
      <w:b/>
      <w:color w:val="auto"/>
      <w:sz w:val="20"/>
      <w:szCs w:val="22"/>
    </w:rPr>
  </w:style>
  <w:style w:type="paragraph" w:styleId="berschrift4">
    <w:name w:val="heading 4"/>
    <w:basedOn w:val="Standard"/>
    <w:next w:val="Standard"/>
    <w:link w:val="berschrift4Zchn"/>
    <w:autoRedefine/>
    <w:qFormat/>
    <w:rsid w:val="001E30EC"/>
    <w:pPr>
      <w:keepNext/>
      <w:numPr>
        <w:ilvl w:val="3"/>
        <w:numId w:val="4"/>
      </w:numPr>
      <w:tabs>
        <w:tab w:val="left" w:pos="1134"/>
      </w:tabs>
      <w:spacing w:before="240" w:after="60"/>
      <w:jc w:val="both"/>
      <w:outlineLvl w:val="3"/>
    </w:pPr>
    <w:rPr>
      <w:bCs/>
      <w:i/>
      <w:color w:val="auto"/>
      <w:sz w:val="20"/>
      <w:szCs w:val="20"/>
      <w:lang w:val="de-DE"/>
    </w:rPr>
  </w:style>
  <w:style w:type="paragraph" w:styleId="berschrift5">
    <w:name w:val="heading 5"/>
    <w:basedOn w:val="Standard"/>
    <w:next w:val="Standard"/>
    <w:link w:val="berschrift5Zchn"/>
    <w:autoRedefine/>
    <w:qFormat/>
    <w:rsid w:val="00515858"/>
    <w:pPr>
      <w:tabs>
        <w:tab w:val="left" w:pos="1080"/>
      </w:tabs>
      <w:spacing w:before="240" w:after="60"/>
      <w:ind w:left="0"/>
      <w:jc w:val="both"/>
      <w:outlineLvl w:val="4"/>
    </w:pPr>
    <w:rPr>
      <w:b/>
      <w:bCs/>
      <w:i/>
      <w:iCs/>
      <w:color w:val="FF0000"/>
      <w:sz w:val="20"/>
      <w:szCs w:val="20"/>
    </w:rPr>
  </w:style>
  <w:style w:type="paragraph" w:styleId="berschrift6">
    <w:name w:val="heading 6"/>
    <w:basedOn w:val="Standard"/>
    <w:next w:val="Standard"/>
    <w:link w:val="berschrift6Zchn"/>
    <w:autoRedefine/>
    <w:qFormat/>
    <w:rsid w:val="00515858"/>
    <w:pPr>
      <w:numPr>
        <w:ilvl w:val="5"/>
        <w:numId w:val="4"/>
      </w:numPr>
      <w:spacing w:before="240" w:after="60"/>
      <w:outlineLvl w:val="5"/>
    </w:pPr>
    <w:rPr>
      <w:rFonts w:cs="Arial"/>
      <w:b/>
      <w:bCs/>
      <w:color w:val="FF0000"/>
      <w:sz w:val="20"/>
      <w:szCs w:val="20"/>
    </w:rPr>
  </w:style>
  <w:style w:type="paragraph" w:styleId="berschrift7">
    <w:name w:val="heading 7"/>
    <w:basedOn w:val="Standard"/>
    <w:next w:val="Standard"/>
    <w:link w:val="berschrift7Zchn"/>
    <w:autoRedefine/>
    <w:qFormat/>
    <w:rsid w:val="00135B06"/>
    <w:pPr>
      <w:numPr>
        <w:ilvl w:val="6"/>
        <w:numId w:val="4"/>
      </w:numPr>
      <w:tabs>
        <w:tab w:val="clear" w:pos="1296"/>
        <w:tab w:val="num" w:pos="709"/>
      </w:tabs>
      <w:spacing w:before="240" w:after="60"/>
      <w:outlineLvl w:val="6"/>
    </w:pPr>
    <w:rPr>
      <w:rFonts w:cs="Arial"/>
      <w:color w:val="auto"/>
      <w:sz w:val="20"/>
      <w:szCs w:val="20"/>
    </w:rPr>
  </w:style>
  <w:style w:type="paragraph" w:styleId="berschrift8">
    <w:name w:val="heading 8"/>
    <w:basedOn w:val="Standard"/>
    <w:next w:val="Standard"/>
    <w:link w:val="berschrift8Zchn"/>
    <w:autoRedefine/>
    <w:rsid w:val="009177CF"/>
    <w:pPr>
      <w:numPr>
        <w:ilvl w:val="7"/>
        <w:numId w:val="4"/>
      </w:numPr>
      <w:tabs>
        <w:tab w:val="left" w:pos="1134"/>
      </w:tabs>
      <w:spacing w:before="240" w:after="60"/>
      <w:jc w:val="both"/>
      <w:outlineLvl w:val="7"/>
    </w:pPr>
    <w:rPr>
      <w:i/>
      <w:iCs/>
      <w:color w:val="auto"/>
      <w:sz w:val="20"/>
      <w:szCs w:val="20"/>
    </w:rPr>
  </w:style>
  <w:style w:type="paragraph" w:styleId="berschrift9">
    <w:name w:val="heading 9"/>
    <w:basedOn w:val="Standard"/>
    <w:next w:val="Standard"/>
    <w:autoRedefine/>
    <w:qFormat/>
    <w:rsid w:val="00997AF7"/>
    <w:pPr>
      <w:tabs>
        <w:tab w:val="left" w:pos="1080"/>
      </w:tabs>
      <w:spacing w:before="240" w:after="60"/>
      <w:ind w:left="1404" w:hanging="1404"/>
      <w:jc w:val="both"/>
      <w:outlineLvl w:val="8"/>
    </w:pPr>
    <w:rPr>
      <w:rFonts w:cs="Arial"/>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FMA_Hyperlink"/>
    <w:uiPriority w:val="99"/>
    <w:rPr>
      <w:color w:val="0000FF"/>
      <w:u w:val="single"/>
    </w:rPr>
  </w:style>
  <w:style w:type="character" w:styleId="BesuchterLink">
    <w:name w:val="FollowedHyperlink"/>
    <w:rPr>
      <w:color w:val="800080"/>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rsid w:val="008404BD"/>
    <w:pPr>
      <w:shd w:val="clear" w:color="auto" w:fill="000080"/>
    </w:pPr>
    <w:rPr>
      <w:rFonts w:ascii="Tahoma" w:hAnsi="Tahoma" w:cs="Tahoma"/>
    </w:rPr>
  </w:style>
  <w:style w:type="character" w:customStyle="1" w:styleId="berschrift2Zchn">
    <w:name w:val="Überschrift 2 Zchn"/>
    <w:link w:val="berschrift2"/>
    <w:rsid w:val="00515858"/>
    <w:rPr>
      <w:rFonts w:ascii="Arial" w:hAnsi="Arial" w:cs="Arial"/>
      <w:b/>
      <w:bCs/>
      <w:i/>
      <w:iCs/>
      <w:lang w:val="de-LI" w:eastAsia="fr-FR"/>
    </w:rPr>
  </w:style>
  <w:style w:type="character" w:customStyle="1" w:styleId="berschrift4Zchn">
    <w:name w:val="Überschrift 4 Zchn"/>
    <w:link w:val="berschrift4"/>
    <w:rsid w:val="001E30EC"/>
    <w:rPr>
      <w:rFonts w:ascii="Arial" w:hAnsi="Arial"/>
      <w:bCs/>
      <w:i/>
      <w:lang w:val="de-DE" w:eastAsia="fr-FR"/>
    </w:rPr>
  </w:style>
  <w:style w:type="paragraph" w:customStyle="1" w:styleId="Default">
    <w:name w:val="Default"/>
    <w:rsid w:val="00181B10"/>
    <w:pPr>
      <w:autoSpaceDE w:val="0"/>
      <w:autoSpaceDN w:val="0"/>
      <w:adjustRightInd w:val="0"/>
    </w:pPr>
    <w:rPr>
      <w:color w:val="000000"/>
      <w:sz w:val="24"/>
      <w:szCs w:val="24"/>
    </w:rPr>
  </w:style>
  <w:style w:type="paragraph" w:styleId="Verzeichnis1">
    <w:name w:val="toc 1"/>
    <w:aliases w:val="FMA_Verzeichnis1"/>
    <w:basedOn w:val="Standard"/>
    <w:next w:val="Standard"/>
    <w:autoRedefine/>
    <w:uiPriority w:val="39"/>
    <w:qFormat/>
    <w:rsid w:val="00F4601F"/>
    <w:pPr>
      <w:tabs>
        <w:tab w:val="left" w:pos="284"/>
        <w:tab w:val="right" w:leader="dot" w:pos="9192"/>
      </w:tabs>
      <w:spacing w:before="120"/>
      <w:ind w:left="0"/>
    </w:pPr>
    <w:rPr>
      <w:rFonts w:cs="Arial"/>
      <w:b/>
      <w:bCs/>
      <w:noProof/>
      <w:sz w:val="20"/>
      <w:szCs w:val="20"/>
    </w:rPr>
  </w:style>
  <w:style w:type="paragraph" w:styleId="Verzeichnis2">
    <w:name w:val="toc 2"/>
    <w:basedOn w:val="Standard"/>
    <w:next w:val="Standard"/>
    <w:autoRedefine/>
    <w:uiPriority w:val="39"/>
    <w:qFormat/>
    <w:rsid w:val="0078538E"/>
    <w:pPr>
      <w:tabs>
        <w:tab w:val="left" w:pos="480"/>
        <w:tab w:val="left" w:pos="1560"/>
        <w:tab w:val="right" w:leader="dot" w:pos="9192"/>
      </w:tabs>
      <w:spacing w:line="276" w:lineRule="auto"/>
      <w:ind w:left="993" w:hanging="567"/>
    </w:pPr>
    <w:rPr>
      <w:rFonts w:asciiTheme="minorHAnsi" w:hAnsiTheme="minorHAnsi"/>
      <w:b/>
      <w:bCs/>
      <w:sz w:val="20"/>
      <w:szCs w:val="20"/>
    </w:rPr>
  </w:style>
  <w:style w:type="paragraph" w:styleId="Verzeichnis3">
    <w:name w:val="toc 3"/>
    <w:aliases w:val="FMA_Verzeichnis3"/>
    <w:basedOn w:val="Standard"/>
    <w:next w:val="Standard"/>
    <w:autoRedefine/>
    <w:uiPriority w:val="39"/>
    <w:qFormat/>
    <w:rsid w:val="00684215"/>
    <w:pPr>
      <w:tabs>
        <w:tab w:val="left" w:pos="1680"/>
        <w:tab w:val="right" w:leader="dot" w:pos="9192"/>
      </w:tabs>
      <w:ind w:left="1560" w:hanging="567"/>
    </w:pPr>
    <w:rPr>
      <w:rFonts w:asciiTheme="minorHAnsi" w:hAnsiTheme="minorHAnsi"/>
      <w:sz w:val="20"/>
      <w:szCs w:val="20"/>
    </w:rPr>
  </w:style>
  <w:style w:type="paragraph" w:styleId="Sprechblasentext">
    <w:name w:val="Balloon Text"/>
    <w:basedOn w:val="Standard"/>
    <w:semiHidden/>
    <w:rsid w:val="00B77B1D"/>
    <w:rPr>
      <w:rFonts w:ascii="Tahoma" w:hAnsi="Tahoma" w:cs="Tahoma"/>
      <w:sz w:val="16"/>
      <w:szCs w:val="16"/>
    </w:rPr>
  </w:style>
  <w:style w:type="character" w:styleId="Kommentarzeichen">
    <w:name w:val="annotation reference"/>
    <w:semiHidden/>
    <w:rsid w:val="00B77B1D"/>
    <w:rPr>
      <w:sz w:val="16"/>
      <w:szCs w:val="16"/>
    </w:rPr>
  </w:style>
  <w:style w:type="paragraph" w:styleId="Kommentartext">
    <w:name w:val="annotation text"/>
    <w:basedOn w:val="Standard"/>
    <w:semiHidden/>
    <w:rsid w:val="00B77B1D"/>
    <w:rPr>
      <w:sz w:val="20"/>
      <w:szCs w:val="20"/>
    </w:rPr>
  </w:style>
  <w:style w:type="paragraph" w:styleId="Kommentarthema">
    <w:name w:val="annotation subject"/>
    <w:basedOn w:val="Kommentartext"/>
    <w:next w:val="Kommentartext"/>
    <w:semiHidden/>
    <w:rsid w:val="00B77B1D"/>
    <w:rPr>
      <w:b/>
      <w:bCs/>
    </w:rPr>
  </w:style>
  <w:style w:type="table" w:styleId="Tabellenraster">
    <w:name w:val="Table Grid"/>
    <w:basedOn w:val="NormaleTabelle"/>
    <w:rsid w:val="001C11AD"/>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8Zchn">
    <w:name w:val="Überschrift 8 Zchn"/>
    <w:link w:val="berschrift8"/>
    <w:rsid w:val="009177CF"/>
    <w:rPr>
      <w:rFonts w:ascii="Arial" w:hAnsi="Arial"/>
      <w:i/>
      <w:iCs/>
      <w:lang w:val="de-LI" w:eastAsia="fr-FR"/>
    </w:rPr>
  </w:style>
  <w:style w:type="paragraph" w:customStyle="1" w:styleId="Formatvorlageberschrift6Arial12pt">
    <w:name w:val="Formatvorlage Überschrift 6 + Arial 12 pt"/>
    <w:basedOn w:val="berschrift6"/>
    <w:link w:val="Formatvorlageberschrift6Arial12ptChar"/>
    <w:autoRedefine/>
    <w:rsid w:val="0097164F"/>
    <w:pPr>
      <w:numPr>
        <w:numId w:val="2"/>
      </w:numPr>
    </w:pPr>
  </w:style>
  <w:style w:type="character" w:customStyle="1" w:styleId="berschrift6Zchn">
    <w:name w:val="Überschrift 6 Zchn"/>
    <w:link w:val="berschrift6"/>
    <w:rsid w:val="00515858"/>
    <w:rPr>
      <w:rFonts w:ascii="Arial" w:hAnsi="Arial" w:cs="Arial"/>
      <w:b/>
      <w:bCs/>
      <w:color w:val="FF0000"/>
      <w:lang w:val="de-LI" w:eastAsia="fr-FR"/>
    </w:rPr>
  </w:style>
  <w:style w:type="character" w:customStyle="1" w:styleId="Formatvorlageberschrift6Arial12ptChar">
    <w:name w:val="Formatvorlage Überschrift 6 + Arial 12 pt Char"/>
    <w:link w:val="Formatvorlageberschrift6Arial12pt"/>
    <w:rsid w:val="0097164F"/>
    <w:rPr>
      <w:rFonts w:ascii="Arial" w:hAnsi="Arial" w:cs="Arial"/>
      <w:b/>
      <w:bCs/>
      <w:color w:val="FF0000"/>
      <w:lang w:val="de-LI" w:eastAsia="fr-FR"/>
    </w:rPr>
  </w:style>
  <w:style w:type="paragraph" w:customStyle="1" w:styleId="berschrift7Kursiv">
    <w:name w:val="Überschrift 7 Kursiv"/>
    <w:basedOn w:val="berschrift7"/>
    <w:link w:val="berschrift7KursivChar"/>
    <w:autoRedefine/>
    <w:rsid w:val="00A010E2"/>
    <w:rPr>
      <w:i/>
      <w:iCs/>
    </w:rPr>
  </w:style>
  <w:style w:type="character" w:customStyle="1" w:styleId="berschrift7Zchn">
    <w:name w:val="Überschrift 7 Zchn"/>
    <w:link w:val="berschrift7"/>
    <w:rsid w:val="00135B06"/>
    <w:rPr>
      <w:rFonts w:ascii="Arial" w:hAnsi="Arial" w:cs="Arial"/>
      <w:lang w:val="de-LI" w:eastAsia="fr-FR"/>
    </w:rPr>
  </w:style>
  <w:style w:type="character" w:customStyle="1" w:styleId="berschrift7KursivChar">
    <w:name w:val="Überschrift 7 Kursiv Char"/>
    <w:link w:val="berschrift7Kursiv"/>
    <w:rsid w:val="00A010E2"/>
    <w:rPr>
      <w:rFonts w:ascii="Arial" w:hAnsi="Arial" w:cs="Arial"/>
      <w:i/>
      <w:iCs/>
      <w:lang w:val="de-LI" w:eastAsia="fr-FR"/>
    </w:rPr>
  </w:style>
  <w:style w:type="paragraph" w:customStyle="1" w:styleId="Formatvorlageberschrift7KursivTimesNewRomanNichtKursiv">
    <w:name w:val="Formatvorlage Überschrift 7 Kursiv + Times New Roman Nicht Kursiv"/>
    <w:basedOn w:val="berschrift7Kursiv"/>
    <w:link w:val="Formatvorlageberschrift7KursivTimesNewRomanNichtKursivChar"/>
    <w:autoRedefine/>
    <w:rsid w:val="0002257F"/>
    <w:rPr>
      <w:rFonts w:ascii="Times New Roman" w:hAnsi="Times New Roman"/>
      <w:i w:val="0"/>
      <w:iCs w:val="0"/>
    </w:rPr>
  </w:style>
  <w:style w:type="character" w:customStyle="1" w:styleId="Formatvorlageberschrift7KursivTimesNewRomanNichtKursivChar">
    <w:name w:val="Formatvorlage Überschrift 7 Kursiv + Times New Roman Nicht Kursiv Char"/>
    <w:link w:val="Formatvorlageberschrift7KursivTimesNewRomanNichtKursiv"/>
    <w:rsid w:val="0002257F"/>
    <w:rPr>
      <w:rFonts w:cs="Arial"/>
      <w:lang w:val="de-LI" w:eastAsia="fr-FR"/>
    </w:rPr>
  </w:style>
  <w:style w:type="paragraph" w:customStyle="1" w:styleId="FormatvorlageFormatvorlageberschrift7KursivTimesNewRomanNichtKu">
    <w:name w:val="Formatvorlage Formatvorlage Überschrift 7 Kursiv + Times New Roman Nicht Ku..."/>
    <w:basedOn w:val="Formatvorlageberschrift7KursivTimesNewRomanNichtKursiv"/>
    <w:link w:val="FormatvorlageFormatvorlageberschrift7KursivTimesNewRomanNichtKuChar"/>
    <w:autoRedefine/>
    <w:rsid w:val="00A11DB8"/>
    <w:rPr>
      <w:rFonts w:ascii="Arial" w:hAnsi="Arial"/>
      <w:i/>
    </w:rPr>
  </w:style>
  <w:style w:type="character" w:customStyle="1" w:styleId="FormatvorlageFormatvorlageberschrift7KursivTimesNewRomanNichtKuChar">
    <w:name w:val="Formatvorlage Formatvorlage Überschrift 7 Kursiv + Times New Roman Nicht Ku... Char"/>
    <w:link w:val="FormatvorlageFormatvorlageberschrift7KursivTimesNewRomanNichtKu"/>
    <w:rsid w:val="00A11DB8"/>
    <w:rPr>
      <w:rFonts w:ascii="Arial" w:hAnsi="Arial" w:cs="Arial"/>
      <w:i/>
      <w:lang w:val="de-LI" w:eastAsia="fr-FR"/>
    </w:rPr>
  </w:style>
  <w:style w:type="paragraph" w:styleId="Verzeichnis4">
    <w:name w:val="toc 4"/>
    <w:basedOn w:val="Standard"/>
    <w:next w:val="Standard"/>
    <w:autoRedefine/>
    <w:uiPriority w:val="39"/>
    <w:rsid w:val="001A2D47"/>
    <w:pPr>
      <w:ind w:left="480"/>
    </w:pPr>
    <w:rPr>
      <w:rFonts w:asciiTheme="minorHAnsi" w:hAnsiTheme="minorHAnsi"/>
      <w:sz w:val="20"/>
      <w:szCs w:val="20"/>
    </w:rPr>
  </w:style>
  <w:style w:type="paragraph" w:styleId="Verzeichnis5">
    <w:name w:val="toc 5"/>
    <w:basedOn w:val="Standard"/>
    <w:next w:val="Standard"/>
    <w:autoRedefine/>
    <w:uiPriority w:val="39"/>
    <w:rsid w:val="00825F76"/>
    <w:pPr>
      <w:ind w:left="720"/>
    </w:pPr>
    <w:rPr>
      <w:rFonts w:asciiTheme="minorHAnsi" w:hAnsiTheme="minorHAnsi"/>
      <w:sz w:val="20"/>
      <w:szCs w:val="20"/>
    </w:rPr>
  </w:style>
  <w:style w:type="paragraph" w:styleId="Verzeichnis6">
    <w:name w:val="toc 6"/>
    <w:basedOn w:val="Standard"/>
    <w:next w:val="Standard"/>
    <w:autoRedefine/>
    <w:uiPriority w:val="39"/>
    <w:rsid w:val="00825F76"/>
    <w:pPr>
      <w:ind w:left="960"/>
    </w:pPr>
    <w:rPr>
      <w:rFonts w:asciiTheme="minorHAnsi" w:hAnsiTheme="minorHAnsi"/>
      <w:sz w:val="20"/>
      <w:szCs w:val="20"/>
    </w:rPr>
  </w:style>
  <w:style w:type="paragraph" w:styleId="Verzeichnis7">
    <w:name w:val="toc 7"/>
    <w:basedOn w:val="Standard"/>
    <w:next w:val="Standard"/>
    <w:autoRedefine/>
    <w:uiPriority w:val="39"/>
    <w:rsid w:val="00825F76"/>
    <w:pPr>
      <w:ind w:left="1200"/>
    </w:pPr>
    <w:rPr>
      <w:rFonts w:asciiTheme="minorHAnsi" w:hAnsiTheme="minorHAnsi"/>
      <w:sz w:val="20"/>
      <w:szCs w:val="20"/>
    </w:rPr>
  </w:style>
  <w:style w:type="paragraph" w:styleId="Verzeichnis8">
    <w:name w:val="toc 8"/>
    <w:basedOn w:val="Standard"/>
    <w:next w:val="Standard"/>
    <w:autoRedefine/>
    <w:uiPriority w:val="39"/>
    <w:rsid w:val="00825F76"/>
    <w:pPr>
      <w:ind w:left="1440"/>
    </w:pPr>
    <w:rPr>
      <w:rFonts w:asciiTheme="minorHAnsi" w:hAnsiTheme="minorHAnsi"/>
      <w:sz w:val="20"/>
      <w:szCs w:val="20"/>
    </w:rPr>
  </w:style>
  <w:style w:type="paragraph" w:styleId="Verzeichnis9">
    <w:name w:val="toc 9"/>
    <w:basedOn w:val="Standard"/>
    <w:next w:val="Standard"/>
    <w:autoRedefine/>
    <w:uiPriority w:val="39"/>
    <w:rsid w:val="00825F76"/>
    <w:pPr>
      <w:ind w:left="1680"/>
    </w:pPr>
    <w:rPr>
      <w:rFonts w:asciiTheme="minorHAnsi" w:hAnsiTheme="minorHAnsi"/>
      <w:sz w:val="20"/>
      <w:szCs w:val="20"/>
    </w:rPr>
  </w:style>
  <w:style w:type="paragraph" w:styleId="Aufzhlungszeichen2">
    <w:name w:val="List Bullet 2"/>
    <w:basedOn w:val="Standard"/>
    <w:autoRedefine/>
    <w:rsid w:val="00293571"/>
    <w:pPr>
      <w:ind w:left="1080" w:hanging="1080"/>
    </w:pPr>
  </w:style>
  <w:style w:type="paragraph" w:styleId="Kopfzeile">
    <w:name w:val="header"/>
    <w:aliases w:val="FMA_Kopfzeile"/>
    <w:basedOn w:val="Standard"/>
    <w:link w:val="KopfzeileZchn"/>
    <w:uiPriority w:val="99"/>
    <w:rsid w:val="009E6A01"/>
    <w:pPr>
      <w:tabs>
        <w:tab w:val="center" w:pos="4536"/>
        <w:tab w:val="right" w:pos="9072"/>
      </w:tabs>
    </w:pPr>
  </w:style>
  <w:style w:type="paragraph" w:styleId="Fuzeile">
    <w:name w:val="footer"/>
    <w:basedOn w:val="Standard"/>
    <w:rsid w:val="009E6A01"/>
    <w:pPr>
      <w:tabs>
        <w:tab w:val="center" w:pos="4536"/>
        <w:tab w:val="right" w:pos="9072"/>
      </w:tabs>
    </w:pPr>
  </w:style>
  <w:style w:type="character" w:styleId="Seitenzahl">
    <w:name w:val="page number"/>
    <w:basedOn w:val="Absatz-Standardschriftart"/>
    <w:rsid w:val="009E6A01"/>
  </w:style>
  <w:style w:type="paragraph" w:styleId="Beschriftung">
    <w:name w:val="caption"/>
    <w:basedOn w:val="Standard"/>
    <w:next w:val="Standard"/>
    <w:autoRedefine/>
    <w:qFormat/>
    <w:rsid w:val="002512CB"/>
    <w:pPr>
      <w:spacing w:before="100" w:beforeAutospacing="1" w:after="120"/>
      <w:ind w:left="0"/>
    </w:pPr>
    <w:rPr>
      <w:b/>
      <w:bCs/>
      <w:szCs w:val="20"/>
    </w:rPr>
  </w:style>
  <w:style w:type="paragraph" w:styleId="Textkrper2">
    <w:name w:val="Body Text 2"/>
    <w:basedOn w:val="Standard"/>
    <w:link w:val="Textkrper2Zchn"/>
    <w:uiPriority w:val="99"/>
    <w:unhideWhenUsed/>
    <w:rsid w:val="00BF1F41"/>
    <w:pPr>
      <w:ind w:left="0"/>
    </w:pPr>
    <w:rPr>
      <w:rFonts w:cs="Arial"/>
      <w:sz w:val="20"/>
      <w:szCs w:val="20"/>
    </w:rPr>
  </w:style>
  <w:style w:type="numbering" w:customStyle="1" w:styleId="FormatvorlageAufgezhltTimesNewRomanLinks0cmHngend063cm">
    <w:name w:val="Formatvorlage Aufgezählt Times New Roman Links:  0 cm Hängend:  0.63 cm"/>
    <w:basedOn w:val="KeineListe"/>
    <w:rsid w:val="00654E32"/>
    <w:pPr>
      <w:numPr>
        <w:numId w:val="3"/>
      </w:numPr>
    </w:pPr>
  </w:style>
  <w:style w:type="paragraph" w:customStyle="1" w:styleId="Formatvorlageberschrift9Links0cmErsteZeile0cm">
    <w:name w:val="Formatvorlage Überschrift 9 + Links:  0 cm Erste Zeile:  0 cm"/>
    <w:basedOn w:val="berschrift9"/>
    <w:autoRedefine/>
    <w:rsid w:val="0053011F"/>
    <w:pPr>
      <w:ind w:left="0" w:firstLine="0"/>
    </w:pPr>
    <w:rPr>
      <w:rFonts w:cs="Times New Roman"/>
      <w:bCs/>
      <w:sz w:val="28"/>
      <w:szCs w:val="28"/>
    </w:rPr>
  </w:style>
  <w:style w:type="paragraph" w:customStyle="1" w:styleId="FormatvorlageBeschriftungVor5pt">
    <w:name w:val="Formatvorlage Beschriftung + Vor:  5 pt"/>
    <w:basedOn w:val="Beschriftung"/>
    <w:rsid w:val="00686B92"/>
    <w:rPr>
      <w:bCs w:val="0"/>
      <w:sz w:val="22"/>
      <w:szCs w:val="22"/>
    </w:rPr>
  </w:style>
  <w:style w:type="paragraph" w:customStyle="1" w:styleId="FormatvorlageBeschriftungVor0pt">
    <w:name w:val="Formatvorlage Beschriftung + Vor:  0 pt"/>
    <w:basedOn w:val="Beschriftung"/>
    <w:autoRedefine/>
    <w:rsid w:val="00B5635C"/>
    <w:pPr>
      <w:spacing w:before="0"/>
    </w:pPr>
    <w:rPr>
      <w:b w:val="0"/>
      <w:bCs w:val="0"/>
      <w:sz w:val="22"/>
      <w:szCs w:val="22"/>
    </w:rPr>
  </w:style>
  <w:style w:type="paragraph" w:customStyle="1" w:styleId="Fuzeile1">
    <w:name w:val="Fußzeile1"/>
    <w:basedOn w:val="Standard"/>
    <w:rsid w:val="008D10C6"/>
    <w:pPr>
      <w:tabs>
        <w:tab w:val="center" w:pos="4763"/>
        <w:tab w:val="right" w:pos="9526"/>
      </w:tabs>
      <w:spacing w:line="160" w:lineRule="exact"/>
      <w:ind w:left="0"/>
      <w:jc w:val="both"/>
    </w:pPr>
    <w:rPr>
      <w:rFonts w:eastAsia="Cambria"/>
      <w:color w:val="auto"/>
      <w:spacing w:val="8"/>
      <w:sz w:val="12"/>
      <w:lang w:val="de-DE" w:eastAsia="en-US"/>
    </w:rPr>
  </w:style>
  <w:style w:type="paragraph" w:styleId="Textkrper">
    <w:name w:val="Body Text"/>
    <w:basedOn w:val="Standard"/>
    <w:link w:val="TextkrperZchn"/>
    <w:rsid w:val="00B92B54"/>
    <w:pPr>
      <w:spacing w:after="120"/>
    </w:pPr>
  </w:style>
  <w:style w:type="character" w:customStyle="1" w:styleId="Textkrper2Zchn">
    <w:name w:val="Textkörper 2 Zchn"/>
    <w:link w:val="Textkrper2"/>
    <w:uiPriority w:val="99"/>
    <w:rsid w:val="00BF1F41"/>
    <w:rPr>
      <w:rFonts w:ascii="Arial" w:hAnsi="Arial" w:cs="Arial"/>
      <w:color w:val="000000"/>
      <w:lang w:val="de-LI" w:eastAsia="fr-FR"/>
    </w:rPr>
  </w:style>
  <w:style w:type="paragraph" w:styleId="berarbeitung">
    <w:name w:val="Revision"/>
    <w:hidden/>
    <w:uiPriority w:val="99"/>
    <w:semiHidden/>
    <w:rsid w:val="00E452C6"/>
    <w:rPr>
      <w:rFonts w:ascii="Arial" w:hAnsi="Arial"/>
      <w:color w:val="000000"/>
      <w:sz w:val="24"/>
      <w:szCs w:val="24"/>
      <w:lang w:val="de-LI" w:eastAsia="fr-FR"/>
    </w:rPr>
  </w:style>
  <w:style w:type="paragraph" w:styleId="Listenabsatz">
    <w:name w:val="List Paragraph"/>
    <w:basedOn w:val="Standard"/>
    <w:uiPriority w:val="34"/>
    <w:qFormat/>
    <w:rsid w:val="00471B2B"/>
    <w:pPr>
      <w:ind w:left="720"/>
      <w:contextualSpacing/>
    </w:pPr>
  </w:style>
  <w:style w:type="character" w:customStyle="1" w:styleId="berschrift5Zchn">
    <w:name w:val="Überschrift 5 Zchn"/>
    <w:basedOn w:val="Absatz-Standardschriftart"/>
    <w:link w:val="berschrift5"/>
    <w:rsid w:val="00515858"/>
    <w:rPr>
      <w:rFonts w:ascii="Arial" w:hAnsi="Arial"/>
      <w:b/>
      <w:bCs/>
      <w:i/>
      <w:iCs/>
      <w:color w:val="FF0000"/>
      <w:lang w:val="de-LI" w:eastAsia="fr-FR"/>
    </w:rPr>
  </w:style>
  <w:style w:type="paragraph" w:styleId="Inhaltsverzeichnisberschrift">
    <w:name w:val="TOC Heading"/>
    <w:basedOn w:val="berschrift1"/>
    <w:next w:val="Standard"/>
    <w:uiPriority w:val="39"/>
    <w:unhideWhenUsed/>
    <w:qFormat/>
    <w:rsid w:val="0015708B"/>
    <w:pPr>
      <w:keepLines/>
      <w:spacing w:before="480" w:after="0" w:line="276" w:lineRule="auto"/>
      <w:jc w:val="left"/>
      <w:outlineLvl w:val="9"/>
    </w:pPr>
    <w:rPr>
      <w:rFonts w:asciiTheme="majorHAnsi" w:eastAsiaTheme="majorEastAsia" w:hAnsiTheme="majorHAnsi" w:cstheme="majorBidi"/>
      <w:b w:val="0"/>
      <w:color w:val="365F91" w:themeColor="accent1" w:themeShade="BF"/>
      <w:kern w:val="0"/>
      <w:sz w:val="28"/>
      <w:szCs w:val="28"/>
      <w:lang w:val="de-CH" w:eastAsia="de-CH"/>
    </w:rPr>
  </w:style>
  <w:style w:type="paragraph" w:customStyle="1" w:styleId="2">
    <w:name w:val="Ü2"/>
    <w:basedOn w:val="berschrift6"/>
    <w:qFormat/>
    <w:rsid w:val="00515858"/>
    <w:rPr>
      <w:i/>
    </w:rPr>
  </w:style>
  <w:style w:type="character" w:customStyle="1" w:styleId="TextkrperZchn">
    <w:name w:val="Textkörper Zchn"/>
    <w:basedOn w:val="Absatz-Standardschriftart"/>
    <w:link w:val="Textkrper"/>
    <w:rsid w:val="00515858"/>
    <w:rPr>
      <w:rFonts w:ascii="Arial" w:hAnsi="Arial"/>
      <w:color w:val="000000"/>
      <w:sz w:val="24"/>
      <w:szCs w:val="24"/>
      <w:lang w:val="de-LI" w:eastAsia="fr-FR"/>
    </w:rPr>
  </w:style>
  <w:style w:type="paragraph" w:customStyle="1" w:styleId="1">
    <w:name w:val="Ü1"/>
    <w:basedOn w:val="berschrift5"/>
    <w:qFormat/>
    <w:rsid w:val="0097164F"/>
    <w:rPr>
      <w:i w:val="0"/>
    </w:rPr>
  </w:style>
  <w:style w:type="paragraph" w:customStyle="1" w:styleId="3">
    <w:name w:val="Ü3"/>
    <w:basedOn w:val="berschrift7"/>
    <w:qFormat/>
    <w:rsid w:val="004D456A"/>
  </w:style>
  <w:style w:type="paragraph" w:customStyle="1" w:styleId="4">
    <w:name w:val="Ü4"/>
    <w:basedOn w:val="berschrift8"/>
    <w:qFormat/>
    <w:rsid w:val="00187897"/>
    <w:rPr>
      <w:b/>
    </w:rPr>
  </w:style>
  <w:style w:type="paragraph" w:customStyle="1" w:styleId="bers4">
    <w:name w:val="Übers 4"/>
    <w:basedOn w:val="4"/>
    <w:qFormat/>
    <w:rsid w:val="00A11DB8"/>
    <w:rPr>
      <w:b w:val="0"/>
      <w:color w:val="FF0000"/>
    </w:rPr>
  </w:style>
  <w:style w:type="paragraph" w:customStyle="1" w:styleId="ebene4">
    <w:name w:val="ebene 4"/>
    <w:basedOn w:val="4"/>
    <w:qFormat/>
    <w:rsid w:val="00A11DB8"/>
  </w:style>
  <w:style w:type="paragraph" w:styleId="Titel">
    <w:name w:val="Title"/>
    <w:aliases w:val="FMA_Titel (Alt + T)"/>
    <w:basedOn w:val="Standard"/>
    <w:next w:val="Standard"/>
    <w:link w:val="TitelZchn"/>
    <w:uiPriority w:val="1"/>
    <w:qFormat/>
    <w:rsid w:val="001619DF"/>
    <w:pPr>
      <w:spacing w:after="120" w:line="276" w:lineRule="auto"/>
      <w:ind w:left="0"/>
      <w:jc w:val="both"/>
    </w:pPr>
    <w:rPr>
      <w:rFonts w:eastAsiaTheme="minorHAnsi" w:cstheme="minorBidi"/>
      <w:b/>
      <w:color w:val="auto"/>
      <w:szCs w:val="20"/>
      <w:lang w:val="de-CH" w:eastAsia="en-US"/>
    </w:rPr>
  </w:style>
  <w:style w:type="character" w:customStyle="1" w:styleId="TitelZchn">
    <w:name w:val="Titel Zchn"/>
    <w:aliases w:val="FMA_Titel (Alt + T) Zchn"/>
    <w:basedOn w:val="Absatz-Standardschriftart"/>
    <w:link w:val="Titel"/>
    <w:uiPriority w:val="1"/>
    <w:rsid w:val="001619DF"/>
    <w:rPr>
      <w:rFonts w:ascii="Arial" w:eastAsiaTheme="minorHAnsi" w:hAnsi="Arial" w:cstheme="minorBidi"/>
      <w:b/>
      <w:sz w:val="24"/>
      <w:lang w:eastAsia="en-US"/>
    </w:rPr>
  </w:style>
  <w:style w:type="paragraph" w:customStyle="1" w:styleId="FormatvorlageLinks0cm">
    <w:name w:val="Formatvorlage Links:  0 cm"/>
    <w:basedOn w:val="Standard"/>
    <w:autoRedefine/>
    <w:rsid w:val="00C1097C"/>
    <w:pPr>
      <w:ind w:left="0"/>
      <w:jc w:val="both"/>
    </w:pPr>
    <w:rPr>
      <w:rFonts w:cs="Arial"/>
      <w:sz w:val="20"/>
      <w:szCs w:val="20"/>
    </w:rPr>
  </w:style>
  <w:style w:type="character" w:customStyle="1" w:styleId="KopfzeileZchn">
    <w:name w:val="Kopfzeile Zchn"/>
    <w:aliases w:val="FMA_Kopfzeile Zchn"/>
    <w:basedOn w:val="Absatz-Standardschriftart"/>
    <w:link w:val="Kopfzeile"/>
    <w:uiPriority w:val="99"/>
    <w:rsid w:val="008F6666"/>
    <w:rPr>
      <w:rFonts w:ascii="Arial" w:hAnsi="Arial"/>
      <w:color w:val="000000"/>
      <w:sz w:val="24"/>
      <w:szCs w:val="24"/>
      <w:lang w:val="de-LI"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6631">
      <w:bodyDiv w:val="1"/>
      <w:marLeft w:val="0"/>
      <w:marRight w:val="0"/>
      <w:marTop w:val="0"/>
      <w:marBottom w:val="0"/>
      <w:divBdr>
        <w:top w:val="none" w:sz="0" w:space="0" w:color="auto"/>
        <w:left w:val="none" w:sz="0" w:space="0" w:color="auto"/>
        <w:bottom w:val="none" w:sz="0" w:space="0" w:color="auto"/>
        <w:right w:val="none" w:sz="0" w:space="0" w:color="auto"/>
      </w:divBdr>
    </w:div>
    <w:div w:id="738211526">
      <w:bodyDiv w:val="1"/>
      <w:marLeft w:val="0"/>
      <w:marRight w:val="0"/>
      <w:marTop w:val="0"/>
      <w:marBottom w:val="0"/>
      <w:divBdr>
        <w:top w:val="none" w:sz="0" w:space="0" w:color="auto"/>
        <w:left w:val="none" w:sz="0" w:space="0" w:color="auto"/>
        <w:bottom w:val="none" w:sz="0" w:space="0" w:color="auto"/>
        <w:right w:val="none" w:sz="0" w:space="0" w:color="auto"/>
      </w:divBdr>
      <w:divsChild>
        <w:div w:id="2010671526">
          <w:marLeft w:val="0"/>
          <w:marRight w:val="0"/>
          <w:marTop w:val="0"/>
          <w:marBottom w:val="0"/>
          <w:divBdr>
            <w:top w:val="single" w:sz="6" w:space="4" w:color="084E81"/>
            <w:left w:val="single" w:sz="6" w:space="0" w:color="084E81"/>
            <w:bottom w:val="single" w:sz="6" w:space="4" w:color="084E81"/>
            <w:right w:val="single" w:sz="6" w:space="0" w:color="084E81"/>
          </w:divBdr>
          <w:divsChild>
            <w:div w:id="1239826590">
              <w:marLeft w:val="0"/>
              <w:marRight w:val="0"/>
              <w:marTop w:val="0"/>
              <w:marBottom w:val="0"/>
              <w:divBdr>
                <w:top w:val="single" w:sz="2" w:space="0" w:color="FF0000"/>
                <w:left w:val="single" w:sz="2" w:space="4" w:color="FF0000"/>
                <w:bottom w:val="single" w:sz="2" w:space="0" w:color="FF0000"/>
                <w:right w:val="single" w:sz="2" w:space="0" w:color="FF0000"/>
              </w:divBdr>
              <w:divsChild>
                <w:div w:id="1548298678">
                  <w:marLeft w:val="0"/>
                  <w:marRight w:val="0"/>
                  <w:marTop w:val="0"/>
                  <w:marBottom w:val="60"/>
                  <w:divBdr>
                    <w:top w:val="single" w:sz="2" w:space="0" w:color="FFFF00"/>
                    <w:left w:val="single" w:sz="2" w:space="0" w:color="FFFF00"/>
                    <w:bottom w:val="single" w:sz="2" w:space="0" w:color="FFFF00"/>
                    <w:right w:val="single" w:sz="2" w:space="0" w:color="FFFF00"/>
                  </w:divBdr>
                  <w:divsChild>
                    <w:div w:id="620379429">
                      <w:marLeft w:val="0"/>
                      <w:marRight w:val="0"/>
                      <w:marTop w:val="0"/>
                      <w:marBottom w:val="0"/>
                      <w:divBdr>
                        <w:top w:val="none" w:sz="0" w:space="0" w:color="auto"/>
                        <w:left w:val="none" w:sz="0" w:space="0" w:color="auto"/>
                        <w:bottom w:val="none" w:sz="0" w:space="0" w:color="auto"/>
                        <w:right w:val="none" w:sz="0" w:space="0" w:color="auto"/>
                      </w:divBdr>
                      <w:divsChild>
                        <w:div w:id="1961915001">
                          <w:marLeft w:val="0"/>
                          <w:marRight w:val="0"/>
                          <w:marTop w:val="0"/>
                          <w:marBottom w:val="0"/>
                          <w:divBdr>
                            <w:top w:val="none" w:sz="0" w:space="0" w:color="auto"/>
                            <w:left w:val="none" w:sz="0" w:space="0" w:color="auto"/>
                            <w:bottom w:val="none" w:sz="0" w:space="0" w:color="auto"/>
                            <w:right w:val="none" w:sz="0" w:space="0" w:color="auto"/>
                          </w:divBdr>
                          <w:divsChild>
                            <w:div w:id="966349119">
                              <w:marLeft w:val="0"/>
                              <w:marRight w:val="0"/>
                              <w:marTop w:val="0"/>
                              <w:marBottom w:val="0"/>
                              <w:divBdr>
                                <w:top w:val="none" w:sz="0" w:space="0" w:color="auto"/>
                                <w:left w:val="none" w:sz="0" w:space="0" w:color="auto"/>
                                <w:bottom w:val="none" w:sz="0" w:space="0" w:color="auto"/>
                                <w:right w:val="none" w:sz="0" w:space="0" w:color="auto"/>
                              </w:divBdr>
                              <w:divsChild>
                                <w:div w:id="14638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136440">
      <w:bodyDiv w:val="1"/>
      <w:marLeft w:val="0"/>
      <w:marRight w:val="0"/>
      <w:marTop w:val="0"/>
      <w:marBottom w:val="0"/>
      <w:divBdr>
        <w:top w:val="none" w:sz="0" w:space="0" w:color="auto"/>
        <w:left w:val="none" w:sz="0" w:space="0" w:color="auto"/>
        <w:bottom w:val="none" w:sz="0" w:space="0" w:color="auto"/>
        <w:right w:val="none" w:sz="0" w:space="0" w:color="auto"/>
      </w:divBdr>
    </w:div>
    <w:div w:id="204073997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4822-0546-43C6-990E-9F491927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3903</Words>
  <Characters>24589</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28436</CharactersWithSpaces>
  <SharedDoc>false</SharedDoc>
  <HLinks>
    <vt:vector size="324" baseType="variant">
      <vt:variant>
        <vt:i4>1507387</vt:i4>
      </vt:variant>
      <vt:variant>
        <vt:i4>320</vt:i4>
      </vt:variant>
      <vt:variant>
        <vt:i4>0</vt:i4>
      </vt:variant>
      <vt:variant>
        <vt:i4>5</vt:i4>
      </vt:variant>
      <vt:variant>
        <vt:lpwstr/>
      </vt:variant>
      <vt:variant>
        <vt:lpwstr>_Toc350514945</vt:lpwstr>
      </vt:variant>
      <vt:variant>
        <vt:i4>1507387</vt:i4>
      </vt:variant>
      <vt:variant>
        <vt:i4>314</vt:i4>
      </vt:variant>
      <vt:variant>
        <vt:i4>0</vt:i4>
      </vt:variant>
      <vt:variant>
        <vt:i4>5</vt:i4>
      </vt:variant>
      <vt:variant>
        <vt:lpwstr/>
      </vt:variant>
      <vt:variant>
        <vt:lpwstr>_Toc350514944</vt:lpwstr>
      </vt:variant>
      <vt:variant>
        <vt:i4>1507387</vt:i4>
      </vt:variant>
      <vt:variant>
        <vt:i4>308</vt:i4>
      </vt:variant>
      <vt:variant>
        <vt:i4>0</vt:i4>
      </vt:variant>
      <vt:variant>
        <vt:i4>5</vt:i4>
      </vt:variant>
      <vt:variant>
        <vt:lpwstr/>
      </vt:variant>
      <vt:variant>
        <vt:lpwstr>_Toc350514943</vt:lpwstr>
      </vt:variant>
      <vt:variant>
        <vt:i4>1507387</vt:i4>
      </vt:variant>
      <vt:variant>
        <vt:i4>302</vt:i4>
      </vt:variant>
      <vt:variant>
        <vt:i4>0</vt:i4>
      </vt:variant>
      <vt:variant>
        <vt:i4>5</vt:i4>
      </vt:variant>
      <vt:variant>
        <vt:lpwstr/>
      </vt:variant>
      <vt:variant>
        <vt:lpwstr>_Toc350514942</vt:lpwstr>
      </vt:variant>
      <vt:variant>
        <vt:i4>1507387</vt:i4>
      </vt:variant>
      <vt:variant>
        <vt:i4>296</vt:i4>
      </vt:variant>
      <vt:variant>
        <vt:i4>0</vt:i4>
      </vt:variant>
      <vt:variant>
        <vt:i4>5</vt:i4>
      </vt:variant>
      <vt:variant>
        <vt:lpwstr/>
      </vt:variant>
      <vt:variant>
        <vt:lpwstr>_Toc350514941</vt:lpwstr>
      </vt:variant>
      <vt:variant>
        <vt:i4>1507387</vt:i4>
      </vt:variant>
      <vt:variant>
        <vt:i4>290</vt:i4>
      </vt:variant>
      <vt:variant>
        <vt:i4>0</vt:i4>
      </vt:variant>
      <vt:variant>
        <vt:i4>5</vt:i4>
      </vt:variant>
      <vt:variant>
        <vt:lpwstr/>
      </vt:variant>
      <vt:variant>
        <vt:lpwstr>_Toc350514940</vt:lpwstr>
      </vt:variant>
      <vt:variant>
        <vt:i4>1048635</vt:i4>
      </vt:variant>
      <vt:variant>
        <vt:i4>284</vt:i4>
      </vt:variant>
      <vt:variant>
        <vt:i4>0</vt:i4>
      </vt:variant>
      <vt:variant>
        <vt:i4>5</vt:i4>
      </vt:variant>
      <vt:variant>
        <vt:lpwstr/>
      </vt:variant>
      <vt:variant>
        <vt:lpwstr>_Toc350514939</vt:lpwstr>
      </vt:variant>
      <vt:variant>
        <vt:i4>1048635</vt:i4>
      </vt:variant>
      <vt:variant>
        <vt:i4>278</vt:i4>
      </vt:variant>
      <vt:variant>
        <vt:i4>0</vt:i4>
      </vt:variant>
      <vt:variant>
        <vt:i4>5</vt:i4>
      </vt:variant>
      <vt:variant>
        <vt:lpwstr/>
      </vt:variant>
      <vt:variant>
        <vt:lpwstr>_Toc350514938</vt:lpwstr>
      </vt:variant>
      <vt:variant>
        <vt:i4>1048635</vt:i4>
      </vt:variant>
      <vt:variant>
        <vt:i4>272</vt:i4>
      </vt:variant>
      <vt:variant>
        <vt:i4>0</vt:i4>
      </vt:variant>
      <vt:variant>
        <vt:i4>5</vt:i4>
      </vt:variant>
      <vt:variant>
        <vt:lpwstr/>
      </vt:variant>
      <vt:variant>
        <vt:lpwstr>_Toc350514937</vt:lpwstr>
      </vt:variant>
      <vt:variant>
        <vt:i4>1048635</vt:i4>
      </vt:variant>
      <vt:variant>
        <vt:i4>266</vt:i4>
      </vt:variant>
      <vt:variant>
        <vt:i4>0</vt:i4>
      </vt:variant>
      <vt:variant>
        <vt:i4>5</vt:i4>
      </vt:variant>
      <vt:variant>
        <vt:lpwstr/>
      </vt:variant>
      <vt:variant>
        <vt:lpwstr>_Toc350514936</vt:lpwstr>
      </vt:variant>
      <vt:variant>
        <vt:i4>1048635</vt:i4>
      </vt:variant>
      <vt:variant>
        <vt:i4>260</vt:i4>
      </vt:variant>
      <vt:variant>
        <vt:i4>0</vt:i4>
      </vt:variant>
      <vt:variant>
        <vt:i4>5</vt:i4>
      </vt:variant>
      <vt:variant>
        <vt:lpwstr/>
      </vt:variant>
      <vt:variant>
        <vt:lpwstr>_Toc350514935</vt:lpwstr>
      </vt:variant>
      <vt:variant>
        <vt:i4>1048635</vt:i4>
      </vt:variant>
      <vt:variant>
        <vt:i4>254</vt:i4>
      </vt:variant>
      <vt:variant>
        <vt:i4>0</vt:i4>
      </vt:variant>
      <vt:variant>
        <vt:i4>5</vt:i4>
      </vt:variant>
      <vt:variant>
        <vt:lpwstr/>
      </vt:variant>
      <vt:variant>
        <vt:lpwstr>_Toc350514934</vt:lpwstr>
      </vt:variant>
      <vt:variant>
        <vt:i4>1048635</vt:i4>
      </vt:variant>
      <vt:variant>
        <vt:i4>248</vt:i4>
      </vt:variant>
      <vt:variant>
        <vt:i4>0</vt:i4>
      </vt:variant>
      <vt:variant>
        <vt:i4>5</vt:i4>
      </vt:variant>
      <vt:variant>
        <vt:lpwstr/>
      </vt:variant>
      <vt:variant>
        <vt:lpwstr>_Toc350514933</vt:lpwstr>
      </vt:variant>
      <vt:variant>
        <vt:i4>1048635</vt:i4>
      </vt:variant>
      <vt:variant>
        <vt:i4>242</vt:i4>
      </vt:variant>
      <vt:variant>
        <vt:i4>0</vt:i4>
      </vt:variant>
      <vt:variant>
        <vt:i4>5</vt:i4>
      </vt:variant>
      <vt:variant>
        <vt:lpwstr/>
      </vt:variant>
      <vt:variant>
        <vt:lpwstr>_Toc350514932</vt:lpwstr>
      </vt:variant>
      <vt:variant>
        <vt:i4>1048635</vt:i4>
      </vt:variant>
      <vt:variant>
        <vt:i4>236</vt:i4>
      </vt:variant>
      <vt:variant>
        <vt:i4>0</vt:i4>
      </vt:variant>
      <vt:variant>
        <vt:i4>5</vt:i4>
      </vt:variant>
      <vt:variant>
        <vt:lpwstr/>
      </vt:variant>
      <vt:variant>
        <vt:lpwstr>_Toc350514931</vt:lpwstr>
      </vt:variant>
      <vt:variant>
        <vt:i4>1048635</vt:i4>
      </vt:variant>
      <vt:variant>
        <vt:i4>230</vt:i4>
      </vt:variant>
      <vt:variant>
        <vt:i4>0</vt:i4>
      </vt:variant>
      <vt:variant>
        <vt:i4>5</vt:i4>
      </vt:variant>
      <vt:variant>
        <vt:lpwstr/>
      </vt:variant>
      <vt:variant>
        <vt:lpwstr>_Toc350514930</vt:lpwstr>
      </vt:variant>
      <vt:variant>
        <vt:i4>1114171</vt:i4>
      </vt:variant>
      <vt:variant>
        <vt:i4>224</vt:i4>
      </vt:variant>
      <vt:variant>
        <vt:i4>0</vt:i4>
      </vt:variant>
      <vt:variant>
        <vt:i4>5</vt:i4>
      </vt:variant>
      <vt:variant>
        <vt:lpwstr/>
      </vt:variant>
      <vt:variant>
        <vt:lpwstr>_Toc350514929</vt:lpwstr>
      </vt:variant>
      <vt:variant>
        <vt:i4>1114171</vt:i4>
      </vt:variant>
      <vt:variant>
        <vt:i4>218</vt:i4>
      </vt:variant>
      <vt:variant>
        <vt:i4>0</vt:i4>
      </vt:variant>
      <vt:variant>
        <vt:i4>5</vt:i4>
      </vt:variant>
      <vt:variant>
        <vt:lpwstr/>
      </vt:variant>
      <vt:variant>
        <vt:lpwstr>_Toc350514928</vt:lpwstr>
      </vt:variant>
      <vt:variant>
        <vt:i4>1114171</vt:i4>
      </vt:variant>
      <vt:variant>
        <vt:i4>212</vt:i4>
      </vt:variant>
      <vt:variant>
        <vt:i4>0</vt:i4>
      </vt:variant>
      <vt:variant>
        <vt:i4>5</vt:i4>
      </vt:variant>
      <vt:variant>
        <vt:lpwstr/>
      </vt:variant>
      <vt:variant>
        <vt:lpwstr>_Toc350514927</vt:lpwstr>
      </vt:variant>
      <vt:variant>
        <vt:i4>1114171</vt:i4>
      </vt:variant>
      <vt:variant>
        <vt:i4>206</vt:i4>
      </vt:variant>
      <vt:variant>
        <vt:i4>0</vt:i4>
      </vt:variant>
      <vt:variant>
        <vt:i4>5</vt:i4>
      </vt:variant>
      <vt:variant>
        <vt:lpwstr/>
      </vt:variant>
      <vt:variant>
        <vt:lpwstr>_Toc350514926</vt:lpwstr>
      </vt:variant>
      <vt:variant>
        <vt:i4>1114171</vt:i4>
      </vt:variant>
      <vt:variant>
        <vt:i4>200</vt:i4>
      </vt:variant>
      <vt:variant>
        <vt:i4>0</vt:i4>
      </vt:variant>
      <vt:variant>
        <vt:i4>5</vt:i4>
      </vt:variant>
      <vt:variant>
        <vt:lpwstr/>
      </vt:variant>
      <vt:variant>
        <vt:lpwstr>_Toc350514925</vt:lpwstr>
      </vt:variant>
      <vt:variant>
        <vt:i4>1114171</vt:i4>
      </vt:variant>
      <vt:variant>
        <vt:i4>194</vt:i4>
      </vt:variant>
      <vt:variant>
        <vt:i4>0</vt:i4>
      </vt:variant>
      <vt:variant>
        <vt:i4>5</vt:i4>
      </vt:variant>
      <vt:variant>
        <vt:lpwstr/>
      </vt:variant>
      <vt:variant>
        <vt:lpwstr>_Toc350514924</vt:lpwstr>
      </vt:variant>
      <vt:variant>
        <vt:i4>1114171</vt:i4>
      </vt:variant>
      <vt:variant>
        <vt:i4>188</vt:i4>
      </vt:variant>
      <vt:variant>
        <vt:i4>0</vt:i4>
      </vt:variant>
      <vt:variant>
        <vt:i4>5</vt:i4>
      </vt:variant>
      <vt:variant>
        <vt:lpwstr/>
      </vt:variant>
      <vt:variant>
        <vt:lpwstr>_Toc350514923</vt:lpwstr>
      </vt:variant>
      <vt:variant>
        <vt:i4>1114171</vt:i4>
      </vt:variant>
      <vt:variant>
        <vt:i4>182</vt:i4>
      </vt:variant>
      <vt:variant>
        <vt:i4>0</vt:i4>
      </vt:variant>
      <vt:variant>
        <vt:i4>5</vt:i4>
      </vt:variant>
      <vt:variant>
        <vt:lpwstr/>
      </vt:variant>
      <vt:variant>
        <vt:lpwstr>_Toc350514922</vt:lpwstr>
      </vt:variant>
      <vt:variant>
        <vt:i4>1114171</vt:i4>
      </vt:variant>
      <vt:variant>
        <vt:i4>176</vt:i4>
      </vt:variant>
      <vt:variant>
        <vt:i4>0</vt:i4>
      </vt:variant>
      <vt:variant>
        <vt:i4>5</vt:i4>
      </vt:variant>
      <vt:variant>
        <vt:lpwstr/>
      </vt:variant>
      <vt:variant>
        <vt:lpwstr>_Toc350514921</vt:lpwstr>
      </vt:variant>
      <vt:variant>
        <vt:i4>1114171</vt:i4>
      </vt:variant>
      <vt:variant>
        <vt:i4>170</vt:i4>
      </vt:variant>
      <vt:variant>
        <vt:i4>0</vt:i4>
      </vt:variant>
      <vt:variant>
        <vt:i4>5</vt:i4>
      </vt:variant>
      <vt:variant>
        <vt:lpwstr/>
      </vt:variant>
      <vt:variant>
        <vt:lpwstr>_Toc350514920</vt:lpwstr>
      </vt:variant>
      <vt:variant>
        <vt:i4>1179707</vt:i4>
      </vt:variant>
      <vt:variant>
        <vt:i4>164</vt:i4>
      </vt:variant>
      <vt:variant>
        <vt:i4>0</vt:i4>
      </vt:variant>
      <vt:variant>
        <vt:i4>5</vt:i4>
      </vt:variant>
      <vt:variant>
        <vt:lpwstr/>
      </vt:variant>
      <vt:variant>
        <vt:lpwstr>_Toc350514919</vt:lpwstr>
      </vt:variant>
      <vt:variant>
        <vt:i4>1179707</vt:i4>
      </vt:variant>
      <vt:variant>
        <vt:i4>158</vt:i4>
      </vt:variant>
      <vt:variant>
        <vt:i4>0</vt:i4>
      </vt:variant>
      <vt:variant>
        <vt:i4>5</vt:i4>
      </vt:variant>
      <vt:variant>
        <vt:lpwstr/>
      </vt:variant>
      <vt:variant>
        <vt:lpwstr>_Toc350514918</vt:lpwstr>
      </vt:variant>
      <vt:variant>
        <vt:i4>1179707</vt:i4>
      </vt:variant>
      <vt:variant>
        <vt:i4>152</vt:i4>
      </vt:variant>
      <vt:variant>
        <vt:i4>0</vt:i4>
      </vt:variant>
      <vt:variant>
        <vt:i4>5</vt:i4>
      </vt:variant>
      <vt:variant>
        <vt:lpwstr/>
      </vt:variant>
      <vt:variant>
        <vt:lpwstr>_Toc350514917</vt:lpwstr>
      </vt:variant>
      <vt:variant>
        <vt:i4>1179707</vt:i4>
      </vt:variant>
      <vt:variant>
        <vt:i4>146</vt:i4>
      </vt:variant>
      <vt:variant>
        <vt:i4>0</vt:i4>
      </vt:variant>
      <vt:variant>
        <vt:i4>5</vt:i4>
      </vt:variant>
      <vt:variant>
        <vt:lpwstr/>
      </vt:variant>
      <vt:variant>
        <vt:lpwstr>_Toc350514916</vt:lpwstr>
      </vt:variant>
      <vt:variant>
        <vt:i4>1179707</vt:i4>
      </vt:variant>
      <vt:variant>
        <vt:i4>140</vt:i4>
      </vt:variant>
      <vt:variant>
        <vt:i4>0</vt:i4>
      </vt:variant>
      <vt:variant>
        <vt:i4>5</vt:i4>
      </vt:variant>
      <vt:variant>
        <vt:lpwstr/>
      </vt:variant>
      <vt:variant>
        <vt:lpwstr>_Toc350514915</vt:lpwstr>
      </vt:variant>
      <vt:variant>
        <vt:i4>1179707</vt:i4>
      </vt:variant>
      <vt:variant>
        <vt:i4>134</vt:i4>
      </vt:variant>
      <vt:variant>
        <vt:i4>0</vt:i4>
      </vt:variant>
      <vt:variant>
        <vt:i4>5</vt:i4>
      </vt:variant>
      <vt:variant>
        <vt:lpwstr/>
      </vt:variant>
      <vt:variant>
        <vt:lpwstr>_Toc350514914</vt:lpwstr>
      </vt:variant>
      <vt:variant>
        <vt:i4>1179707</vt:i4>
      </vt:variant>
      <vt:variant>
        <vt:i4>128</vt:i4>
      </vt:variant>
      <vt:variant>
        <vt:i4>0</vt:i4>
      </vt:variant>
      <vt:variant>
        <vt:i4>5</vt:i4>
      </vt:variant>
      <vt:variant>
        <vt:lpwstr/>
      </vt:variant>
      <vt:variant>
        <vt:lpwstr>_Toc350514913</vt:lpwstr>
      </vt:variant>
      <vt:variant>
        <vt:i4>1179707</vt:i4>
      </vt:variant>
      <vt:variant>
        <vt:i4>122</vt:i4>
      </vt:variant>
      <vt:variant>
        <vt:i4>0</vt:i4>
      </vt:variant>
      <vt:variant>
        <vt:i4>5</vt:i4>
      </vt:variant>
      <vt:variant>
        <vt:lpwstr/>
      </vt:variant>
      <vt:variant>
        <vt:lpwstr>_Toc350514912</vt:lpwstr>
      </vt:variant>
      <vt:variant>
        <vt:i4>1179707</vt:i4>
      </vt:variant>
      <vt:variant>
        <vt:i4>116</vt:i4>
      </vt:variant>
      <vt:variant>
        <vt:i4>0</vt:i4>
      </vt:variant>
      <vt:variant>
        <vt:i4>5</vt:i4>
      </vt:variant>
      <vt:variant>
        <vt:lpwstr/>
      </vt:variant>
      <vt:variant>
        <vt:lpwstr>_Toc350514911</vt:lpwstr>
      </vt:variant>
      <vt:variant>
        <vt:i4>1179707</vt:i4>
      </vt:variant>
      <vt:variant>
        <vt:i4>110</vt:i4>
      </vt:variant>
      <vt:variant>
        <vt:i4>0</vt:i4>
      </vt:variant>
      <vt:variant>
        <vt:i4>5</vt:i4>
      </vt:variant>
      <vt:variant>
        <vt:lpwstr/>
      </vt:variant>
      <vt:variant>
        <vt:lpwstr>_Toc350514910</vt:lpwstr>
      </vt:variant>
      <vt:variant>
        <vt:i4>1245243</vt:i4>
      </vt:variant>
      <vt:variant>
        <vt:i4>104</vt:i4>
      </vt:variant>
      <vt:variant>
        <vt:i4>0</vt:i4>
      </vt:variant>
      <vt:variant>
        <vt:i4>5</vt:i4>
      </vt:variant>
      <vt:variant>
        <vt:lpwstr/>
      </vt:variant>
      <vt:variant>
        <vt:lpwstr>_Toc350514909</vt:lpwstr>
      </vt:variant>
      <vt:variant>
        <vt:i4>1245243</vt:i4>
      </vt:variant>
      <vt:variant>
        <vt:i4>98</vt:i4>
      </vt:variant>
      <vt:variant>
        <vt:i4>0</vt:i4>
      </vt:variant>
      <vt:variant>
        <vt:i4>5</vt:i4>
      </vt:variant>
      <vt:variant>
        <vt:lpwstr/>
      </vt:variant>
      <vt:variant>
        <vt:lpwstr>_Toc350514908</vt:lpwstr>
      </vt:variant>
      <vt:variant>
        <vt:i4>1245243</vt:i4>
      </vt:variant>
      <vt:variant>
        <vt:i4>92</vt:i4>
      </vt:variant>
      <vt:variant>
        <vt:i4>0</vt:i4>
      </vt:variant>
      <vt:variant>
        <vt:i4>5</vt:i4>
      </vt:variant>
      <vt:variant>
        <vt:lpwstr/>
      </vt:variant>
      <vt:variant>
        <vt:lpwstr>_Toc350514907</vt:lpwstr>
      </vt:variant>
      <vt:variant>
        <vt:i4>1245243</vt:i4>
      </vt:variant>
      <vt:variant>
        <vt:i4>86</vt:i4>
      </vt:variant>
      <vt:variant>
        <vt:i4>0</vt:i4>
      </vt:variant>
      <vt:variant>
        <vt:i4>5</vt:i4>
      </vt:variant>
      <vt:variant>
        <vt:lpwstr/>
      </vt:variant>
      <vt:variant>
        <vt:lpwstr>_Toc350514906</vt:lpwstr>
      </vt:variant>
      <vt:variant>
        <vt:i4>1245243</vt:i4>
      </vt:variant>
      <vt:variant>
        <vt:i4>80</vt:i4>
      </vt:variant>
      <vt:variant>
        <vt:i4>0</vt:i4>
      </vt:variant>
      <vt:variant>
        <vt:i4>5</vt:i4>
      </vt:variant>
      <vt:variant>
        <vt:lpwstr/>
      </vt:variant>
      <vt:variant>
        <vt:lpwstr>_Toc350514905</vt:lpwstr>
      </vt:variant>
      <vt:variant>
        <vt:i4>1245243</vt:i4>
      </vt:variant>
      <vt:variant>
        <vt:i4>74</vt:i4>
      </vt:variant>
      <vt:variant>
        <vt:i4>0</vt:i4>
      </vt:variant>
      <vt:variant>
        <vt:i4>5</vt:i4>
      </vt:variant>
      <vt:variant>
        <vt:lpwstr/>
      </vt:variant>
      <vt:variant>
        <vt:lpwstr>_Toc350514904</vt:lpwstr>
      </vt:variant>
      <vt:variant>
        <vt:i4>1245243</vt:i4>
      </vt:variant>
      <vt:variant>
        <vt:i4>68</vt:i4>
      </vt:variant>
      <vt:variant>
        <vt:i4>0</vt:i4>
      </vt:variant>
      <vt:variant>
        <vt:i4>5</vt:i4>
      </vt:variant>
      <vt:variant>
        <vt:lpwstr/>
      </vt:variant>
      <vt:variant>
        <vt:lpwstr>_Toc350514903</vt:lpwstr>
      </vt:variant>
      <vt:variant>
        <vt:i4>1245243</vt:i4>
      </vt:variant>
      <vt:variant>
        <vt:i4>62</vt:i4>
      </vt:variant>
      <vt:variant>
        <vt:i4>0</vt:i4>
      </vt:variant>
      <vt:variant>
        <vt:i4>5</vt:i4>
      </vt:variant>
      <vt:variant>
        <vt:lpwstr/>
      </vt:variant>
      <vt:variant>
        <vt:lpwstr>_Toc350514902</vt:lpwstr>
      </vt:variant>
      <vt:variant>
        <vt:i4>1245243</vt:i4>
      </vt:variant>
      <vt:variant>
        <vt:i4>56</vt:i4>
      </vt:variant>
      <vt:variant>
        <vt:i4>0</vt:i4>
      </vt:variant>
      <vt:variant>
        <vt:i4>5</vt:i4>
      </vt:variant>
      <vt:variant>
        <vt:lpwstr/>
      </vt:variant>
      <vt:variant>
        <vt:lpwstr>_Toc350514901</vt:lpwstr>
      </vt:variant>
      <vt:variant>
        <vt:i4>1245243</vt:i4>
      </vt:variant>
      <vt:variant>
        <vt:i4>50</vt:i4>
      </vt:variant>
      <vt:variant>
        <vt:i4>0</vt:i4>
      </vt:variant>
      <vt:variant>
        <vt:i4>5</vt:i4>
      </vt:variant>
      <vt:variant>
        <vt:lpwstr/>
      </vt:variant>
      <vt:variant>
        <vt:lpwstr>_Toc350514900</vt:lpwstr>
      </vt:variant>
      <vt:variant>
        <vt:i4>1703994</vt:i4>
      </vt:variant>
      <vt:variant>
        <vt:i4>44</vt:i4>
      </vt:variant>
      <vt:variant>
        <vt:i4>0</vt:i4>
      </vt:variant>
      <vt:variant>
        <vt:i4>5</vt:i4>
      </vt:variant>
      <vt:variant>
        <vt:lpwstr/>
      </vt:variant>
      <vt:variant>
        <vt:lpwstr>_Toc350514899</vt:lpwstr>
      </vt:variant>
      <vt:variant>
        <vt:i4>1703994</vt:i4>
      </vt:variant>
      <vt:variant>
        <vt:i4>38</vt:i4>
      </vt:variant>
      <vt:variant>
        <vt:i4>0</vt:i4>
      </vt:variant>
      <vt:variant>
        <vt:i4>5</vt:i4>
      </vt:variant>
      <vt:variant>
        <vt:lpwstr/>
      </vt:variant>
      <vt:variant>
        <vt:lpwstr>_Toc350514898</vt:lpwstr>
      </vt:variant>
      <vt:variant>
        <vt:i4>1703994</vt:i4>
      </vt:variant>
      <vt:variant>
        <vt:i4>32</vt:i4>
      </vt:variant>
      <vt:variant>
        <vt:i4>0</vt:i4>
      </vt:variant>
      <vt:variant>
        <vt:i4>5</vt:i4>
      </vt:variant>
      <vt:variant>
        <vt:lpwstr/>
      </vt:variant>
      <vt:variant>
        <vt:lpwstr>_Toc350514897</vt:lpwstr>
      </vt:variant>
      <vt:variant>
        <vt:i4>1703994</vt:i4>
      </vt:variant>
      <vt:variant>
        <vt:i4>26</vt:i4>
      </vt:variant>
      <vt:variant>
        <vt:i4>0</vt:i4>
      </vt:variant>
      <vt:variant>
        <vt:i4>5</vt:i4>
      </vt:variant>
      <vt:variant>
        <vt:lpwstr/>
      </vt:variant>
      <vt:variant>
        <vt:lpwstr>_Toc350514896</vt:lpwstr>
      </vt:variant>
      <vt:variant>
        <vt:i4>1703994</vt:i4>
      </vt:variant>
      <vt:variant>
        <vt:i4>20</vt:i4>
      </vt:variant>
      <vt:variant>
        <vt:i4>0</vt:i4>
      </vt:variant>
      <vt:variant>
        <vt:i4>5</vt:i4>
      </vt:variant>
      <vt:variant>
        <vt:lpwstr/>
      </vt:variant>
      <vt:variant>
        <vt:lpwstr>_Toc350514895</vt:lpwstr>
      </vt:variant>
      <vt:variant>
        <vt:i4>1703994</vt:i4>
      </vt:variant>
      <vt:variant>
        <vt:i4>14</vt:i4>
      </vt:variant>
      <vt:variant>
        <vt:i4>0</vt:i4>
      </vt:variant>
      <vt:variant>
        <vt:i4>5</vt:i4>
      </vt:variant>
      <vt:variant>
        <vt:lpwstr/>
      </vt:variant>
      <vt:variant>
        <vt:lpwstr>_Toc350514894</vt:lpwstr>
      </vt:variant>
      <vt:variant>
        <vt:i4>1703994</vt:i4>
      </vt:variant>
      <vt:variant>
        <vt:i4>8</vt:i4>
      </vt:variant>
      <vt:variant>
        <vt:i4>0</vt:i4>
      </vt:variant>
      <vt:variant>
        <vt:i4>5</vt:i4>
      </vt:variant>
      <vt:variant>
        <vt:lpwstr/>
      </vt:variant>
      <vt:variant>
        <vt:lpwstr>_Toc350514893</vt:lpwstr>
      </vt:variant>
      <vt:variant>
        <vt:i4>1703994</vt:i4>
      </vt:variant>
      <vt:variant>
        <vt:i4>2</vt:i4>
      </vt:variant>
      <vt:variant>
        <vt:i4>0</vt:i4>
      </vt:variant>
      <vt:variant>
        <vt:i4>5</vt:i4>
      </vt:variant>
      <vt:variant>
        <vt:lpwstr/>
      </vt:variant>
      <vt:variant>
        <vt:lpwstr>_Toc350514892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2020-07-27T12:28:00Z</dcterms:created>
  <dcterms:modified xsi:type="dcterms:W3CDTF">2024-12-16T13:10:00Z</dcterms:modified>
</cp:coreProperties>
</file>