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E69" w:rsidRPr="00A04CB3" w:rsidRDefault="0028739C" w:rsidP="0066237B">
      <w:pPr>
        <w:pStyle w:val="Kopfzeile"/>
        <w:tabs>
          <w:tab w:val="clear" w:pos="4536"/>
          <w:tab w:val="clear" w:pos="9072"/>
          <w:tab w:val="center" w:pos="7938"/>
        </w:tabs>
        <w:rPr>
          <w:sz w:val="18"/>
          <w:lang w:val="de-LI"/>
        </w:rPr>
      </w:pPr>
      <w:r w:rsidRPr="00A04CB3">
        <w:rPr>
          <w:noProof/>
          <w:sz w:val="18"/>
        </w:rPr>
        <mc:AlternateContent>
          <mc:Choice Requires="wps">
            <w:drawing>
              <wp:anchor distT="0" distB="0" distL="114300" distR="114300" simplePos="0" relativeHeight="251659264" behindDoc="0" locked="0" layoutInCell="1" allowOverlap="1" wp14:anchorId="1FBDEB3F" wp14:editId="53F68DA0">
                <wp:simplePos x="0" y="0"/>
                <wp:positionH relativeFrom="column">
                  <wp:posOffset>3934460</wp:posOffset>
                </wp:positionH>
                <wp:positionV relativeFrom="paragraph">
                  <wp:posOffset>-60960</wp:posOffset>
                </wp:positionV>
                <wp:extent cx="2137410" cy="1009015"/>
                <wp:effectExtent l="0" t="0" r="15240" b="19685"/>
                <wp:wrapNone/>
                <wp:docPr id="1" name="Rechteck 1"/>
                <wp:cNvGraphicFramePr/>
                <a:graphic xmlns:a="http://schemas.openxmlformats.org/drawingml/2006/main">
                  <a:graphicData uri="http://schemas.microsoft.com/office/word/2010/wordprocessingShape">
                    <wps:wsp>
                      <wps:cNvSpPr/>
                      <wps:spPr>
                        <a:xfrm>
                          <a:off x="0" y="0"/>
                          <a:ext cx="2137410" cy="10090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309.8pt;margin-top:-4.8pt;width:168.3pt;height:7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" filled="f" strokecolor="black [3213]" strokeweight="2pt"/>
            </w:pict>
          </mc:Fallback>
        </mc:AlternateContent>
      </w:r>
      <w:r w:rsidRPr="00A04CB3">
        <w:rPr>
          <w:sz w:val="18"/>
          <w:lang w:val="de-LI"/>
        </w:rPr>
        <w:t>An die</w:t>
      </w:r>
      <w:r w:rsidRPr="00A04CB3">
        <w:rPr>
          <w:sz w:val="18"/>
          <w:lang w:val="de-LI"/>
        </w:rPr>
        <w:tab/>
        <w:t>Eingangsstempel</w:t>
      </w:r>
    </w:p>
    <w:p w:rsidR="00A16E69" w:rsidRPr="00A04CB3" w:rsidRDefault="0028739C" w:rsidP="00A16E69">
      <w:pPr>
        <w:rPr>
          <w:sz w:val="18"/>
          <w:lang w:val="de-LI"/>
        </w:rPr>
      </w:pPr>
      <w:r w:rsidRPr="00A04CB3">
        <w:rPr>
          <w:sz w:val="18"/>
          <w:lang w:val="de-LI"/>
        </w:rPr>
        <w:t>Finanzmarktaufsicht Liechtenstein – FMA</w:t>
      </w:r>
    </w:p>
    <w:p w:rsidR="00A16E69" w:rsidRPr="00A04CB3" w:rsidRDefault="00A16E69" w:rsidP="0028739C">
      <w:pPr>
        <w:pStyle w:val="Kopfzeile"/>
        <w:tabs>
          <w:tab w:val="clear" w:pos="4536"/>
          <w:tab w:val="clear" w:pos="9072"/>
        </w:tabs>
        <w:rPr>
          <w:sz w:val="18"/>
          <w:lang w:val="de-LI"/>
        </w:rPr>
      </w:pPr>
    </w:p>
    <w:p w:rsidR="00F45663" w:rsidRPr="00A04CB3" w:rsidRDefault="00F45663" w:rsidP="0028739C">
      <w:pPr>
        <w:pStyle w:val="Kopfzeile"/>
        <w:tabs>
          <w:tab w:val="clear" w:pos="4536"/>
          <w:tab w:val="clear" w:pos="9072"/>
        </w:tabs>
        <w:rPr>
          <w:sz w:val="18"/>
          <w:lang w:val="de-LI"/>
        </w:rPr>
      </w:pPr>
    </w:p>
    <w:p w:rsidR="0028739C" w:rsidRPr="00A04CB3" w:rsidRDefault="0028739C" w:rsidP="0028739C">
      <w:pPr>
        <w:pStyle w:val="Kopfzeile"/>
        <w:tabs>
          <w:tab w:val="clear" w:pos="4536"/>
          <w:tab w:val="clear" w:pos="9072"/>
        </w:tabs>
        <w:rPr>
          <w:sz w:val="18"/>
          <w:lang w:val="de-LI"/>
        </w:rPr>
      </w:pPr>
    </w:p>
    <w:p w:rsidR="000C1EC9" w:rsidRPr="00A04CB3" w:rsidRDefault="000C1EC9" w:rsidP="00CA405B">
      <w:pPr>
        <w:pStyle w:val="Kopfzeile"/>
        <w:tabs>
          <w:tab w:val="clear" w:pos="4536"/>
          <w:tab w:val="clear" w:pos="9072"/>
          <w:tab w:val="left" w:pos="709"/>
        </w:tabs>
        <w:rPr>
          <w:i/>
          <w:sz w:val="18"/>
          <w:lang w:val="de-LI"/>
        </w:rPr>
      </w:pPr>
    </w:p>
    <w:p w:rsidR="000C1EC9" w:rsidRDefault="000C1EC9" w:rsidP="00CA405B">
      <w:pPr>
        <w:pStyle w:val="Kopfzeile"/>
        <w:tabs>
          <w:tab w:val="clear" w:pos="4536"/>
          <w:tab w:val="clear" w:pos="9072"/>
          <w:tab w:val="left" w:pos="709"/>
        </w:tabs>
        <w:rPr>
          <w:i/>
          <w:sz w:val="18"/>
          <w:lang w:val="de-LI"/>
        </w:rPr>
      </w:pPr>
    </w:p>
    <w:p w:rsidR="00034B15" w:rsidRPr="00A04CB3" w:rsidRDefault="00034B15" w:rsidP="00CA405B">
      <w:pPr>
        <w:pStyle w:val="Kopfzeile"/>
        <w:tabs>
          <w:tab w:val="clear" w:pos="4536"/>
          <w:tab w:val="clear" w:pos="9072"/>
          <w:tab w:val="left" w:pos="709"/>
        </w:tabs>
        <w:rPr>
          <w:i/>
          <w:sz w:val="18"/>
          <w:lang w:val="de-LI"/>
        </w:rPr>
      </w:pPr>
    </w:p>
    <w:p w:rsidR="00EB74F4" w:rsidRPr="00A04CB3" w:rsidRDefault="00EB74F4" w:rsidP="00EB74F4">
      <w:pPr>
        <w:pStyle w:val="Kopfzeile"/>
        <w:tabs>
          <w:tab w:val="clear" w:pos="4536"/>
          <w:tab w:val="clear" w:pos="9072"/>
          <w:tab w:val="left" w:pos="709"/>
        </w:tabs>
        <w:rPr>
          <w:i/>
          <w:sz w:val="18"/>
          <w:lang w:val="de-LI"/>
        </w:rPr>
      </w:pPr>
      <w:r w:rsidRPr="00A04CB3">
        <w:rPr>
          <w:i/>
          <w:sz w:val="18"/>
          <w:lang w:val="de-LI"/>
        </w:rPr>
        <w:t>Bitte Zutreffendes ankreuzen und sonstige Anmerkungen oder Referenzen soweit erforderlich angeben und die unte</w:t>
      </w:r>
      <w:r w:rsidRPr="00A04CB3">
        <w:rPr>
          <w:i/>
          <w:sz w:val="18"/>
          <w:lang w:val="de-LI"/>
        </w:rPr>
        <w:t>r</w:t>
      </w:r>
      <w:r w:rsidRPr="00A04CB3">
        <w:rPr>
          <w:i/>
          <w:sz w:val="18"/>
          <w:lang w:val="de-LI"/>
        </w:rPr>
        <w:t xml:space="preserve">zeichnete Checkliste dem schriftlichen Antrag auf Erteilung einer </w:t>
      </w:r>
      <w:r w:rsidRPr="000B64A4">
        <w:rPr>
          <w:b/>
          <w:i/>
          <w:sz w:val="18"/>
          <w:lang w:val="de-LI"/>
        </w:rPr>
        <w:t xml:space="preserve">Bewilligung als </w:t>
      </w:r>
      <w:r w:rsidR="009C0B70" w:rsidRPr="000B64A4">
        <w:rPr>
          <w:b/>
          <w:i/>
          <w:sz w:val="18"/>
          <w:lang w:val="de-LI"/>
        </w:rPr>
        <w:t>Zahlungsinstitut</w:t>
      </w:r>
      <w:r w:rsidR="009C0B70">
        <w:rPr>
          <w:i/>
          <w:sz w:val="18"/>
          <w:lang w:val="de-LI"/>
        </w:rPr>
        <w:t xml:space="preserve"> gemäss Za</w:t>
      </w:r>
      <w:r w:rsidR="009C0B70">
        <w:rPr>
          <w:i/>
          <w:sz w:val="18"/>
          <w:lang w:val="de-LI"/>
        </w:rPr>
        <w:t>h</w:t>
      </w:r>
      <w:r w:rsidR="006334B6">
        <w:rPr>
          <w:i/>
          <w:sz w:val="18"/>
          <w:lang w:val="de-LI"/>
        </w:rPr>
        <w:t>lungsdienstegesetz</w:t>
      </w:r>
      <w:r w:rsidR="00191A49">
        <w:rPr>
          <w:i/>
          <w:sz w:val="18"/>
          <w:lang w:val="de-LI"/>
        </w:rPr>
        <w:t xml:space="preserve"> (ZDG)</w:t>
      </w:r>
      <w:r w:rsidR="006334B6">
        <w:rPr>
          <w:i/>
          <w:sz w:val="18"/>
          <w:lang w:val="de-LI"/>
        </w:rPr>
        <w:t xml:space="preserve"> </w:t>
      </w:r>
      <w:r w:rsidR="00275FBE">
        <w:rPr>
          <w:i/>
          <w:sz w:val="18"/>
          <w:lang w:val="de-LI"/>
        </w:rPr>
        <w:t>vom 6. Juni 2019</w:t>
      </w:r>
      <w:r w:rsidR="00191A49">
        <w:rPr>
          <w:i/>
          <w:sz w:val="18"/>
          <w:lang w:val="de-LI"/>
        </w:rPr>
        <w:t xml:space="preserve"> </w:t>
      </w:r>
      <w:r w:rsidR="009D04B3">
        <w:rPr>
          <w:i/>
          <w:sz w:val="18"/>
          <w:lang w:val="de-LI"/>
        </w:rPr>
        <w:t xml:space="preserve">und Zahlungsdiensteverordnung </w:t>
      </w:r>
      <w:r w:rsidR="00191A49">
        <w:rPr>
          <w:i/>
          <w:sz w:val="18"/>
          <w:lang w:val="de-LI"/>
        </w:rPr>
        <w:t xml:space="preserve">(ZDV) </w:t>
      </w:r>
      <w:r w:rsidR="00275FBE">
        <w:rPr>
          <w:i/>
          <w:sz w:val="18"/>
          <w:lang w:val="de-LI"/>
        </w:rPr>
        <w:t>vom 17. September</w:t>
      </w:r>
      <w:r w:rsidR="009D04B3">
        <w:rPr>
          <w:i/>
          <w:sz w:val="18"/>
          <w:lang w:val="de-LI"/>
        </w:rPr>
        <w:t xml:space="preserve"> 2019</w:t>
      </w:r>
      <w:r w:rsidRPr="00A04CB3">
        <w:rPr>
          <w:i/>
          <w:sz w:val="18"/>
          <w:lang w:val="de-LI"/>
        </w:rPr>
        <w:t xml:space="preserve"> als A</w:t>
      </w:r>
      <w:r w:rsidRPr="00A04CB3">
        <w:rPr>
          <w:i/>
          <w:sz w:val="18"/>
          <w:lang w:val="de-LI"/>
        </w:rPr>
        <w:t>n</w:t>
      </w:r>
      <w:r w:rsidRPr="00A04CB3">
        <w:rPr>
          <w:i/>
          <w:sz w:val="18"/>
          <w:lang w:val="de-LI"/>
        </w:rPr>
        <w:t xml:space="preserve">hang beilegen, wobei die Beilagen zu nummerieren sind. Der Antrag samt Beilagen ist schriftlich </w:t>
      </w:r>
      <w:r w:rsidRPr="00A04CB3">
        <w:rPr>
          <w:b/>
          <w:i/>
          <w:sz w:val="18"/>
          <w:lang w:val="de-LI"/>
        </w:rPr>
        <w:t>und</w:t>
      </w:r>
      <w:r w:rsidRPr="00A04CB3">
        <w:rPr>
          <w:i/>
          <w:sz w:val="18"/>
          <w:lang w:val="de-LI"/>
        </w:rPr>
        <w:t xml:space="preserve"> elektronisch (PDF-Format) einzubringen. Bei beglaubigten (und ggf. apostil</w:t>
      </w:r>
      <w:r w:rsidR="00932686" w:rsidRPr="00A04CB3">
        <w:rPr>
          <w:i/>
          <w:sz w:val="18"/>
          <w:lang w:val="de-LI"/>
        </w:rPr>
        <w:t>l</w:t>
      </w:r>
      <w:r w:rsidRPr="00A04CB3">
        <w:rPr>
          <w:i/>
          <w:sz w:val="18"/>
          <w:lang w:val="de-LI"/>
        </w:rPr>
        <w:t>ierten) Dokumenten ist im Zuge der elektronischen Ei</w:t>
      </w:r>
      <w:r w:rsidRPr="00A04CB3">
        <w:rPr>
          <w:i/>
          <w:sz w:val="18"/>
          <w:lang w:val="de-LI"/>
        </w:rPr>
        <w:t>n</w:t>
      </w:r>
      <w:r w:rsidRPr="00A04CB3">
        <w:rPr>
          <w:i/>
          <w:sz w:val="18"/>
          <w:lang w:val="de-LI"/>
        </w:rPr>
        <w:t>bringung ein entsprechender Hinweis auf dem elektronischen Dokument anzubringen, sofern dies aus dem elektron</w:t>
      </w:r>
      <w:r w:rsidRPr="00A04CB3">
        <w:rPr>
          <w:i/>
          <w:sz w:val="18"/>
          <w:lang w:val="de-LI"/>
        </w:rPr>
        <w:t>i</w:t>
      </w:r>
      <w:r w:rsidRPr="00A04CB3">
        <w:rPr>
          <w:i/>
          <w:sz w:val="18"/>
          <w:lang w:val="de-LI"/>
        </w:rPr>
        <w:t>schen Dokument nicht ersichtlich ist.</w:t>
      </w:r>
    </w:p>
    <w:p w:rsidR="003D6F35" w:rsidRPr="00A04CB3" w:rsidRDefault="003D6F35" w:rsidP="003D6F35">
      <w:pPr>
        <w:pStyle w:val="Kopfzeile"/>
        <w:tabs>
          <w:tab w:val="clear" w:pos="4536"/>
          <w:tab w:val="clear" w:pos="9072"/>
          <w:tab w:val="left" w:pos="709"/>
        </w:tabs>
        <w:rPr>
          <w:sz w:val="18"/>
          <w:lang w:val="de-LI"/>
        </w:rPr>
      </w:pPr>
    </w:p>
    <w:p w:rsidR="008B7B1E" w:rsidRPr="00A04CB3" w:rsidRDefault="008B7B1E" w:rsidP="0028739C">
      <w:pPr>
        <w:pStyle w:val="Kopfzeile"/>
        <w:tabs>
          <w:tab w:val="clear" w:pos="4536"/>
          <w:tab w:val="clear" w:pos="9072"/>
          <w:tab w:val="left" w:pos="709"/>
        </w:tabs>
        <w:ind w:left="426"/>
        <w:rPr>
          <w:sz w:val="18"/>
          <w:lang w:val="de-LI"/>
        </w:rPr>
      </w:pPr>
    </w:p>
    <w:p w:rsidR="00EB74F4" w:rsidRPr="00A04CB3" w:rsidRDefault="00EB74F4" w:rsidP="003D6F35">
      <w:pPr>
        <w:pStyle w:val="Kopfzeile"/>
        <w:tabs>
          <w:tab w:val="clear" w:pos="4536"/>
          <w:tab w:val="clear" w:pos="9072"/>
        </w:tabs>
        <w:rPr>
          <w:b/>
          <w:sz w:val="18"/>
          <w:lang w:val="de-LI"/>
        </w:rPr>
      </w:pPr>
    </w:p>
    <w:p w:rsidR="00EB74F4" w:rsidRPr="00A04CB3" w:rsidRDefault="00EB74F4" w:rsidP="00EB74F4">
      <w:pPr>
        <w:pStyle w:val="Kopfzeile"/>
        <w:tabs>
          <w:tab w:val="clear" w:pos="4536"/>
          <w:tab w:val="clear" w:pos="9072"/>
        </w:tabs>
        <w:jc w:val="center"/>
        <w:rPr>
          <w:b/>
          <w:sz w:val="18"/>
          <w:lang w:val="de-LI"/>
        </w:rPr>
      </w:pPr>
      <w:r w:rsidRPr="00A04CB3">
        <w:rPr>
          <w:b/>
          <w:sz w:val="18"/>
          <w:lang w:val="de-LI"/>
        </w:rPr>
        <w:t>Angaben zur Identität des Antragstellers</w:t>
      </w:r>
    </w:p>
    <w:p w:rsidR="00EB74F4" w:rsidRPr="00A04CB3" w:rsidRDefault="00EB74F4" w:rsidP="00EB74F4">
      <w:pPr>
        <w:pStyle w:val="Kopfzeile"/>
        <w:tabs>
          <w:tab w:val="clear" w:pos="4536"/>
          <w:tab w:val="clear" w:pos="9072"/>
        </w:tabs>
        <w:ind w:left="720"/>
        <w:rPr>
          <w:b/>
          <w:sz w:val="18"/>
          <w:lang w:val="de-LI"/>
        </w:rPr>
      </w:pPr>
    </w:p>
    <w:p w:rsidR="00EB74F4" w:rsidRPr="00A04CB3" w:rsidRDefault="00EB74F4" w:rsidP="00EB74F4">
      <w:pPr>
        <w:pStyle w:val="Kopfzeile"/>
        <w:tabs>
          <w:tab w:val="clear" w:pos="4536"/>
          <w:tab w:val="clear" w:pos="9072"/>
        </w:tabs>
        <w:jc w:val="center"/>
        <w:rPr>
          <w:sz w:val="16"/>
          <w:lang w:val="de-LI"/>
        </w:rPr>
      </w:pPr>
      <w:r w:rsidRPr="00A04CB3">
        <w:rPr>
          <w:i/>
          <w:sz w:val="16"/>
          <w:lang w:val="de-LI"/>
        </w:rPr>
        <w:t>a) Angaben, wenn der Anzeigepflichtige eine natürliche Person ist:</w:t>
      </w:r>
    </w:p>
    <w:tbl>
      <w:tblPr>
        <w:tblStyle w:val="Tabellenraster"/>
        <w:tblW w:w="0" w:type="auto"/>
        <w:tblInd w:w="108" w:type="dxa"/>
        <w:tblCellMar>
          <w:left w:w="57" w:type="dxa"/>
          <w:right w:w="57" w:type="dxa"/>
        </w:tblCellMar>
        <w:tblLook w:val="04A0" w:firstRow="1" w:lastRow="0" w:firstColumn="1" w:lastColumn="0" w:noHBand="0" w:noVBand="1"/>
      </w:tblPr>
      <w:tblGrid>
        <w:gridCol w:w="658"/>
        <w:gridCol w:w="2126"/>
        <w:gridCol w:w="2552"/>
        <w:gridCol w:w="2410"/>
        <w:gridCol w:w="1778"/>
      </w:tblGrid>
      <w:tr w:rsidR="00EB74F4" w:rsidRPr="000E0B64" w:rsidTr="007E7969">
        <w:trPr>
          <w:trHeight w:val="396"/>
        </w:trPr>
        <w:tc>
          <w:tcPr>
            <w:tcW w:w="2784" w:type="dxa"/>
            <w:gridSpan w:val="2"/>
            <w:tcBorders>
              <w:top w:val="single" w:sz="4" w:space="0" w:color="auto"/>
              <w:left w:val="single" w:sz="4" w:space="0" w:color="auto"/>
              <w:bottom w:val="dotted" w:sz="4" w:space="0" w:color="808080" w:themeColor="background1" w:themeShade="80"/>
              <w:right w:val="dotted" w:sz="4" w:space="0" w:color="808080" w:themeColor="background1" w:themeShade="80"/>
            </w:tcBorders>
          </w:tcPr>
          <w:p w:rsidR="00EB74F4" w:rsidRPr="000E0B64" w:rsidRDefault="00EB74F4" w:rsidP="007E7969">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Familienname</w:t>
            </w:r>
          </w:p>
          <w:sdt>
            <w:sdtPr>
              <w:rPr>
                <w:color w:val="808080" w:themeColor="background1" w:themeShade="80"/>
                <w:sz w:val="16"/>
                <w:lang w:val="de-LI"/>
              </w:rPr>
              <w:id w:val="938865874"/>
            </w:sdtPr>
            <w:sdtEndPr/>
            <w:sdtContent>
              <w:bookmarkStart w:id="0" w:name="_GoBack" w:displacedByCustomXml="prev"/>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bookmarkEnd w:id="0" w:displacedByCustomXml="next"/>
            </w:sdtContent>
          </w:sdt>
        </w:tc>
        <w:tc>
          <w:tcPr>
            <w:tcW w:w="2552" w:type="dxa"/>
            <w:tcBorders>
              <w:top w:val="single" w:sz="4" w:space="0" w:color="auto"/>
              <w:left w:val="dotted" w:sz="4" w:space="0" w:color="808080" w:themeColor="background1" w:themeShade="80"/>
              <w:bottom w:val="dotted" w:sz="4" w:space="0" w:color="808080" w:themeColor="background1" w:themeShade="80"/>
              <w:right w:val="dotted" w:sz="4" w:space="0" w:color="808080" w:themeColor="background1" w:themeShade="80"/>
            </w:tcBorders>
          </w:tcPr>
          <w:p w:rsidR="00EB74F4" w:rsidRPr="000E0B64" w:rsidRDefault="00EB74F4" w:rsidP="007E7969">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Geburtsname</w:t>
            </w:r>
          </w:p>
          <w:sdt>
            <w:sdtPr>
              <w:rPr>
                <w:color w:val="808080" w:themeColor="background1" w:themeShade="80"/>
                <w:sz w:val="16"/>
                <w:lang w:val="de-LI"/>
              </w:rPr>
              <w:id w:val="-1679727285"/>
              <w:showingPlcHdr/>
            </w:sdtPr>
            <w:sdtEndPr/>
            <w:sdtContent>
              <w:p w:rsidR="00EB74F4" w:rsidRPr="000E0B64" w:rsidRDefault="00B96057" w:rsidP="007E7969">
                <w:pPr>
                  <w:pStyle w:val="Kopfzeile"/>
                  <w:tabs>
                    <w:tab w:val="clear" w:pos="4536"/>
                    <w:tab w:val="clear" w:pos="9072"/>
                  </w:tabs>
                  <w:rPr>
                    <w:color w:val="808080" w:themeColor="background1" w:themeShade="80"/>
                    <w:sz w:val="16"/>
                    <w:lang w:val="de-LI"/>
                  </w:rPr>
                </w:pPr>
                <w:r>
                  <w:rPr>
                    <w:color w:val="808080" w:themeColor="background1" w:themeShade="80"/>
                    <w:sz w:val="16"/>
                    <w:lang w:val="de-LI"/>
                  </w:rPr>
                  <w:t xml:space="preserve">     </w:t>
                </w:r>
              </w:p>
            </w:sdtContent>
          </w:sdt>
        </w:tc>
        <w:tc>
          <w:tcPr>
            <w:tcW w:w="4188" w:type="dxa"/>
            <w:gridSpan w:val="2"/>
            <w:tcBorders>
              <w:top w:val="single" w:sz="4" w:space="0" w:color="auto"/>
              <w:left w:val="dotted" w:sz="4" w:space="0" w:color="808080" w:themeColor="background1" w:themeShade="80"/>
              <w:bottom w:val="dotted" w:sz="4" w:space="0" w:color="808080" w:themeColor="background1" w:themeShade="80"/>
              <w:right w:val="single" w:sz="4" w:space="0" w:color="auto"/>
            </w:tcBorders>
          </w:tcPr>
          <w:p w:rsidR="00EB74F4" w:rsidRPr="000E0B64" w:rsidRDefault="00EB74F4" w:rsidP="007E7969">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Vorname(n)</w:t>
            </w:r>
          </w:p>
          <w:sdt>
            <w:sdtPr>
              <w:rPr>
                <w:color w:val="808080" w:themeColor="background1" w:themeShade="80"/>
                <w:sz w:val="16"/>
                <w:lang w:val="de-LI"/>
              </w:rPr>
              <w:id w:val="1096598368"/>
            </w:sdtPr>
            <w:sdtEndPr/>
            <w:sdtContent>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r>
      <w:tr w:rsidR="00EB74F4" w:rsidRPr="000E0B64" w:rsidTr="007E7969">
        <w:trPr>
          <w:trHeight w:val="390"/>
        </w:trPr>
        <w:tc>
          <w:tcPr>
            <w:tcW w:w="2784" w:type="dxa"/>
            <w:gridSpan w:val="2"/>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cPr>
          <w:p w:rsidR="00EB74F4" w:rsidRPr="000E0B64" w:rsidRDefault="00EB74F4" w:rsidP="007E7969">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Geburtsdatum</w:t>
            </w:r>
          </w:p>
          <w:sdt>
            <w:sdtPr>
              <w:rPr>
                <w:color w:val="808080" w:themeColor="background1" w:themeShade="80"/>
                <w:sz w:val="16"/>
                <w:lang w:val="de-LI"/>
              </w:rPr>
              <w:id w:val="-1605109720"/>
            </w:sdtPr>
            <w:sdtEndPr/>
            <w:sdtContent>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c>
          <w:tcPr>
            <w:tcW w:w="255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rsidR="00EB74F4" w:rsidRPr="000E0B64" w:rsidRDefault="00EB74F4" w:rsidP="007E7969">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Geburtsort</w:t>
            </w:r>
          </w:p>
          <w:sdt>
            <w:sdtPr>
              <w:rPr>
                <w:color w:val="808080" w:themeColor="background1" w:themeShade="80"/>
                <w:sz w:val="16"/>
                <w:lang w:val="de-LI"/>
              </w:rPr>
              <w:id w:val="-1988311613"/>
            </w:sdtPr>
            <w:sdtEndPr/>
            <w:sdtContent>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c>
          <w:tcPr>
            <w:tcW w:w="241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rsidR="00EB74F4" w:rsidRPr="000E0B64" w:rsidRDefault="00EB74F4" w:rsidP="007E7969">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Geburtsland</w:t>
            </w:r>
          </w:p>
          <w:sdt>
            <w:sdtPr>
              <w:rPr>
                <w:color w:val="808080" w:themeColor="background1" w:themeShade="80"/>
                <w:sz w:val="16"/>
                <w:lang w:val="de-LI"/>
              </w:rPr>
              <w:id w:val="648096829"/>
            </w:sdtPr>
            <w:sdtEndPr/>
            <w:sdtContent>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c>
          <w:tcPr>
            <w:tcW w:w="1778"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rsidR="00EB74F4" w:rsidRPr="000E0B64" w:rsidRDefault="00EB74F4" w:rsidP="007E7969">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Staatsangehörigkeit(en)</w:t>
            </w:r>
          </w:p>
          <w:sdt>
            <w:sdtPr>
              <w:rPr>
                <w:color w:val="808080" w:themeColor="background1" w:themeShade="80"/>
                <w:sz w:val="16"/>
                <w:lang w:val="de-LI"/>
              </w:rPr>
              <w:id w:val="2009705391"/>
            </w:sdtPr>
            <w:sdtEndPr/>
            <w:sdtContent>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r>
      <w:tr w:rsidR="00EB74F4" w:rsidRPr="000E0B64" w:rsidTr="007E7969">
        <w:trPr>
          <w:trHeight w:val="558"/>
        </w:trPr>
        <w:tc>
          <w:tcPr>
            <w:tcW w:w="658" w:type="dxa"/>
            <w:vMerge w:val="restar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rsidR="00EB74F4" w:rsidRPr="000E0B64" w:rsidRDefault="00EB74F4" w:rsidP="007E7969">
            <w:pPr>
              <w:pStyle w:val="Kopfzeile"/>
              <w:tabs>
                <w:tab w:val="clear" w:pos="4536"/>
                <w:tab w:val="clear" w:pos="9072"/>
              </w:tabs>
              <w:spacing w:line="240" w:lineRule="auto"/>
              <w:ind w:left="113" w:right="113"/>
              <w:jc w:val="center"/>
              <w:rPr>
                <w:i/>
                <w:color w:val="808080" w:themeColor="background1" w:themeShade="80"/>
                <w:sz w:val="14"/>
                <w:szCs w:val="14"/>
                <w:lang w:val="de-LI"/>
              </w:rPr>
            </w:pPr>
            <w:r w:rsidRPr="000E0B64">
              <w:rPr>
                <w:i/>
                <w:color w:val="808080" w:themeColor="background1" w:themeShade="80"/>
                <w:sz w:val="14"/>
                <w:szCs w:val="14"/>
                <w:lang w:val="de-LI"/>
              </w:rPr>
              <w:t>Anschrift Hauptwoh</w:t>
            </w:r>
            <w:r w:rsidRPr="000E0B64">
              <w:rPr>
                <w:i/>
                <w:color w:val="808080" w:themeColor="background1" w:themeShade="80"/>
                <w:sz w:val="14"/>
                <w:szCs w:val="14"/>
                <w:lang w:val="de-LI"/>
              </w:rPr>
              <w:t>n</w:t>
            </w:r>
            <w:r w:rsidRPr="000E0B64">
              <w:rPr>
                <w:i/>
                <w:color w:val="808080" w:themeColor="background1" w:themeShade="80"/>
                <w:sz w:val="14"/>
                <w:szCs w:val="14"/>
                <w:lang w:val="de-LI"/>
              </w:rPr>
              <w:t>sitz</w:t>
            </w:r>
          </w:p>
        </w:tc>
        <w:tc>
          <w:tcPr>
            <w:tcW w:w="7088" w:type="dxa"/>
            <w:gridSpan w:val="3"/>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rsidR="00EB74F4" w:rsidRPr="000E0B64" w:rsidRDefault="00EB74F4" w:rsidP="007E7969">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Strasse</w:t>
            </w:r>
          </w:p>
          <w:sdt>
            <w:sdtPr>
              <w:rPr>
                <w:color w:val="808080" w:themeColor="background1" w:themeShade="80"/>
                <w:sz w:val="16"/>
                <w:lang w:val="de-LI"/>
              </w:rPr>
              <w:id w:val="-1100864623"/>
            </w:sdtPr>
            <w:sdtEndPr/>
            <w:sdtContent>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c>
          <w:tcPr>
            <w:tcW w:w="1778"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rsidR="00EB74F4" w:rsidRPr="000E0B64" w:rsidRDefault="00EB74F4" w:rsidP="007E7969">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Hausnummer</w:t>
            </w:r>
          </w:p>
          <w:sdt>
            <w:sdtPr>
              <w:rPr>
                <w:color w:val="808080" w:themeColor="background1" w:themeShade="80"/>
                <w:sz w:val="16"/>
                <w:lang w:val="de-LI"/>
              </w:rPr>
              <w:id w:val="-1234612752"/>
            </w:sdtPr>
            <w:sdtEndPr/>
            <w:sdtContent>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r>
      <w:tr w:rsidR="00EB74F4" w:rsidRPr="000E0B64" w:rsidTr="007E7969">
        <w:trPr>
          <w:trHeight w:val="567"/>
        </w:trPr>
        <w:tc>
          <w:tcPr>
            <w:tcW w:w="658" w:type="dxa"/>
            <w:vMerge/>
            <w:tcBorders>
              <w:top w:val="dotted" w:sz="4" w:space="0" w:color="808080" w:themeColor="background1" w:themeShade="80"/>
              <w:left w:val="single" w:sz="4" w:space="0" w:color="auto"/>
              <w:bottom w:val="single" w:sz="4" w:space="0" w:color="auto"/>
              <w:right w:val="dotted" w:sz="4" w:space="0" w:color="808080" w:themeColor="background1" w:themeShade="80"/>
            </w:tcBorders>
          </w:tcPr>
          <w:p w:rsidR="00EB74F4" w:rsidRPr="000E0B64" w:rsidRDefault="00EB74F4" w:rsidP="007E7969">
            <w:pPr>
              <w:pStyle w:val="Kopfzeile"/>
              <w:tabs>
                <w:tab w:val="clear" w:pos="4536"/>
                <w:tab w:val="clear" w:pos="9072"/>
              </w:tabs>
              <w:rPr>
                <w:i/>
                <w:color w:val="808080" w:themeColor="background1" w:themeShade="80"/>
                <w:sz w:val="14"/>
                <w:szCs w:val="14"/>
                <w:lang w:val="de-LI"/>
              </w:rPr>
            </w:pPr>
          </w:p>
        </w:tc>
        <w:tc>
          <w:tcPr>
            <w:tcW w:w="2126" w:type="dxa"/>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cPr>
          <w:p w:rsidR="00EB74F4" w:rsidRPr="000E0B64" w:rsidRDefault="00EB74F4" w:rsidP="007E7969">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PLZ</w:t>
            </w:r>
          </w:p>
          <w:sdt>
            <w:sdtPr>
              <w:rPr>
                <w:color w:val="808080" w:themeColor="background1" w:themeShade="80"/>
                <w:sz w:val="16"/>
                <w:lang w:val="de-LI"/>
              </w:rPr>
              <w:id w:val="1042484821"/>
            </w:sdtPr>
            <w:sdtEndPr/>
            <w:sdtContent>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c>
          <w:tcPr>
            <w:tcW w:w="6740" w:type="dxa"/>
            <w:gridSpan w:val="3"/>
            <w:tcBorders>
              <w:top w:val="dotted" w:sz="4" w:space="0" w:color="808080" w:themeColor="background1" w:themeShade="80"/>
              <w:left w:val="dotted" w:sz="4" w:space="0" w:color="808080" w:themeColor="background1" w:themeShade="80"/>
              <w:bottom w:val="single" w:sz="4" w:space="0" w:color="auto"/>
              <w:right w:val="single" w:sz="4" w:space="0" w:color="auto"/>
            </w:tcBorders>
          </w:tcPr>
          <w:p w:rsidR="00EB74F4" w:rsidRPr="000E0B64" w:rsidRDefault="00EB74F4" w:rsidP="007E7969">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Ort</w:t>
            </w:r>
          </w:p>
          <w:sdt>
            <w:sdtPr>
              <w:rPr>
                <w:color w:val="808080" w:themeColor="background1" w:themeShade="80"/>
                <w:sz w:val="16"/>
                <w:lang w:val="de-LI"/>
              </w:rPr>
              <w:id w:val="405731325"/>
            </w:sdtPr>
            <w:sdtEndPr/>
            <w:sdtContent>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r>
    </w:tbl>
    <w:p w:rsidR="00EB74F4" w:rsidRDefault="00EB74F4" w:rsidP="00EB74F4">
      <w:pPr>
        <w:pStyle w:val="Kopfzeile"/>
        <w:tabs>
          <w:tab w:val="clear" w:pos="4536"/>
          <w:tab w:val="clear" w:pos="9072"/>
        </w:tabs>
        <w:rPr>
          <w:lang w:val="de-LI"/>
        </w:rPr>
      </w:pPr>
    </w:p>
    <w:p w:rsidR="00EB74F4" w:rsidRPr="00A04CB3" w:rsidRDefault="00EB74F4" w:rsidP="00EB74F4">
      <w:pPr>
        <w:pStyle w:val="Kopfzeile"/>
        <w:tabs>
          <w:tab w:val="clear" w:pos="4536"/>
          <w:tab w:val="clear" w:pos="9072"/>
        </w:tabs>
        <w:jc w:val="center"/>
        <w:rPr>
          <w:i/>
          <w:sz w:val="16"/>
        </w:rPr>
      </w:pPr>
      <w:r w:rsidRPr="00A04CB3">
        <w:rPr>
          <w:i/>
          <w:sz w:val="16"/>
        </w:rPr>
        <w:t>b) Angaben, wenn der Anzeigepflichtige eine juristische Person ist:</w:t>
      </w:r>
    </w:p>
    <w:tbl>
      <w:tblPr>
        <w:tblStyle w:val="Tabellenraster"/>
        <w:tblW w:w="0" w:type="auto"/>
        <w:tblInd w:w="108" w:type="dxa"/>
        <w:tblBorders>
          <w:insideH w:val="dotted" w:sz="4" w:space="0" w:color="808080" w:themeColor="background1" w:themeShade="80"/>
          <w:insideV w:val="dotted" w:sz="4" w:space="0" w:color="808080" w:themeColor="background1" w:themeShade="80"/>
        </w:tblBorders>
        <w:tblCellMar>
          <w:left w:w="57" w:type="dxa"/>
          <w:right w:w="57" w:type="dxa"/>
        </w:tblCellMar>
        <w:tblLook w:val="04A0" w:firstRow="1" w:lastRow="0" w:firstColumn="1" w:lastColumn="0" w:noHBand="0" w:noVBand="1"/>
      </w:tblPr>
      <w:tblGrid>
        <w:gridCol w:w="658"/>
        <w:gridCol w:w="2126"/>
        <w:gridCol w:w="2552"/>
        <w:gridCol w:w="1276"/>
        <w:gridCol w:w="1134"/>
        <w:gridCol w:w="1778"/>
      </w:tblGrid>
      <w:tr w:rsidR="00EB74F4" w:rsidRPr="009666F8" w:rsidTr="007E7969">
        <w:tc>
          <w:tcPr>
            <w:tcW w:w="5336" w:type="dxa"/>
            <w:gridSpan w:val="3"/>
          </w:tcPr>
          <w:p w:rsidR="00EB74F4" w:rsidRDefault="00EB74F4" w:rsidP="007E7969">
            <w:pPr>
              <w:pStyle w:val="Kopfzeile"/>
              <w:tabs>
                <w:tab w:val="clear" w:pos="4536"/>
                <w:tab w:val="clear" w:pos="9072"/>
              </w:tabs>
              <w:rPr>
                <w:i/>
                <w:color w:val="808080" w:themeColor="background1" w:themeShade="80"/>
                <w:sz w:val="14"/>
                <w:szCs w:val="14"/>
              </w:rPr>
            </w:pPr>
            <w:r w:rsidRPr="009666F8">
              <w:rPr>
                <w:i/>
                <w:color w:val="808080" w:themeColor="background1" w:themeShade="80"/>
                <w:sz w:val="14"/>
                <w:szCs w:val="14"/>
              </w:rPr>
              <w:t>Firma</w:t>
            </w:r>
          </w:p>
          <w:sdt>
            <w:sdtPr>
              <w:rPr>
                <w:color w:val="808080" w:themeColor="background1" w:themeShade="80"/>
                <w:sz w:val="16"/>
              </w:rPr>
              <w:id w:val="-1784722766"/>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4188" w:type="dxa"/>
            <w:gridSpan w:val="3"/>
          </w:tcPr>
          <w:p w:rsidR="00EB74F4" w:rsidRPr="00EF29D2" w:rsidRDefault="00EB74F4" w:rsidP="007E7969">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Rechtsform</w:t>
            </w:r>
          </w:p>
          <w:sdt>
            <w:sdtPr>
              <w:rPr>
                <w:color w:val="808080" w:themeColor="background1" w:themeShade="80"/>
                <w:sz w:val="16"/>
              </w:rPr>
              <w:id w:val="272285672"/>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r w:rsidR="00EB74F4" w:rsidRPr="008B7B1E" w:rsidTr="007E7969">
        <w:tc>
          <w:tcPr>
            <w:tcW w:w="2784" w:type="dxa"/>
            <w:gridSpan w:val="2"/>
          </w:tcPr>
          <w:p w:rsidR="00EB74F4" w:rsidRDefault="00EB74F4" w:rsidP="007E7969">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Sitz</w:t>
            </w:r>
          </w:p>
          <w:sdt>
            <w:sdtPr>
              <w:rPr>
                <w:color w:val="808080" w:themeColor="background1" w:themeShade="80"/>
                <w:sz w:val="16"/>
              </w:rPr>
              <w:id w:val="-1577132453"/>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2552" w:type="dxa"/>
          </w:tcPr>
          <w:p w:rsidR="00EB74F4" w:rsidRDefault="00EB74F4" w:rsidP="007E7969">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PLZ</w:t>
            </w:r>
          </w:p>
          <w:sdt>
            <w:sdtPr>
              <w:rPr>
                <w:color w:val="808080" w:themeColor="background1" w:themeShade="80"/>
                <w:sz w:val="16"/>
              </w:rPr>
              <w:id w:val="542717894"/>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4188" w:type="dxa"/>
            <w:gridSpan w:val="3"/>
          </w:tcPr>
          <w:p w:rsidR="00EB74F4" w:rsidRPr="00EF29D2" w:rsidRDefault="00EB74F4" w:rsidP="007E7969">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Sitzland</w:t>
            </w:r>
          </w:p>
          <w:sdt>
            <w:sdtPr>
              <w:rPr>
                <w:color w:val="808080" w:themeColor="background1" w:themeShade="80"/>
                <w:sz w:val="16"/>
              </w:rPr>
              <w:id w:val="1840424709"/>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r w:rsidR="00EB74F4" w:rsidRPr="008B7B1E" w:rsidTr="007E7969">
        <w:trPr>
          <w:trHeight w:val="651"/>
        </w:trPr>
        <w:tc>
          <w:tcPr>
            <w:tcW w:w="658" w:type="dxa"/>
            <w:vMerge w:val="restart"/>
            <w:textDirection w:val="btLr"/>
            <w:vAlign w:val="center"/>
          </w:tcPr>
          <w:p w:rsidR="00EB74F4" w:rsidRPr="00EF29D2" w:rsidRDefault="00EB74F4" w:rsidP="007E7969">
            <w:pPr>
              <w:pStyle w:val="Kopfzeile"/>
              <w:tabs>
                <w:tab w:val="clear" w:pos="4536"/>
                <w:tab w:val="clear" w:pos="9072"/>
              </w:tabs>
              <w:spacing w:line="240" w:lineRule="auto"/>
              <w:ind w:left="113" w:right="113"/>
              <w:jc w:val="center"/>
              <w:rPr>
                <w:i/>
                <w:color w:val="808080" w:themeColor="background1" w:themeShade="80"/>
                <w:sz w:val="14"/>
                <w:szCs w:val="14"/>
              </w:rPr>
            </w:pPr>
            <w:r w:rsidRPr="00EF29D2">
              <w:rPr>
                <w:i/>
                <w:color w:val="808080" w:themeColor="background1" w:themeShade="80"/>
                <w:sz w:val="14"/>
                <w:szCs w:val="14"/>
              </w:rPr>
              <w:t xml:space="preserve">Anschrift </w:t>
            </w:r>
            <w:r>
              <w:rPr>
                <w:i/>
                <w:color w:val="808080" w:themeColor="background1" w:themeShade="80"/>
                <w:sz w:val="14"/>
                <w:szCs w:val="14"/>
              </w:rPr>
              <w:t>Haup</w:t>
            </w:r>
            <w:r>
              <w:rPr>
                <w:i/>
                <w:color w:val="808080" w:themeColor="background1" w:themeShade="80"/>
                <w:sz w:val="14"/>
                <w:szCs w:val="14"/>
              </w:rPr>
              <w:t>t</w:t>
            </w:r>
            <w:r>
              <w:rPr>
                <w:i/>
                <w:color w:val="808080" w:themeColor="background1" w:themeShade="80"/>
                <w:sz w:val="14"/>
                <w:szCs w:val="14"/>
              </w:rPr>
              <w:t>niederlassung</w:t>
            </w:r>
          </w:p>
        </w:tc>
        <w:tc>
          <w:tcPr>
            <w:tcW w:w="7088" w:type="dxa"/>
            <w:gridSpan w:val="4"/>
          </w:tcPr>
          <w:p w:rsidR="00EB74F4" w:rsidRPr="00EF29D2" w:rsidRDefault="00EB74F4" w:rsidP="007E7969">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Strasse</w:t>
            </w:r>
          </w:p>
          <w:sdt>
            <w:sdtPr>
              <w:rPr>
                <w:color w:val="808080" w:themeColor="background1" w:themeShade="80"/>
                <w:sz w:val="16"/>
              </w:rPr>
              <w:id w:val="-1411381028"/>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1778" w:type="dxa"/>
          </w:tcPr>
          <w:p w:rsidR="00EB74F4" w:rsidRPr="00EF29D2" w:rsidRDefault="00EB74F4" w:rsidP="007E7969">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Hausnummer</w:t>
            </w:r>
          </w:p>
          <w:sdt>
            <w:sdtPr>
              <w:rPr>
                <w:color w:val="808080" w:themeColor="background1" w:themeShade="80"/>
                <w:sz w:val="16"/>
              </w:rPr>
              <w:id w:val="-1989923437"/>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r w:rsidR="00EB74F4" w:rsidRPr="008B7B1E" w:rsidTr="007E7969">
        <w:trPr>
          <w:trHeight w:val="702"/>
        </w:trPr>
        <w:tc>
          <w:tcPr>
            <w:tcW w:w="658" w:type="dxa"/>
            <w:vMerge/>
          </w:tcPr>
          <w:p w:rsidR="00EB74F4" w:rsidRPr="00EF29D2" w:rsidRDefault="00EB74F4" w:rsidP="007E7969">
            <w:pPr>
              <w:pStyle w:val="Kopfzeile"/>
              <w:tabs>
                <w:tab w:val="clear" w:pos="4536"/>
                <w:tab w:val="clear" w:pos="9072"/>
              </w:tabs>
              <w:rPr>
                <w:i/>
                <w:color w:val="808080" w:themeColor="background1" w:themeShade="80"/>
                <w:sz w:val="14"/>
                <w:szCs w:val="14"/>
              </w:rPr>
            </w:pPr>
          </w:p>
        </w:tc>
        <w:tc>
          <w:tcPr>
            <w:tcW w:w="2126" w:type="dxa"/>
          </w:tcPr>
          <w:p w:rsidR="00EB74F4" w:rsidRPr="00EF29D2" w:rsidRDefault="00EB74F4" w:rsidP="007E7969">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PLZ</w:t>
            </w:r>
          </w:p>
          <w:sdt>
            <w:sdtPr>
              <w:rPr>
                <w:color w:val="808080" w:themeColor="background1" w:themeShade="80"/>
                <w:sz w:val="16"/>
              </w:rPr>
              <w:id w:val="-743644871"/>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3828" w:type="dxa"/>
            <w:gridSpan w:val="2"/>
          </w:tcPr>
          <w:p w:rsidR="00EB74F4" w:rsidRDefault="00EB74F4" w:rsidP="007E7969">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Ort</w:t>
            </w:r>
          </w:p>
          <w:sdt>
            <w:sdtPr>
              <w:rPr>
                <w:color w:val="808080" w:themeColor="background1" w:themeShade="80"/>
                <w:sz w:val="16"/>
              </w:rPr>
              <w:id w:val="1090502290"/>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2912" w:type="dxa"/>
            <w:gridSpan w:val="2"/>
          </w:tcPr>
          <w:p w:rsidR="00EB74F4" w:rsidRDefault="00EB74F4" w:rsidP="007E7969">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Land</w:t>
            </w:r>
          </w:p>
          <w:sdt>
            <w:sdtPr>
              <w:rPr>
                <w:color w:val="808080" w:themeColor="background1" w:themeShade="80"/>
                <w:sz w:val="16"/>
              </w:rPr>
              <w:id w:val="194428009"/>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bl>
    <w:p w:rsidR="00EB74F4" w:rsidRDefault="00EB74F4" w:rsidP="00EB74F4">
      <w:pPr>
        <w:pStyle w:val="Kopfzeile"/>
        <w:tabs>
          <w:tab w:val="clear" w:pos="4536"/>
          <w:tab w:val="clear" w:pos="9072"/>
        </w:tabs>
      </w:pPr>
    </w:p>
    <w:p w:rsidR="00EB74F4" w:rsidRPr="00A04CB3" w:rsidRDefault="00EB74F4" w:rsidP="00EB74F4">
      <w:pPr>
        <w:pStyle w:val="Kopfzeile"/>
        <w:tabs>
          <w:tab w:val="clear" w:pos="4536"/>
          <w:tab w:val="clear" w:pos="9072"/>
        </w:tabs>
        <w:jc w:val="center"/>
        <w:rPr>
          <w:i/>
          <w:sz w:val="16"/>
        </w:rPr>
      </w:pPr>
      <w:r w:rsidRPr="00A04CB3">
        <w:rPr>
          <w:i/>
          <w:sz w:val="16"/>
        </w:rPr>
        <w:t>c) Zustellbevollmächtigter (sofern bestellt)</w:t>
      </w:r>
      <w:r w:rsidR="007E7969" w:rsidRPr="00A04CB3">
        <w:rPr>
          <w:i/>
          <w:sz w:val="16"/>
        </w:rPr>
        <w:t>:</w:t>
      </w:r>
    </w:p>
    <w:tbl>
      <w:tblPr>
        <w:tblStyle w:val="Tabellenraster"/>
        <w:tblW w:w="0" w:type="auto"/>
        <w:tblInd w:w="108" w:type="dxa"/>
        <w:tblCellMar>
          <w:left w:w="57" w:type="dxa"/>
          <w:right w:w="57" w:type="dxa"/>
        </w:tblCellMar>
        <w:tblLook w:val="04A0" w:firstRow="1" w:lastRow="0" w:firstColumn="1" w:lastColumn="0" w:noHBand="0" w:noVBand="1"/>
      </w:tblPr>
      <w:tblGrid>
        <w:gridCol w:w="658"/>
        <w:gridCol w:w="2126"/>
        <w:gridCol w:w="1276"/>
        <w:gridCol w:w="3686"/>
        <w:gridCol w:w="1778"/>
      </w:tblGrid>
      <w:tr w:rsidR="00EB74F4" w:rsidRPr="008B7B1E" w:rsidTr="007E7969">
        <w:tc>
          <w:tcPr>
            <w:tcW w:w="4060" w:type="dxa"/>
            <w:gridSpan w:val="3"/>
            <w:tcBorders>
              <w:top w:val="single" w:sz="4" w:space="0" w:color="auto"/>
              <w:left w:val="single" w:sz="4" w:space="0" w:color="auto"/>
              <w:bottom w:val="dotted" w:sz="4" w:space="0" w:color="808080" w:themeColor="background1" w:themeShade="80"/>
              <w:right w:val="dotted" w:sz="4" w:space="0" w:color="808080" w:themeColor="background1" w:themeShade="80"/>
            </w:tcBorders>
          </w:tcPr>
          <w:p w:rsidR="00EB74F4" w:rsidRDefault="00EB74F4" w:rsidP="007E7969">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Familienname</w:t>
            </w:r>
            <w:r>
              <w:rPr>
                <w:i/>
                <w:color w:val="808080" w:themeColor="background1" w:themeShade="80"/>
                <w:sz w:val="14"/>
                <w:szCs w:val="14"/>
              </w:rPr>
              <w:t xml:space="preserve"> (oder Firma)</w:t>
            </w:r>
          </w:p>
          <w:sdt>
            <w:sdtPr>
              <w:rPr>
                <w:color w:val="808080" w:themeColor="background1" w:themeShade="80"/>
                <w:sz w:val="16"/>
              </w:rPr>
              <w:id w:val="-1047371960"/>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3686" w:type="dxa"/>
            <w:tcBorders>
              <w:top w:val="single" w:sz="4" w:space="0" w:color="auto"/>
              <w:left w:val="dotted" w:sz="4" w:space="0" w:color="808080" w:themeColor="background1" w:themeShade="80"/>
              <w:bottom w:val="dotted" w:sz="4" w:space="0" w:color="808080" w:themeColor="background1" w:themeShade="80"/>
              <w:right w:val="dotted" w:sz="4" w:space="0" w:color="808080" w:themeColor="background1" w:themeShade="80"/>
            </w:tcBorders>
          </w:tcPr>
          <w:p w:rsidR="00EB74F4" w:rsidRDefault="00EB74F4" w:rsidP="007E7969">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Vorname(n) (oder Rechtsform)</w:t>
            </w:r>
          </w:p>
          <w:sdt>
            <w:sdtPr>
              <w:rPr>
                <w:color w:val="808080" w:themeColor="background1" w:themeShade="80"/>
                <w:sz w:val="16"/>
              </w:rPr>
              <w:id w:val="-2040807010"/>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1778" w:type="dxa"/>
            <w:tcBorders>
              <w:top w:val="single" w:sz="4" w:space="0" w:color="auto"/>
              <w:left w:val="dotted" w:sz="4" w:space="0" w:color="808080" w:themeColor="background1" w:themeShade="80"/>
              <w:bottom w:val="dotted" w:sz="4" w:space="0" w:color="808080" w:themeColor="background1" w:themeShade="80"/>
              <w:right w:val="single" w:sz="4" w:space="0" w:color="auto"/>
            </w:tcBorders>
          </w:tcPr>
          <w:p w:rsidR="00EB74F4" w:rsidRDefault="00EB74F4" w:rsidP="007E7969">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Geburtsdatum</w:t>
            </w:r>
          </w:p>
          <w:sdt>
            <w:sdtPr>
              <w:rPr>
                <w:color w:val="808080" w:themeColor="background1" w:themeShade="80"/>
                <w:sz w:val="16"/>
              </w:rPr>
              <w:id w:val="-1836446897"/>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r w:rsidR="00EB74F4" w:rsidRPr="008B7B1E" w:rsidTr="007E7969">
        <w:trPr>
          <w:trHeight w:val="651"/>
        </w:trPr>
        <w:tc>
          <w:tcPr>
            <w:tcW w:w="658" w:type="dxa"/>
            <w:vMerge w:val="restar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rsidR="00EB74F4" w:rsidRPr="00EF29D2" w:rsidRDefault="00EB74F4" w:rsidP="007E7969">
            <w:pPr>
              <w:pStyle w:val="Kopfzeile"/>
              <w:tabs>
                <w:tab w:val="clear" w:pos="4536"/>
                <w:tab w:val="clear" w:pos="9072"/>
              </w:tabs>
              <w:spacing w:line="240" w:lineRule="auto"/>
              <w:ind w:left="113" w:right="113"/>
              <w:jc w:val="center"/>
              <w:rPr>
                <w:i/>
                <w:color w:val="808080" w:themeColor="background1" w:themeShade="80"/>
                <w:sz w:val="14"/>
                <w:szCs w:val="14"/>
              </w:rPr>
            </w:pPr>
            <w:r w:rsidRPr="00EF29D2">
              <w:rPr>
                <w:i/>
                <w:color w:val="808080" w:themeColor="background1" w:themeShade="80"/>
                <w:sz w:val="14"/>
                <w:szCs w:val="14"/>
              </w:rPr>
              <w:t>Anschrift Haup</w:t>
            </w:r>
            <w:r w:rsidRPr="00EF29D2">
              <w:rPr>
                <w:i/>
                <w:color w:val="808080" w:themeColor="background1" w:themeShade="80"/>
                <w:sz w:val="14"/>
                <w:szCs w:val="14"/>
              </w:rPr>
              <w:t>t</w:t>
            </w:r>
            <w:r>
              <w:rPr>
                <w:i/>
                <w:color w:val="808080" w:themeColor="background1" w:themeShade="80"/>
                <w:sz w:val="14"/>
                <w:szCs w:val="14"/>
              </w:rPr>
              <w:t>wohnsitz</w:t>
            </w:r>
          </w:p>
        </w:tc>
        <w:tc>
          <w:tcPr>
            <w:tcW w:w="7088" w:type="dxa"/>
            <w:gridSpan w:val="3"/>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rsidR="00EB74F4" w:rsidRPr="00EF29D2" w:rsidRDefault="00EB74F4" w:rsidP="007E7969">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Strasse</w:t>
            </w:r>
          </w:p>
          <w:sdt>
            <w:sdtPr>
              <w:rPr>
                <w:color w:val="808080" w:themeColor="background1" w:themeShade="80"/>
                <w:sz w:val="16"/>
              </w:rPr>
              <w:id w:val="-1670940622"/>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1778"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rsidR="00EB74F4" w:rsidRPr="00EF29D2" w:rsidRDefault="00EB74F4" w:rsidP="007E7969">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Hausnummer</w:t>
            </w:r>
          </w:p>
          <w:sdt>
            <w:sdtPr>
              <w:rPr>
                <w:color w:val="808080" w:themeColor="background1" w:themeShade="80"/>
                <w:sz w:val="16"/>
              </w:rPr>
              <w:id w:val="402728759"/>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r w:rsidR="00EB74F4" w:rsidRPr="008B7B1E" w:rsidTr="007E7969">
        <w:trPr>
          <w:trHeight w:val="702"/>
        </w:trPr>
        <w:tc>
          <w:tcPr>
            <w:tcW w:w="658" w:type="dxa"/>
            <w:vMerge/>
            <w:tcBorders>
              <w:top w:val="dotted" w:sz="4" w:space="0" w:color="808080" w:themeColor="background1" w:themeShade="80"/>
              <w:left w:val="single" w:sz="4" w:space="0" w:color="auto"/>
              <w:bottom w:val="single" w:sz="4" w:space="0" w:color="auto"/>
              <w:right w:val="dotted" w:sz="4" w:space="0" w:color="808080" w:themeColor="background1" w:themeShade="80"/>
            </w:tcBorders>
          </w:tcPr>
          <w:p w:rsidR="00EB74F4" w:rsidRPr="00EF29D2" w:rsidRDefault="00EB74F4" w:rsidP="007E7969">
            <w:pPr>
              <w:pStyle w:val="Kopfzeile"/>
              <w:tabs>
                <w:tab w:val="clear" w:pos="4536"/>
                <w:tab w:val="clear" w:pos="9072"/>
              </w:tabs>
              <w:rPr>
                <w:i/>
                <w:color w:val="808080" w:themeColor="background1" w:themeShade="80"/>
                <w:sz w:val="14"/>
                <w:szCs w:val="14"/>
              </w:rPr>
            </w:pPr>
          </w:p>
        </w:tc>
        <w:tc>
          <w:tcPr>
            <w:tcW w:w="2126" w:type="dxa"/>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cPr>
          <w:p w:rsidR="00EB74F4" w:rsidRPr="00EF29D2" w:rsidRDefault="00EB74F4" w:rsidP="007E7969">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PLZ</w:t>
            </w:r>
          </w:p>
          <w:sdt>
            <w:sdtPr>
              <w:rPr>
                <w:color w:val="808080" w:themeColor="background1" w:themeShade="80"/>
                <w:sz w:val="16"/>
              </w:rPr>
              <w:id w:val="-1094774898"/>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6740" w:type="dxa"/>
            <w:gridSpan w:val="3"/>
            <w:tcBorders>
              <w:top w:val="dotted" w:sz="4" w:space="0" w:color="808080" w:themeColor="background1" w:themeShade="80"/>
              <w:left w:val="dotted" w:sz="4" w:space="0" w:color="808080" w:themeColor="background1" w:themeShade="80"/>
              <w:bottom w:val="single" w:sz="4" w:space="0" w:color="auto"/>
              <w:right w:val="single" w:sz="4" w:space="0" w:color="auto"/>
            </w:tcBorders>
          </w:tcPr>
          <w:p w:rsidR="00EB74F4" w:rsidRPr="00EF29D2" w:rsidRDefault="00EB74F4" w:rsidP="007E7969">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Ort</w:t>
            </w:r>
          </w:p>
          <w:sdt>
            <w:sdtPr>
              <w:rPr>
                <w:color w:val="808080" w:themeColor="background1" w:themeShade="80"/>
                <w:sz w:val="16"/>
              </w:rPr>
              <w:id w:val="1585269678"/>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bl>
    <w:p w:rsidR="00EB74F4" w:rsidRDefault="00EB74F4" w:rsidP="00EB74F4">
      <w:pPr>
        <w:pStyle w:val="Kopfzeile"/>
        <w:tabs>
          <w:tab w:val="clear" w:pos="4536"/>
          <w:tab w:val="clear" w:pos="9072"/>
        </w:tabs>
      </w:pPr>
    </w:p>
    <w:p w:rsidR="00EB74F4" w:rsidRPr="00A04CB3" w:rsidRDefault="00EB74F4" w:rsidP="00EB74F4">
      <w:pPr>
        <w:pStyle w:val="Kopfzeile"/>
        <w:tabs>
          <w:tab w:val="clear" w:pos="4536"/>
          <w:tab w:val="clear" w:pos="9072"/>
        </w:tabs>
        <w:jc w:val="center"/>
        <w:rPr>
          <w:i/>
          <w:sz w:val="16"/>
        </w:rPr>
      </w:pPr>
      <w:r w:rsidRPr="00A04CB3">
        <w:rPr>
          <w:i/>
          <w:sz w:val="16"/>
        </w:rPr>
        <w:t>d) Vertretungsbefugter Rechtsvertreter, sofern der Anzeigepflichtige vertreten ist:</w:t>
      </w:r>
    </w:p>
    <w:tbl>
      <w:tblPr>
        <w:tblStyle w:val="Tabellenraster"/>
        <w:tblW w:w="0" w:type="auto"/>
        <w:tblInd w:w="108" w:type="dxa"/>
        <w:tblCellMar>
          <w:left w:w="57" w:type="dxa"/>
          <w:right w:w="57" w:type="dxa"/>
        </w:tblCellMar>
        <w:tblLook w:val="04A0" w:firstRow="1" w:lastRow="0" w:firstColumn="1" w:lastColumn="0" w:noHBand="0" w:noVBand="1"/>
      </w:tblPr>
      <w:tblGrid>
        <w:gridCol w:w="658"/>
        <w:gridCol w:w="2126"/>
        <w:gridCol w:w="1276"/>
        <w:gridCol w:w="3686"/>
        <w:gridCol w:w="1778"/>
      </w:tblGrid>
      <w:tr w:rsidR="00EB74F4" w:rsidRPr="008B7B1E" w:rsidTr="007E7969">
        <w:tc>
          <w:tcPr>
            <w:tcW w:w="4060" w:type="dxa"/>
            <w:gridSpan w:val="3"/>
            <w:tcBorders>
              <w:top w:val="single" w:sz="4" w:space="0" w:color="auto"/>
              <w:left w:val="single" w:sz="4" w:space="0" w:color="auto"/>
              <w:bottom w:val="dotted" w:sz="4" w:space="0" w:color="808080" w:themeColor="background1" w:themeShade="80"/>
              <w:right w:val="dotted" w:sz="4" w:space="0" w:color="808080" w:themeColor="background1" w:themeShade="80"/>
            </w:tcBorders>
          </w:tcPr>
          <w:p w:rsidR="00EB74F4" w:rsidRDefault="00EB74F4" w:rsidP="007E7969">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Familienname</w:t>
            </w:r>
            <w:r>
              <w:rPr>
                <w:i/>
                <w:color w:val="808080" w:themeColor="background1" w:themeShade="80"/>
                <w:sz w:val="14"/>
                <w:szCs w:val="14"/>
              </w:rPr>
              <w:t xml:space="preserve"> (oder Firma)</w:t>
            </w:r>
          </w:p>
          <w:sdt>
            <w:sdtPr>
              <w:rPr>
                <w:color w:val="808080" w:themeColor="background1" w:themeShade="80"/>
                <w:sz w:val="16"/>
              </w:rPr>
              <w:id w:val="-968739627"/>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3686" w:type="dxa"/>
            <w:tcBorders>
              <w:top w:val="single" w:sz="4" w:space="0" w:color="auto"/>
              <w:left w:val="dotted" w:sz="4" w:space="0" w:color="808080" w:themeColor="background1" w:themeShade="80"/>
              <w:bottom w:val="dotted" w:sz="4" w:space="0" w:color="808080" w:themeColor="background1" w:themeShade="80"/>
              <w:right w:val="dotted" w:sz="4" w:space="0" w:color="808080" w:themeColor="background1" w:themeShade="80"/>
            </w:tcBorders>
          </w:tcPr>
          <w:p w:rsidR="00EB74F4" w:rsidRDefault="00EB74F4" w:rsidP="007E7969">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Vorname(n) (oder Rechtsform)</w:t>
            </w:r>
          </w:p>
          <w:sdt>
            <w:sdtPr>
              <w:rPr>
                <w:color w:val="808080" w:themeColor="background1" w:themeShade="80"/>
                <w:sz w:val="16"/>
              </w:rPr>
              <w:id w:val="-569270235"/>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1778" w:type="dxa"/>
            <w:tcBorders>
              <w:top w:val="single" w:sz="4" w:space="0" w:color="auto"/>
              <w:left w:val="dotted" w:sz="4" w:space="0" w:color="808080" w:themeColor="background1" w:themeShade="80"/>
              <w:bottom w:val="dotted" w:sz="4" w:space="0" w:color="808080" w:themeColor="background1" w:themeShade="80"/>
              <w:right w:val="single" w:sz="4" w:space="0" w:color="auto"/>
            </w:tcBorders>
          </w:tcPr>
          <w:p w:rsidR="00EB74F4" w:rsidRDefault="00EB74F4" w:rsidP="007E7969">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Geburtsdatum</w:t>
            </w:r>
          </w:p>
          <w:sdt>
            <w:sdtPr>
              <w:rPr>
                <w:color w:val="808080" w:themeColor="background1" w:themeShade="80"/>
                <w:sz w:val="16"/>
              </w:rPr>
              <w:id w:val="813987282"/>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r w:rsidR="00EB74F4" w:rsidRPr="008B7B1E" w:rsidTr="007E7969">
        <w:trPr>
          <w:trHeight w:val="651"/>
        </w:trPr>
        <w:tc>
          <w:tcPr>
            <w:tcW w:w="658" w:type="dxa"/>
            <w:vMerge w:val="restar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rsidR="00EB74F4" w:rsidRPr="00EF29D2" w:rsidRDefault="00EB74F4" w:rsidP="007E7969">
            <w:pPr>
              <w:pStyle w:val="Kopfzeile"/>
              <w:tabs>
                <w:tab w:val="clear" w:pos="4536"/>
                <w:tab w:val="clear" w:pos="9072"/>
              </w:tabs>
              <w:spacing w:line="240" w:lineRule="auto"/>
              <w:ind w:left="113" w:right="113"/>
              <w:jc w:val="center"/>
              <w:rPr>
                <w:i/>
                <w:color w:val="808080" w:themeColor="background1" w:themeShade="80"/>
                <w:sz w:val="14"/>
                <w:szCs w:val="14"/>
              </w:rPr>
            </w:pPr>
            <w:r w:rsidRPr="00EF29D2">
              <w:rPr>
                <w:i/>
                <w:color w:val="808080" w:themeColor="background1" w:themeShade="80"/>
                <w:sz w:val="14"/>
                <w:szCs w:val="14"/>
              </w:rPr>
              <w:t>Anschrift Haup</w:t>
            </w:r>
            <w:r w:rsidRPr="00EF29D2">
              <w:rPr>
                <w:i/>
                <w:color w:val="808080" w:themeColor="background1" w:themeShade="80"/>
                <w:sz w:val="14"/>
                <w:szCs w:val="14"/>
              </w:rPr>
              <w:t>t</w:t>
            </w:r>
            <w:r>
              <w:rPr>
                <w:i/>
                <w:color w:val="808080" w:themeColor="background1" w:themeShade="80"/>
                <w:sz w:val="14"/>
                <w:szCs w:val="14"/>
              </w:rPr>
              <w:t>wohnsitz</w:t>
            </w:r>
          </w:p>
        </w:tc>
        <w:tc>
          <w:tcPr>
            <w:tcW w:w="7088" w:type="dxa"/>
            <w:gridSpan w:val="3"/>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rsidR="00EB74F4" w:rsidRPr="00EF29D2" w:rsidRDefault="00EB74F4" w:rsidP="007E7969">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Strasse</w:t>
            </w:r>
          </w:p>
          <w:sdt>
            <w:sdtPr>
              <w:rPr>
                <w:color w:val="808080" w:themeColor="background1" w:themeShade="80"/>
                <w:sz w:val="16"/>
              </w:rPr>
              <w:id w:val="-727918926"/>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1778"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rsidR="00EB74F4" w:rsidRPr="00EF29D2" w:rsidRDefault="00EB74F4" w:rsidP="007E7969">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Hausnummer</w:t>
            </w:r>
          </w:p>
          <w:sdt>
            <w:sdtPr>
              <w:rPr>
                <w:color w:val="808080" w:themeColor="background1" w:themeShade="80"/>
                <w:sz w:val="16"/>
              </w:rPr>
              <w:id w:val="481516622"/>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r w:rsidR="00EB74F4" w:rsidRPr="008B7B1E" w:rsidTr="007E7969">
        <w:trPr>
          <w:trHeight w:val="702"/>
        </w:trPr>
        <w:tc>
          <w:tcPr>
            <w:tcW w:w="658" w:type="dxa"/>
            <w:vMerge/>
            <w:tcBorders>
              <w:top w:val="dotted" w:sz="4" w:space="0" w:color="808080" w:themeColor="background1" w:themeShade="80"/>
              <w:left w:val="single" w:sz="4" w:space="0" w:color="auto"/>
              <w:bottom w:val="single" w:sz="4" w:space="0" w:color="auto"/>
              <w:right w:val="dotted" w:sz="4" w:space="0" w:color="808080" w:themeColor="background1" w:themeShade="80"/>
            </w:tcBorders>
          </w:tcPr>
          <w:p w:rsidR="00EB74F4" w:rsidRPr="00EF29D2" w:rsidRDefault="00EB74F4" w:rsidP="007E7969">
            <w:pPr>
              <w:pStyle w:val="Kopfzeile"/>
              <w:tabs>
                <w:tab w:val="clear" w:pos="4536"/>
                <w:tab w:val="clear" w:pos="9072"/>
              </w:tabs>
              <w:rPr>
                <w:i/>
                <w:color w:val="808080" w:themeColor="background1" w:themeShade="80"/>
                <w:sz w:val="14"/>
                <w:szCs w:val="14"/>
              </w:rPr>
            </w:pPr>
          </w:p>
        </w:tc>
        <w:tc>
          <w:tcPr>
            <w:tcW w:w="2126" w:type="dxa"/>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cPr>
          <w:p w:rsidR="00EB74F4" w:rsidRPr="00EF29D2" w:rsidRDefault="00EB74F4" w:rsidP="007E7969">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PLZ</w:t>
            </w:r>
          </w:p>
          <w:sdt>
            <w:sdtPr>
              <w:rPr>
                <w:color w:val="808080" w:themeColor="background1" w:themeShade="80"/>
                <w:sz w:val="16"/>
              </w:rPr>
              <w:id w:val="-1610502936"/>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6740" w:type="dxa"/>
            <w:gridSpan w:val="3"/>
            <w:tcBorders>
              <w:top w:val="dotted" w:sz="4" w:space="0" w:color="808080" w:themeColor="background1" w:themeShade="80"/>
              <w:left w:val="dotted" w:sz="4" w:space="0" w:color="808080" w:themeColor="background1" w:themeShade="80"/>
              <w:bottom w:val="single" w:sz="4" w:space="0" w:color="auto"/>
              <w:right w:val="single" w:sz="4" w:space="0" w:color="auto"/>
            </w:tcBorders>
          </w:tcPr>
          <w:p w:rsidR="00EB74F4" w:rsidRPr="00EF29D2" w:rsidRDefault="00EB74F4" w:rsidP="007E7969">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Ort</w:t>
            </w:r>
          </w:p>
          <w:sdt>
            <w:sdtPr>
              <w:rPr>
                <w:color w:val="808080" w:themeColor="background1" w:themeShade="80"/>
                <w:sz w:val="16"/>
              </w:rPr>
              <w:id w:val="-563951489"/>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bl>
    <w:p w:rsidR="00EB74F4" w:rsidRDefault="00EB74F4" w:rsidP="00EB74F4">
      <w:pPr>
        <w:pStyle w:val="Kopfzeile"/>
        <w:tabs>
          <w:tab w:val="clear" w:pos="4536"/>
          <w:tab w:val="clear" w:pos="9072"/>
        </w:tabs>
      </w:pPr>
    </w:p>
    <w:p w:rsidR="00EB74F4" w:rsidRPr="00A04CB3" w:rsidRDefault="00EB74F4" w:rsidP="00EB74F4">
      <w:pPr>
        <w:pStyle w:val="Kopfzeile"/>
        <w:tabs>
          <w:tab w:val="clear" w:pos="4536"/>
          <w:tab w:val="clear" w:pos="9072"/>
        </w:tabs>
        <w:jc w:val="center"/>
        <w:rPr>
          <w:i/>
          <w:sz w:val="16"/>
          <w:lang w:val="de-LI"/>
        </w:rPr>
      </w:pPr>
      <w:r w:rsidRPr="00A04CB3">
        <w:rPr>
          <w:i/>
          <w:sz w:val="16"/>
          <w:lang w:val="de-LI"/>
        </w:rPr>
        <w:t>e) Kontaktperson</w:t>
      </w:r>
      <w:r w:rsidRPr="00A04CB3">
        <w:rPr>
          <w:rStyle w:val="Funotenzeichen"/>
          <w:sz w:val="16"/>
          <w:lang w:val="de-LI"/>
        </w:rPr>
        <w:footnoteReference w:id="1"/>
      </w:r>
      <w:r w:rsidRPr="00A04CB3">
        <w:rPr>
          <w:i/>
          <w:sz w:val="16"/>
          <w:lang w:val="de-LI"/>
        </w:rPr>
        <w:t xml:space="preserve"> (für Rückfragen):</w:t>
      </w:r>
    </w:p>
    <w:tbl>
      <w:tblPr>
        <w:tblStyle w:val="Tabellenraster"/>
        <w:tblW w:w="9512" w:type="dxa"/>
        <w:tblInd w:w="108" w:type="dxa"/>
        <w:tblCellMar>
          <w:left w:w="57" w:type="dxa"/>
          <w:right w:w="57" w:type="dxa"/>
        </w:tblCellMar>
        <w:tblLook w:val="04A0" w:firstRow="1" w:lastRow="0" w:firstColumn="1" w:lastColumn="0" w:noHBand="0" w:noVBand="1"/>
      </w:tblPr>
      <w:tblGrid>
        <w:gridCol w:w="657"/>
        <w:gridCol w:w="2123"/>
        <w:gridCol w:w="1133"/>
        <w:gridCol w:w="1171"/>
        <w:gridCol w:w="2652"/>
        <w:gridCol w:w="1776"/>
      </w:tblGrid>
      <w:tr w:rsidR="00EB74F4" w:rsidRPr="000E0B64" w:rsidTr="007E7969">
        <w:trPr>
          <w:trHeight w:val="38"/>
        </w:trPr>
        <w:tc>
          <w:tcPr>
            <w:tcW w:w="3913" w:type="dxa"/>
            <w:gridSpan w:val="3"/>
            <w:tcBorders>
              <w:top w:val="single" w:sz="4" w:space="0" w:color="auto"/>
              <w:left w:val="single" w:sz="4" w:space="0" w:color="auto"/>
              <w:bottom w:val="dotted" w:sz="4" w:space="0" w:color="808080" w:themeColor="background1" w:themeShade="80"/>
              <w:right w:val="dotted" w:sz="4" w:space="0" w:color="808080" w:themeColor="background1" w:themeShade="80"/>
            </w:tcBorders>
          </w:tcPr>
          <w:p w:rsidR="00EB74F4" w:rsidRPr="000E0B64" w:rsidRDefault="00EB74F4" w:rsidP="007E7969">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 xml:space="preserve">Familienname </w:t>
            </w:r>
          </w:p>
          <w:sdt>
            <w:sdtPr>
              <w:rPr>
                <w:color w:val="808080" w:themeColor="background1" w:themeShade="80"/>
                <w:sz w:val="16"/>
                <w:lang w:val="de-LI"/>
              </w:rPr>
              <w:id w:val="316072403"/>
            </w:sdtPr>
            <w:sdtEndPr/>
            <w:sdtContent>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c>
          <w:tcPr>
            <w:tcW w:w="5599" w:type="dxa"/>
            <w:gridSpan w:val="3"/>
            <w:tcBorders>
              <w:top w:val="single" w:sz="4" w:space="0" w:color="auto"/>
              <w:left w:val="dotted" w:sz="4" w:space="0" w:color="808080" w:themeColor="background1" w:themeShade="80"/>
              <w:bottom w:val="dotted" w:sz="4" w:space="0" w:color="808080" w:themeColor="background1" w:themeShade="80"/>
              <w:right w:val="single" w:sz="4" w:space="0" w:color="auto"/>
            </w:tcBorders>
          </w:tcPr>
          <w:p w:rsidR="00EB74F4" w:rsidRPr="000E0B64" w:rsidRDefault="00EB74F4" w:rsidP="007E7969">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 xml:space="preserve">Vorname(n) </w:t>
            </w:r>
          </w:p>
          <w:sdt>
            <w:sdtPr>
              <w:rPr>
                <w:color w:val="808080" w:themeColor="background1" w:themeShade="80"/>
                <w:sz w:val="16"/>
                <w:lang w:val="de-LI"/>
              </w:rPr>
              <w:id w:val="-847248484"/>
            </w:sdtPr>
            <w:sdtEndPr/>
            <w:sdtContent>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r>
      <w:tr w:rsidR="00EB74F4" w:rsidRPr="000E0B64" w:rsidTr="007E7969">
        <w:trPr>
          <w:trHeight w:val="50"/>
        </w:trPr>
        <w:tc>
          <w:tcPr>
            <w:tcW w:w="657" w:type="dxa"/>
            <w:vMerge w:val="restar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rsidR="00EB74F4" w:rsidRPr="000E0B64" w:rsidRDefault="00EB74F4" w:rsidP="007E7969">
            <w:pPr>
              <w:pStyle w:val="Kopfzeile"/>
              <w:tabs>
                <w:tab w:val="clear" w:pos="4536"/>
                <w:tab w:val="clear" w:pos="9072"/>
              </w:tabs>
              <w:spacing w:line="240" w:lineRule="auto"/>
              <w:ind w:left="113" w:right="113"/>
              <w:jc w:val="center"/>
              <w:rPr>
                <w:i/>
                <w:color w:val="808080" w:themeColor="background1" w:themeShade="80"/>
                <w:sz w:val="14"/>
                <w:szCs w:val="14"/>
                <w:lang w:val="de-LI"/>
              </w:rPr>
            </w:pPr>
            <w:r w:rsidRPr="000E0B64">
              <w:rPr>
                <w:i/>
                <w:color w:val="808080" w:themeColor="background1" w:themeShade="80"/>
                <w:sz w:val="14"/>
                <w:szCs w:val="14"/>
                <w:lang w:val="de-LI"/>
              </w:rPr>
              <w:t>Anschrift</w:t>
            </w:r>
          </w:p>
        </w:tc>
        <w:tc>
          <w:tcPr>
            <w:tcW w:w="7079" w:type="dxa"/>
            <w:gridSpan w:val="4"/>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rsidR="00EB74F4" w:rsidRPr="000E0B64" w:rsidRDefault="00EB74F4" w:rsidP="007E7969">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Strasse</w:t>
            </w:r>
          </w:p>
          <w:sdt>
            <w:sdtPr>
              <w:rPr>
                <w:color w:val="808080" w:themeColor="background1" w:themeShade="80"/>
                <w:sz w:val="16"/>
                <w:lang w:val="de-LI"/>
              </w:rPr>
              <w:id w:val="-1271850917"/>
            </w:sdtPr>
            <w:sdtEndPr/>
            <w:sdtContent>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c>
          <w:tcPr>
            <w:tcW w:w="1776"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rsidR="00EB74F4" w:rsidRPr="000E0B64" w:rsidRDefault="00EB74F4" w:rsidP="007E7969">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Hausnummer</w:t>
            </w:r>
          </w:p>
          <w:sdt>
            <w:sdtPr>
              <w:rPr>
                <w:color w:val="808080" w:themeColor="background1" w:themeShade="80"/>
                <w:sz w:val="16"/>
                <w:lang w:val="de-LI"/>
              </w:rPr>
              <w:id w:val="-1257665154"/>
            </w:sdtPr>
            <w:sdtEndPr/>
            <w:sdtContent>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r>
      <w:tr w:rsidR="00EB74F4" w:rsidRPr="000E0B64" w:rsidTr="007E7969">
        <w:trPr>
          <w:trHeight w:val="50"/>
        </w:trPr>
        <w:tc>
          <w:tcPr>
            <w:tcW w:w="657" w:type="dxa"/>
            <w:vMerge/>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rsidR="00EB74F4" w:rsidRPr="000E0B64" w:rsidRDefault="00EB74F4" w:rsidP="007E7969">
            <w:pPr>
              <w:pStyle w:val="Kopfzeile"/>
              <w:tabs>
                <w:tab w:val="clear" w:pos="4536"/>
                <w:tab w:val="clear" w:pos="9072"/>
              </w:tabs>
              <w:spacing w:line="240" w:lineRule="auto"/>
              <w:ind w:left="113" w:right="113"/>
              <w:jc w:val="center"/>
              <w:rPr>
                <w:i/>
                <w:color w:val="808080" w:themeColor="background1" w:themeShade="80"/>
                <w:sz w:val="14"/>
                <w:szCs w:val="14"/>
                <w:lang w:val="de-LI"/>
              </w:rPr>
            </w:pPr>
          </w:p>
        </w:tc>
        <w:tc>
          <w:tcPr>
            <w:tcW w:w="212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i/>
                <w:color w:val="808080" w:themeColor="background1" w:themeShade="80"/>
                <w:sz w:val="14"/>
                <w:szCs w:val="14"/>
                <w:lang w:val="de-LI"/>
              </w:rPr>
              <w:t>PLZ</w:t>
            </w:r>
            <w:r w:rsidRPr="000E0B64">
              <w:rPr>
                <w:color w:val="808080" w:themeColor="background1" w:themeShade="80"/>
                <w:sz w:val="16"/>
                <w:lang w:val="de-LI"/>
              </w:rPr>
              <w:t xml:space="preserve"> </w:t>
            </w:r>
          </w:p>
          <w:sdt>
            <w:sdtPr>
              <w:rPr>
                <w:color w:val="808080" w:themeColor="background1" w:themeShade="80"/>
                <w:sz w:val="16"/>
                <w:lang w:val="de-LI"/>
              </w:rPr>
              <w:id w:val="1958448792"/>
            </w:sdtPr>
            <w:sdtEndPr/>
            <w:sdtContent>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c>
          <w:tcPr>
            <w:tcW w:w="6732" w:type="dxa"/>
            <w:gridSpan w:val="4"/>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i/>
                <w:color w:val="808080" w:themeColor="background1" w:themeShade="80"/>
                <w:sz w:val="14"/>
                <w:szCs w:val="14"/>
                <w:lang w:val="de-LI"/>
              </w:rPr>
              <w:t>Ort</w:t>
            </w:r>
            <w:r w:rsidRPr="000E0B64">
              <w:rPr>
                <w:color w:val="808080" w:themeColor="background1" w:themeShade="80"/>
                <w:sz w:val="16"/>
                <w:lang w:val="de-LI"/>
              </w:rPr>
              <w:t xml:space="preserve"> </w:t>
            </w:r>
            <w:sdt>
              <w:sdtPr>
                <w:rPr>
                  <w:color w:val="808080" w:themeColor="background1" w:themeShade="80"/>
                  <w:sz w:val="16"/>
                  <w:lang w:val="de-LI"/>
                </w:rPr>
                <w:id w:val="-1360037348"/>
              </w:sdtPr>
              <w:sdtEndPr/>
              <w:sdtContent>
                <w:r w:rsidRPr="000E0B64">
                  <w:rPr>
                    <w:color w:val="808080" w:themeColor="background1" w:themeShade="80"/>
                    <w:sz w:val="16"/>
                    <w:lang w:val="de-LI"/>
                  </w:rPr>
                  <w:t xml:space="preserve"> </w:t>
                </w:r>
              </w:sdtContent>
            </w:sdt>
            <w:r w:rsidRPr="000E0B64">
              <w:rPr>
                <w:color w:val="808080" w:themeColor="background1" w:themeShade="80"/>
                <w:sz w:val="16"/>
                <w:lang w:val="de-LI"/>
              </w:rPr>
              <w:t xml:space="preserve"> </w:t>
            </w:r>
          </w:p>
          <w:sdt>
            <w:sdtPr>
              <w:rPr>
                <w:color w:val="808080" w:themeColor="background1" w:themeShade="80"/>
                <w:sz w:val="16"/>
                <w:lang w:val="de-LI"/>
              </w:rPr>
              <w:id w:val="-261141380"/>
            </w:sdtPr>
            <w:sdtEndPr/>
            <w:sdtContent>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r>
      <w:tr w:rsidR="00EB74F4" w:rsidRPr="000E0B64" w:rsidTr="007E7969">
        <w:trPr>
          <w:trHeight w:val="55"/>
        </w:trPr>
        <w:tc>
          <w:tcPr>
            <w:tcW w:w="657" w:type="dxa"/>
            <w:vMerge/>
            <w:tcBorders>
              <w:top w:val="dotted" w:sz="4" w:space="0" w:color="808080" w:themeColor="background1" w:themeShade="80"/>
              <w:left w:val="single" w:sz="4" w:space="0" w:color="auto"/>
              <w:bottom w:val="single" w:sz="4" w:space="0" w:color="auto"/>
              <w:right w:val="dotted" w:sz="4" w:space="0" w:color="808080" w:themeColor="background1" w:themeShade="80"/>
            </w:tcBorders>
          </w:tcPr>
          <w:p w:rsidR="00EB74F4" w:rsidRPr="000E0B64" w:rsidRDefault="00EB74F4" w:rsidP="007E7969">
            <w:pPr>
              <w:pStyle w:val="Kopfzeile"/>
              <w:tabs>
                <w:tab w:val="clear" w:pos="4536"/>
                <w:tab w:val="clear" w:pos="9072"/>
              </w:tabs>
              <w:rPr>
                <w:i/>
                <w:color w:val="808080" w:themeColor="background1" w:themeShade="80"/>
                <w:sz w:val="14"/>
                <w:szCs w:val="14"/>
                <w:lang w:val="de-LI"/>
              </w:rPr>
            </w:pPr>
          </w:p>
        </w:tc>
        <w:tc>
          <w:tcPr>
            <w:tcW w:w="4427" w:type="dxa"/>
            <w:gridSpan w:val="3"/>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cPr>
          <w:p w:rsidR="00EB74F4" w:rsidRPr="000E0B64" w:rsidRDefault="00EB74F4" w:rsidP="007E7969">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Telefonnummer</w:t>
            </w:r>
          </w:p>
          <w:sdt>
            <w:sdtPr>
              <w:rPr>
                <w:color w:val="808080" w:themeColor="background1" w:themeShade="80"/>
                <w:sz w:val="16"/>
                <w:lang w:val="de-LI"/>
              </w:rPr>
              <w:id w:val="-2089069044"/>
            </w:sdtPr>
            <w:sdtEndPr/>
            <w:sdtContent>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c>
          <w:tcPr>
            <w:tcW w:w="4428" w:type="dxa"/>
            <w:gridSpan w:val="2"/>
            <w:tcBorders>
              <w:top w:val="dotted" w:sz="4" w:space="0" w:color="808080" w:themeColor="background1" w:themeShade="80"/>
              <w:left w:val="dotted" w:sz="4" w:space="0" w:color="808080" w:themeColor="background1" w:themeShade="80"/>
              <w:bottom w:val="single" w:sz="4" w:space="0" w:color="auto"/>
              <w:right w:val="single" w:sz="4" w:space="0" w:color="auto"/>
            </w:tcBorders>
          </w:tcPr>
          <w:p w:rsidR="00EB74F4" w:rsidRPr="000E0B64" w:rsidRDefault="00EB74F4" w:rsidP="007E7969">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E-Mail Adresse</w:t>
            </w:r>
          </w:p>
          <w:sdt>
            <w:sdtPr>
              <w:rPr>
                <w:color w:val="808080" w:themeColor="background1" w:themeShade="80"/>
                <w:sz w:val="16"/>
                <w:lang w:val="de-LI"/>
              </w:rPr>
              <w:id w:val="1338970506"/>
            </w:sdtPr>
            <w:sdtEndPr/>
            <w:sdtContent>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r>
    </w:tbl>
    <w:p w:rsidR="00EB74F4" w:rsidRPr="00A04CB3" w:rsidRDefault="00EB74F4" w:rsidP="00EB74F4">
      <w:pPr>
        <w:pStyle w:val="Kopfzeile"/>
        <w:tabs>
          <w:tab w:val="clear" w:pos="4536"/>
          <w:tab w:val="clear" w:pos="9072"/>
        </w:tabs>
        <w:rPr>
          <w:b/>
          <w:sz w:val="18"/>
          <w:lang w:val="de-LI"/>
        </w:rPr>
      </w:pPr>
    </w:p>
    <w:p w:rsidR="007E7969" w:rsidRPr="00A04CB3" w:rsidRDefault="007E7969" w:rsidP="00EB74F4">
      <w:pPr>
        <w:pStyle w:val="Kopfzeile"/>
        <w:tabs>
          <w:tab w:val="clear" w:pos="4536"/>
          <w:tab w:val="clear" w:pos="9072"/>
        </w:tabs>
        <w:rPr>
          <w:b/>
          <w:sz w:val="18"/>
          <w:lang w:val="de-LI"/>
        </w:rPr>
      </w:pPr>
    </w:p>
    <w:p w:rsidR="007E7969" w:rsidRPr="00A04CB3" w:rsidRDefault="007E7969" w:rsidP="00EB74F4">
      <w:pPr>
        <w:pStyle w:val="Kopfzeile"/>
        <w:tabs>
          <w:tab w:val="clear" w:pos="4536"/>
          <w:tab w:val="clear" w:pos="9072"/>
        </w:tabs>
        <w:rPr>
          <w:b/>
          <w:sz w:val="18"/>
          <w:lang w:val="de-LI"/>
        </w:rPr>
      </w:pPr>
    </w:p>
    <w:p w:rsidR="00EB74F4" w:rsidRPr="00A04CB3" w:rsidRDefault="00EB74F4" w:rsidP="00EB74F4">
      <w:pPr>
        <w:pStyle w:val="Kopfzeile"/>
        <w:tabs>
          <w:tab w:val="clear" w:pos="4536"/>
          <w:tab w:val="clear" w:pos="9072"/>
        </w:tabs>
        <w:rPr>
          <w:b/>
          <w:sz w:val="18"/>
          <w:lang w:val="de-LI"/>
        </w:rPr>
      </w:pPr>
      <w:r w:rsidRPr="00A04CB3">
        <w:rPr>
          <w:b/>
          <w:sz w:val="18"/>
          <w:lang w:val="de-LI"/>
        </w:rPr>
        <w:t>Beizufügende Informationen</w:t>
      </w:r>
    </w:p>
    <w:p w:rsidR="00EB74F4" w:rsidRPr="00A04CB3" w:rsidRDefault="00EB74F4" w:rsidP="00EB74F4">
      <w:pPr>
        <w:pStyle w:val="Kopfzeile"/>
        <w:tabs>
          <w:tab w:val="clear" w:pos="4536"/>
          <w:tab w:val="clear" w:pos="9072"/>
        </w:tabs>
        <w:jc w:val="center"/>
        <w:rPr>
          <w:b/>
          <w:sz w:val="18"/>
          <w:lang w:val="de-LI"/>
        </w:rPr>
      </w:pPr>
    </w:p>
    <w:p w:rsidR="00EB74F4" w:rsidRPr="00A04CB3" w:rsidRDefault="00EB74F4" w:rsidP="00EB74F4">
      <w:pPr>
        <w:pStyle w:val="Kopfzeile"/>
        <w:tabs>
          <w:tab w:val="clear" w:pos="4536"/>
          <w:tab w:val="clear" w:pos="9072"/>
        </w:tabs>
        <w:jc w:val="center"/>
        <w:rPr>
          <w:b/>
          <w:sz w:val="18"/>
          <w:lang w:val="de-LI"/>
        </w:rPr>
      </w:pPr>
    </w:p>
    <w:p w:rsidR="00EB74F4" w:rsidRPr="00A04CB3" w:rsidRDefault="00EB74F4" w:rsidP="00EB74F4">
      <w:pPr>
        <w:rPr>
          <w:sz w:val="18"/>
          <w:lang w:val="de-LI"/>
        </w:rPr>
      </w:pPr>
      <w:r w:rsidRPr="00A04CB3">
        <w:rPr>
          <w:sz w:val="18"/>
          <w:lang w:val="de-LI"/>
        </w:rPr>
        <w:t>Welche Informationen die Beilagen im Detail zu enthalten haben, ergibt s</w:t>
      </w:r>
      <w:r w:rsidR="009C0B70">
        <w:rPr>
          <w:sz w:val="18"/>
          <w:lang w:val="de-LI"/>
        </w:rPr>
        <w:t xml:space="preserve">ich aus der </w:t>
      </w:r>
      <w:hyperlink r:id="rId9" w:history="1">
        <w:r w:rsidR="009C0B70" w:rsidRPr="00F661A5">
          <w:rPr>
            <w:rStyle w:val="Hyperlink"/>
            <w:sz w:val="18"/>
            <w:lang w:val="de-LI"/>
          </w:rPr>
          <w:t xml:space="preserve">FMA-Wegleitung </w:t>
        </w:r>
        <w:r w:rsidR="00D4311D" w:rsidRPr="00F661A5">
          <w:rPr>
            <w:rStyle w:val="Hyperlink"/>
            <w:sz w:val="18"/>
            <w:lang w:val="de-LI"/>
          </w:rPr>
          <w:t>2019/8 Bewill</w:t>
        </w:r>
        <w:r w:rsidR="00D4311D" w:rsidRPr="00F661A5">
          <w:rPr>
            <w:rStyle w:val="Hyperlink"/>
            <w:sz w:val="18"/>
            <w:lang w:val="de-LI"/>
          </w:rPr>
          <w:t>i</w:t>
        </w:r>
        <w:r w:rsidR="00D4311D" w:rsidRPr="00F661A5">
          <w:rPr>
            <w:rStyle w:val="Hyperlink"/>
            <w:sz w:val="18"/>
            <w:lang w:val="de-LI"/>
          </w:rPr>
          <w:t>gung zum Betrieb eines Zahlungsinstitutes</w:t>
        </w:r>
      </w:hyperlink>
      <w:r w:rsidRPr="00A04CB3">
        <w:rPr>
          <w:sz w:val="18"/>
          <w:lang w:val="de-LI"/>
        </w:rPr>
        <w:t xml:space="preserve"> bzw. </w:t>
      </w:r>
      <w:r w:rsidR="009C0B70">
        <w:rPr>
          <w:sz w:val="18"/>
          <w:lang w:val="de-LI"/>
        </w:rPr>
        <w:t>Art. 8</w:t>
      </w:r>
      <w:r w:rsidR="00DD3FEF" w:rsidRPr="00A04CB3">
        <w:rPr>
          <w:sz w:val="18"/>
          <w:lang w:val="de-LI"/>
        </w:rPr>
        <w:t xml:space="preserve"> </w:t>
      </w:r>
      <w:r w:rsidR="00521453">
        <w:rPr>
          <w:sz w:val="18"/>
          <w:lang w:val="de-LI"/>
        </w:rPr>
        <w:t xml:space="preserve">ZDG und Leitlinieneinheit </w:t>
      </w:r>
      <w:r w:rsidR="009C0B70">
        <w:rPr>
          <w:sz w:val="18"/>
          <w:lang w:val="de-LI"/>
        </w:rPr>
        <w:t>4.1</w:t>
      </w:r>
      <w:r w:rsidRPr="00A04CB3">
        <w:rPr>
          <w:sz w:val="18"/>
          <w:lang w:val="de-LI"/>
        </w:rPr>
        <w:t xml:space="preserve"> der EBA Leitlinien zu den Inform</w:t>
      </w:r>
      <w:r w:rsidRPr="00A04CB3">
        <w:rPr>
          <w:sz w:val="18"/>
          <w:lang w:val="de-LI"/>
        </w:rPr>
        <w:t>a</w:t>
      </w:r>
      <w:r w:rsidRPr="00A04CB3">
        <w:rPr>
          <w:sz w:val="18"/>
          <w:lang w:val="de-LI"/>
        </w:rPr>
        <w:t>tionen, die für die Zulassung von Zahlungsinstituten und E-Geld-Instituten sowie für die Eintragung von Kontoinformat</w:t>
      </w:r>
      <w:r w:rsidRPr="00A04CB3">
        <w:rPr>
          <w:sz w:val="18"/>
          <w:lang w:val="de-LI"/>
        </w:rPr>
        <w:t>i</w:t>
      </w:r>
      <w:r w:rsidRPr="00A04CB3">
        <w:rPr>
          <w:sz w:val="18"/>
          <w:lang w:val="de-LI"/>
        </w:rPr>
        <w:t xml:space="preserve">onsdienstleistern gemäss Art. 5 Abs. 5 der Richtlinie (EU) 2015/2366 zu übermitteln sind (EBA/GL/2017/09). </w:t>
      </w:r>
    </w:p>
    <w:p w:rsidR="00EB74F4" w:rsidRPr="00A04CB3" w:rsidRDefault="00EB74F4" w:rsidP="00EB74F4">
      <w:pPr>
        <w:rPr>
          <w:sz w:val="18"/>
          <w:lang w:val="de-LI"/>
        </w:rPr>
      </w:pPr>
    </w:p>
    <w:p w:rsidR="00EB74F4" w:rsidRPr="00A04CB3" w:rsidRDefault="00EB74F4" w:rsidP="00EB74F4">
      <w:pPr>
        <w:rPr>
          <w:sz w:val="18"/>
          <w:u w:val="single"/>
          <w:lang w:val="de-LI"/>
        </w:rPr>
      </w:pPr>
      <w:r w:rsidRPr="00A04CB3">
        <w:rPr>
          <w:sz w:val="18"/>
          <w:u w:val="single"/>
          <w:lang w:val="de-LI"/>
        </w:rPr>
        <w:t>Die einzureichenden Beilagen sind mit der entsprechenden, fortlaufenden Beilagen-Nummer gemäss nachfolgender Tabelle zu verzeichnen. Bei mehrseitigen Beilagen ist die genaue Fundstelle stets anzuführen.</w:t>
      </w:r>
    </w:p>
    <w:p w:rsidR="00EB74F4" w:rsidRPr="00A04CB3" w:rsidRDefault="00EB74F4" w:rsidP="00EB74F4">
      <w:pPr>
        <w:rPr>
          <w:sz w:val="18"/>
          <w:lang w:val="de-LI"/>
        </w:rPr>
      </w:pPr>
    </w:p>
    <w:p w:rsidR="00EB74F4" w:rsidRPr="00A04CB3" w:rsidRDefault="00EB74F4" w:rsidP="00EB74F4">
      <w:pPr>
        <w:rPr>
          <w:sz w:val="18"/>
          <w:lang w:val="de-LI"/>
        </w:rPr>
      </w:pPr>
      <w:r w:rsidRPr="00A04CB3">
        <w:rPr>
          <w:sz w:val="18"/>
          <w:lang w:val="de-LI"/>
        </w:rPr>
        <w:t>Sollte im konkreten Fall eine Information nur eingeschränkt bzw. teilweise zutreffend sein, ist jedenfalls eine entspr</w:t>
      </w:r>
      <w:r w:rsidRPr="00A04CB3">
        <w:rPr>
          <w:sz w:val="18"/>
          <w:lang w:val="de-LI"/>
        </w:rPr>
        <w:t>e</w:t>
      </w:r>
      <w:r w:rsidRPr="00A04CB3">
        <w:rPr>
          <w:sz w:val="18"/>
          <w:lang w:val="de-LI"/>
        </w:rPr>
        <w:t>chende datierte und unterzeichnete Erklärung des Antragstellers im Original beizulegen. Kann für einen der genannten Punkte keine Erklärung abgegeben werden, ist ebenfalls eine Begründung in schriftlicher Form bei der FMA einz</w:t>
      </w:r>
      <w:r w:rsidRPr="00A04CB3">
        <w:rPr>
          <w:sz w:val="18"/>
          <w:lang w:val="de-LI"/>
        </w:rPr>
        <w:t>u</w:t>
      </w:r>
      <w:r w:rsidRPr="00A04CB3">
        <w:rPr>
          <w:sz w:val="18"/>
          <w:lang w:val="de-LI"/>
        </w:rPr>
        <w:t>reichen.</w:t>
      </w:r>
    </w:p>
    <w:p w:rsidR="00EB74F4" w:rsidRPr="00A04CB3" w:rsidRDefault="00EB74F4" w:rsidP="00EB74F4">
      <w:pPr>
        <w:rPr>
          <w:sz w:val="18"/>
          <w:lang w:val="de-LI"/>
        </w:rPr>
      </w:pPr>
    </w:p>
    <w:p w:rsidR="0050150A" w:rsidRPr="00A04CB3" w:rsidRDefault="0050150A" w:rsidP="006E6924">
      <w:pPr>
        <w:rPr>
          <w:sz w:val="18"/>
          <w:lang w:val="de-LI"/>
        </w:rPr>
      </w:pPr>
    </w:p>
    <w:p w:rsidR="004464C8" w:rsidRPr="00A04CB3" w:rsidRDefault="004464C8" w:rsidP="0050150A">
      <w:pPr>
        <w:rPr>
          <w:sz w:val="18"/>
          <w:lang w:val="de-LI"/>
        </w:rPr>
      </w:pPr>
    </w:p>
    <w:p w:rsidR="00EB74F4" w:rsidRPr="00A04CB3" w:rsidRDefault="00EB74F4" w:rsidP="0050150A">
      <w:pPr>
        <w:rPr>
          <w:sz w:val="18"/>
          <w:lang w:val="de-LI"/>
        </w:rPr>
      </w:pPr>
    </w:p>
    <w:p w:rsidR="004464C8" w:rsidRPr="00A04CB3" w:rsidRDefault="004464C8" w:rsidP="0050150A">
      <w:pPr>
        <w:rPr>
          <w:sz w:val="18"/>
          <w:lang w:val="de-LI"/>
        </w:rPr>
      </w:pPr>
    </w:p>
    <w:p w:rsidR="004464C8" w:rsidRPr="000E0B64" w:rsidRDefault="004464C8" w:rsidP="0050150A">
      <w:pPr>
        <w:rPr>
          <w:lang w:val="de-LI"/>
        </w:rPr>
      </w:pPr>
    </w:p>
    <w:tbl>
      <w:tblPr>
        <w:tblStyle w:val="GridTableLight"/>
        <w:tblW w:w="5057" w:type="pct"/>
        <w:tblLayout w:type="fixed"/>
        <w:tblLook w:val="04A0" w:firstRow="1" w:lastRow="0" w:firstColumn="1" w:lastColumn="0" w:noHBand="0" w:noVBand="1"/>
      </w:tblPr>
      <w:tblGrid>
        <w:gridCol w:w="787"/>
        <w:gridCol w:w="540"/>
        <w:gridCol w:w="437"/>
        <w:gridCol w:w="3905"/>
        <w:gridCol w:w="392"/>
        <w:gridCol w:w="406"/>
        <w:gridCol w:w="400"/>
        <w:gridCol w:w="400"/>
        <w:gridCol w:w="1347"/>
        <w:gridCol w:w="1231"/>
      </w:tblGrid>
      <w:tr w:rsidR="009B6975" w:rsidRPr="000E0B64" w:rsidTr="009D179D">
        <w:trPr>
          <w:cantSplit/>
          <w:trHeight w:val="1800"/>
        </w:trPr>
        <w:tc>
          <w:tcPr>
            <w:tcW w:w="400" w:type="pct"/>
            <w:tcBorders>
              <w:top w:val="nil"/>
              <w:left w:val="single" w:sz="4" w:space="0" w:color="BFBFBF" w:themeColor="background1" w:themeShade="BF"/>
              <w:right w:val="single" w:sz="4" w:space="0" w:color="BFBFBF" w:themeColor="background1" w:themeShade="BF"/>
            </w:tcBorders>
            <w:noWrap/>
            <w:textDirection w:val="btLr"/>
            <w:vAlign w:val="bottom"/>
            <w:hideMark/>
          </w:tcPr>
          <w:p w:rsidR="009B6975" w:rsidRPr="000E0B64" w:rsidRDefault="009B6975" w:rsidP="00085E68">
            <w:pPr>
              <w:spacing w:line="240" w:lineRule="auto"/>
              <w:ind w:left="113" w:right="113"/>
              <w:jc w:val="left"/>
              <w:rPr>
                <w:rFonts w:eastAsia="Times New Roman" w:cs="Arial"/>
                <w:b/>
                <w:bCs/>
                <w:color w:val="000000"/>
                <w:sz w:val="16"/>
                <w:lang w:val="de-LI" w:eastAsia="de-AT"/>
              </w:rPr>
            </w:pPr>
            <w:r w:rsidRPr="000E0B64">
              <w:rPr>
                <w:rFonts w:eastAsia="Times New Roman" w:cs="Arial"/>
                <w:b/>
                <w:bCs/>
                <w:color w:val="000000"/>
                <w:sz w:val="16"/>
                <w:lang w:val="de-LI" w:eastAsia="de-AT"/>
              </w:rPr>
              <w:lastRenderedPageBreak/>
              <w:t>EBA</w:t>
            </w:r>
          </w:p>
          <w:p w:rsidR="009B6975" w:rsidRPr="000E0B64" w:rsidRDefault="009B6975" w:rsidP="00085E68">
            <w:pPr>
              <w:spacing w:line="240" w:lineRule="auto"/>
              <w:ind w:left="113" w:right="113"/>
              <w:jc w:val="left"/>
              <w:rPr>
                <w:rFonts w:eastAsia="Times New Roman" w:cs="Arial"/>
                <w:b/>
                <w:bCs/>
                <w:color w:val="000000"/>
                <w:sz w:val="16"/>
                <w:lang w:val="de-LI" w:eastAsia="de-AT"/>
              </w:rPr>
            </w:pPr>
            <w:r w:rsidRPr="000E0B64">
              <w:rPr>
                <w:rFonts w:eastAsia="Times New Roman" w:cs="Arial"/>
                <w:b/>
                <w:bCs/>
                <w:color w:val="000000"/>
                <w:sz w:val="16"/>
                <w:lang w:val="de-LI" w:eastAsia="de-AT"/>
              </w:rPr>
              <w:t>Leitlinie</w:t>
            </w:r>
          </w:p>
          <w:p w:rsidR="009B6975" w:rsidRPr="000E0B64" w:rsidRDefault="009B6975" w:rsidP="00085E68">
            <w:pPr>
              <w:spacing w:line="240" w:lineRule="auto"/>
              <w:ind w:left="113" w:right="113"/>
              <w:jc w:val="left"/>
              <w:rPr>
                <w:rFonts w:eastAsia="Times New Roman" w:cs="Arial"/>
                <w:b/>
                <w:bCs/>
                <w:color w:val="000000"/>
                <w:sz w:val="16"/>
                <w:lang w:val="de-LI" w:eastAsia="de-AT"/>
              </w:rPr>
            </w:pPr>
            <w:r w:rsidRPr="000E0B64">
              <w:rPr>
                <w:rFonts w:eastAsia="Times New Roman" w:cs="Arial"/>
                <w:b/>
                <w:bCs/>
                <w:color w:val="000000"/>
                <w:sz w:val="16"/>
                <w:lang w:val="de-LI" w:eastAsia="de-AT"/>
              </w:rPr>
              <w:t>2017/09</w:t>
            </w:r>
          </w:p>
        </w:tc>
        <w:tc>
          <w:tcPr>
            <w:tcW w:w="274" w:type="pct"/>
            <w:tcBorders>
              <w:top w:val="nil"/>
              <w:left w:val="single" w:sz="4" w:space="0" w:color="BFBFBF" w:themeColor="background1" w:themeShade="BF"/>
              <w:right w:val="single" w:sz="4" w:space="0" w:color="BFBFBF" w:themeColor="background1" w:themeShade="BF"/>
            </w:tcBorders>
            <w:noWrap/>
            <w:textDirection w:val="btLr"/>
            <w:vAlign w:val="bottom"/>
            <w:hideMark/>
          </w:tcPr>
          <w:p w:rsidR="009B6975" w:rsidRPr="000E0B64" w:rsidRDefault="009B6975" w:rsidP="00477AF5">
            <w:pPr>
              <w:spacing w:line="240" w:lineRule="auto"/>
              <w:ind w:left="113" w:right="113"/>
              <w:jc w:val="left"/>
              <w:rPr>
                <w:rFonts w:eastAsia="Times New Roman" w:cs="Arial"/>
                <w:b/>
                <w:bCs/>
                <w:color w:val="000000"/>
                <w:sz w:val="16"/>
                <w:lang w:val="de-LI" w:eastAsia="de-AT"/>
              </w:rPr>
            </w:pPr>
            <w:r w:rsidRPr="000E0B64">
              <w:rPr>
                <w:rFonts w:eastAsia="Times New Roman" w:cs="Arial"/>
                <w:b/>
                <w:bCs/>
                <w:color w:val="000000"/>
                <w:sz w:val="16"/>
                <w:lang w:val="de-LI" w:eastAsia="de-AT"/>
              </w:rPr>
              <w:t>Ziffer</w:t>
            </w:r>
          </w:p>
        </w:tc>
        <w:tc>
          <w:tcPr>
            <w:tcW w:w="222" w:type="pct"/>
            <w:tcBorders>
              <w:top w:val="nil"/>
              <w:left w:val="single" w:sz="4" w:space="0" w:color="BFBFBF" w:themeColor="background1" w:themeShade="BF"/>
              <w:right w:val="single" w:sz="4" w:space="0" w:color="BFBFBF" w:themeColor="background1" w:themeShade="BF"/>
            </w:tcBorders>
            <w:noWrap/>
            <w:textDirection w:val="btLr"/>
            <w:vAlign w:val="bottom"/>
            <w:hideMark/>
          </w:tcPr>
          <w:p w:rsidR="009B6975" w:rsidRPr="000E0B64" w:rsidRDefault="009B6975" w:rsidP="00477AF5">
            <w:pPr>
              <w:spacing w:line="240" w:lineRule="auto"/>
              <w:ind w:left="113" w:right="113"/>
              <w:jc w:val="left"/>
              <w:rPr>
                <w:rFonts w:eastAsia="Times New Roman" w:cs="Arial"/>
                <w:b/>
                <w:bCs/>
                <w:color w:val="000000"/>
                <w:sz w:val="16"/>
                <w:lang w:val="de-LI" w:eastAsia="de-AT"/>
              </w:rPr>
            </w:pPr>
            <w:r w:rsidRPr="000E0B64">
              <w:rPr>
                <w:rFonts w:eastAsia="Times New Roman" w:cs="Arial"/>
                <w:b/>
                <w:bCs/>
                <w:color w:val="000000"/>
                <w:sz w:val="16"/>
                <w:lang w:val="de-LI" w:eastAsia="de-AT"/>
              </w:rPr>
              <w:t>Buchstabe</w:t>
            </w:r>
          </w:p>
        </w:tc>
        <w:tc>
          <w:tcPr>
            <w:tcW w:w="1983" w:type="pct"/>
            <w:tcBorders>
              <w:top w:val="nil"/>
              <w:left w:val="single" w:sz="4" w:space="0" w:color="BFBFBF" w:themeColor="background1" w:themeShade="BF"/>
            </w:tcBorders>
            <w:noWrap/>
            <w:vAlign w:val="bottom"/>
            <w:hideMark/>
          </w:tcPr>
          <w:p w:rsidR="009B6975" w:rsidRPr="000E0B64" w:rsidRDefault="009B6975" w:rsidP="00290E26">
            <w:pPr>
              <w:spacing w:line="240" w:lineRule="auto"/>
              <w:jc w:val="left"/>
              <w:rPr>
                <w:rFonts w:eastAsia="Times New Roman" w:cs="Arial"/>
                <w:b/>
                <w:bCs/>
                <w:color w:val="000000"/>
                <w:sz w:val="16"/>
                <w:lang w:val="de-LI" w:eastAsia="de-AT"/>
              </w:rPr>
            </w:pPr>
            <w:r w:rsidRPr="000E0B64">
              <w:rPr>
                <w:rFonts w:eastAsia="Times New Roman" w:cs="Arial"/>
                <w:b/>
                <w:bCs/>
                <w:color w:val="000000"/>
                <w:sz w:val="16"/>
                <w:lang w:val="de-LI" w:eastAsia="de-AT"/>
              </w:rPr>
              <w:t>Beschreibung</w:t>
            </w:r>
          </w:p>
          <w:p w:rsidR="009B6975" w:rsidRPr="000E0B64" w:rsidRDefault="009B6975" w:rsidP="00290E26">
            <w:pPr>
              <w:spacing w:line="240" w:lineRule="auto"/>
              <w:jc w:val="left"/>
              <w:rPr>
                <w:rFonts w:eastAsia="Times New Roman" w:cs="Arial"/>
                <w:b/>
                <w:bCs/>
                <w:color w:val="000000"/>
                <w:sz w:val="16"/>
                <w:lang w:val="de-LI" w:eastAsia="de-AT"/>
              </w:rPr>
            </w:pPr>
          </w:p>
        </w:tc>
        <w:tc>
          <w:tcPr>
            <w:tcW w:w="199" w:type="pct"/>
            <w:tcBorders>
              <w:top w:val="nil"/>
            </w:tcBorders>
            <w:noWrap/>
            <w:textDirection w:val="btLr"/>
            <w:hideMark/>
          </w:tcPr>
          <w:p w:rsidR="009B6975" w:rsidRPr="000E0B64" w:rsidRDefault="009B6975" w:rsidP="00477AF5">
            <w:pPr>
              <w:spacing w:line="240" w:lineRule="auto"/>
              <w:ind w:left="113" w:right="113"/>
              <w:jc w:val="left"/>
              <w:rPr>
                <w:rFonts w:eastAsia="Times New Roman" w:cs="Arial"/>
                <w:b/>
                <w:bCs/>
                <w:color w:val="000000"/>
                <w:sz w:val="16"/>
                <w:lang w:val="de-LI" w:eastAsia="de-AT"/>
              </w:rPr>
            </w:pPr>
            <w:r w:rsidRPr="000E0B64">
              <w:rPr>
                <w:rFonts w:eastAsia="Times New Roman" w:cs="Arial"/>
                <w:b/>
                <w:bCs/>
                <w:color w:val="000000"/>
                <w:sz w:val="16"/>
                <w:lang w:val="de-LI" w:eastAsia="de-AT"/>
              </w:rPr>
              <w:t>Beilage Nr.</w:t>
            </w:r>
          </w:p>
        </w:tc>
        <w:tc>
          <w:tcPr>
            <w:tcW w:w="206" w:type="pct"/>
            <w:tcBorders>
              <w:top w:val="nil"/>
            </w:tcBorders>
            <w:noWrap/>
            <w:textDirection w:val="btLr"/>
            <w:hideMark/>
          </w:tcPr>
          <w:p w:rsidR="009B6975" w:rsidRPr="000E0B64" w:rsidRDefault="009B6975" w:rsidP="00477AF5">
            <w:pPr>
              <w:spacing w:line="240" w:lineRule="auto"/>
              <w:ind w:left="113" w:right="113"/>
              <w:jc w:val="left"/>
              <w:rPr>
                <w:rFonts w:eastAsia="Times New Roman" w:cs="Arial"/>
                <w:b/>
                <w:bCs/>
                <w:color w:val="000000"/>
                <w:sz w:val="16"/>
                <w:lang w:val="de-LI" w:eastAsia="de-AT"/>
              </w:rPr>
            </w:pPr>
            <w:r w:rsidRPr="000E0B64">
              <w:rPr>
                <w:rFonts w:eastAsia="Times New Roman" w:cs="Arial"/>
                <w:b/>
                <w:bCs/>
                <w:color w:val="000000"/>
                <w:sz w:val="16"/>
                <w:lang w:val="de-LI" w:eastAsia="de-AT"/>
              </w:rPr>
              <w:t>liegt bei</w:t>
            </w:r>
          </w:p>
        </w:tc>
        <w:tc>
          <w:tcPr>
            <w:tcW w:w="203" w:type="pct"/>
            <w:tcBorders>
              <w:top w:val="nil"/>
            </w:tcBorders>
            <w:noWrap/>
            <w:textDirection w:val="btLr"/>
            <w:hideMark/>
          </w:tcPr>
          <w:p w:rsidR="009B6975" w:rsidRPr="000E0B64" w:rsidRDefault="009B6975" w:rsidP="00477AF5">
            <w:pPr>
              <w:spacing w:line="240" w:lineRule="auto"/>
              <w:ind w:left="113" w:right="113"/>
              <w:jc w:val="left"/>
              <w:rPr>
                <w:rFonts w:eastAsia="Times New Roman" w:cs="Arial"/>
                <w:b/>
                <w:bCs/>
                <w:color w:val="000000"/>
                <w:sz w:val="16"/>
                <w:lang w:val="de-LI" w:eastAsia="de-AT"/>
              </w:rPr>
            </w:pPr>
            <w:r w:rsidRPr="000E0B64">
              <w:rPr>
                <w:rFonts w:eastAsia="Times New Roman" w:cs="Arial"/>
                <w:b/>
                <w:bCs/>
                <w:color w:val="000000"/>
                <w:sz w:val="16"/>
                <w:lang w:val="de-LI" w:eastAsia="de-AT"/>
              </w:rPr>
              <w:t>liegt nicht bei</w:t>
            </w:r>
          </w:p>
        </w:tc>
        <w:tc>
          <w:tcPr>
            <w:tcW w:w="203" w:type="pct"/>
            <w:tcBorders>
              <w:top w:val="nil"/>
            </w:tcBorders>
            <w:noWrap/>
            <w:textDirection w:val="btLr"/>
            <w:hideMark/>
          </w:tcPr>
          <w:p w:rsidR="009B6975" w:rsidRPr="000E0B64" w:rsidRDefault="009B6975" w:rsidP="00477AF5">
            <w:pPr>
              <w:spacing w:line="240" w:lineRule="auto"/>
              <w:ind w:left="113" w:right="113"/>
              <w:jc w:val="left"/>
              <w:rPr>
                <w:rFonts w:eastAsia="Times New Roman" w:cs="Arial"/>
                <w:b/>
                <w:bCs/>
                <w:color w:val="000000"/>
                <w:sz w:val="16"/>
                <w:lang w:val="de-LI" w:eastAsia="de-AT"/>
              </w:rPr>
            </w:pPr>
            <w:r w:rsidRPr="000E0B64">
              <w:rPr>
                <w:rFonts w:eastAsia="Times New Roman" w:cs="Arial"/>
                <w:b/>
                <w:bCs/>
                <w:color w:val="000000"/>
                <w:sz w:val="16"/>
                <w:lang w:val="de-LI" w:eastAsia="de-AT"/>
              </w:rPr>
              <w:t>nicht anwendbar</w:t>
            </w:r>
          </w:p>
        </w:tc>
        <w:tc>
          <w:tcPr>
            <w:tcW w:w="684" w:type="pct"/>
            <w:tcBorders>
              <w:top w:val="nil"/>
              <w:right w:val="nil"/>
            </w:tcBorders>
            <w:noWrap/>
            <w:vAlign w:val="bottom"/>
            <w:hideMark/>
          </w:tcPr>
          <w:p w:rsidR="009B6975" w:rsidRPr="000E0B64" w:rsidRDefault="009B6975" w:rsidP="00290E26">
            <w:pPr>
              <w:spacing w:line="240" w:lineRule="auto"/>
              <w:jc w:val="center"/>
              <w:rPr>
                <w:rFonts w:eastAsia="Times New Roman" w:cs="Arial"/>
                <w:b/>
                <w:bCs/>
                <w:color w:val="000000"/>
                <w:sz w:val="16"/>
                <w:lang w:val="de-LI" w:eastAsia="de-AT"/>
              </w:rPr>
            </w:pPr>
            <w:r w:rsidRPr="000E0B64">
              <w:rPr>
                <w:rFonts w:eastAsia="Times New Roman" w:cs="Arial"/>
                <w:b/>
                <w:bCs/>
                <w:color w:val="000000"/>
                <w:sz w:val="16"/>
                <w:lang w:val="de-LI" w:eastAsia="de-AT"/>
              </w:rPr>
              <w:t>Anmerkungen</w:t>
            </w:r>
          </w:p>
          <w:p w:rsidR="009B6975" w:rsidRPr="000E0B64" w:rsidRDefault="009B6975" w:rsidP="00290E26">
            <w:pPr>
              <w:spacing w:line="240" w:lineRule="auto"/>
              <w:jc w:val="center"/>
              <w:rPr>
                <w:rFonts w:eastAsia="Times New Roman" w:cs="Arial"/>
                <w:b/>
                <w:bCs/>
                <w:color w:val="000000"/>
                <w:sz w:val="16"/>
                <w:lang w:val="de-LI" w:eastAsia="de-AT"/>
              </w:rPr>
            </w:pPr>
          </w:p>
        </w:tc>
        <w:tc>
          <w:tcPr>
            <w:tcW w:w="625" w:type="pct"/>
            <w:tcBorders>
              <w:top w:val="nil"/>
              <w:right w:val="single" w:sz="4" w:space="0" w:color="BFBFBF" w:themeColor="background1" w:themeShade="BF"/>
            </w:tcBorders>
            <w:shd w:val="clear" w:color="auto" w:fill="D9D9D9" w:themeFill="background1" w:themeFillShade="D9"/>
            <w:vAlign w:val="bottom"/>
          </w:tcPr>
          <w:p w:rsidR="009B6975" w:rsidRDefault="009B6975" w:rsidP="004333B6">
            <w:pPr>
              <w:spacing w:line="240" w:lineRule="auto"/>
              <w:jc w:val="center"/>
              <w:rPr>
                <w:rFonts w:eastAsia="Times New Roman" w:cs="Arial"/>
                <w:b/>
                <w:bCs/>
                <w:color w:val="000000"/>
                <w:sz w:val="16"/>
                <w:lang w:val="de-LI" w:eastAsia="de-AT"/>
              </w:rPr>
            </w:pPr>
            <w:r>
              <w:rPr>
                <w:rFonts w:eastAsia="Times New Roman" w:cs="Arial"/>
                <w:b/>
                <w:bCs/>
                <w:color w:val="000000"/>
                <w:sz w:val="16"/>
                <w:lang w:val="de-LI" w:eastAsia="de-AT"/>
              </w:rPr>
              <w:t>Feld der FMA vorbehalten</w:t>
            </w:r>
          </w:p>
          <w:p w:rsidR="009B6975" w:rsidRPr="000E0B64" w:rsidRDefault="009B6975" w:rsidP="004333B6">
            <w:pPr>
              <w:spacing w:line="240" w:lineRule="auto"/>
              <w:jc w:val="center"/>
              <w:rPr>
                <w:rFonts w:eastAsia="Times New Roman" w:cs="Arial"/>
                <w:b/>
                <w:bCs/>
                <w:color w:val="000000"/>
                <w:sz w:val="16"/>
                <w:lang w:val="de-LI" w:eastAsia="de-AT"/>
              </w:rPr>
            </w:pPr>
          </w:p>
        </w:tc>
      </w:tr>
      <w:tr w:rsidR="009B6975" w:rsidRPr="000E0B64" w:rsidTr="009D179D">
        <w:trPr>
          <w:trHeight w:val="468"/>
        </w:trPr>
        <w:tc>
          <w:tcPr>
            <w:tcW w:w="400" w:type="pct"/>
            <w:vMerge w:val="restart"/>
            <w:noWrap/>
            <w:textDirection w:val="btLr"/>
            <w:hideMark/>
          </w:tcPr>
          <w:p w:rsidR="009B6975" w:rsidRPr="000E0B64" w:rsidRDefault="009B6975" w:rsidP="00290E26">
            <w:pPr>
              <w:spacing w:line="240" w:lineRule="auto"/>
              <w:jc w:val="center"/>
              <w:rPr>
                <w:rFonts w:eastAsia="Times New Roman" w:cs="Arial"/>
                <w:i/>
                <w:iCs/>
                <w:color w:val="000000"/>
                <w:sz w:val="16"/>
                <w:lang w:val="de-LI" w:eastAsia="de-AT"/>
              </w:rPr>
            </w:pPr>
            <w:r w:rsidRPr="000E0B64">
              <w:rPr>
                <w:rFonts w:eastAsia="Times New Roman" w:cs="Arial"/>
                <w:i/>
                <w:iCs/>
                <w:color w:val="000000"/>
                <w:sz w:val="16"/>
                <w:lang w:val="de-LI" w:eastAsia="de-AT"/>
              </w:rPr>
              <w:t>Angaben zur Identifikation</w:t>
            </w:r>
          </w:p>
        </w:tc>
        <w:tc>
          <w:tcPr>
            <w:tcW w:w="274" w:type="pct"/>
            <w:vMerge w:val="restar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2.1</w:t>
            </w:r>
          </w:p>
        </w:tc>
        <w:tc>
          <w:tcPr>
            <w:tcW w:w="222"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a</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w:t>
            </w:r>
            <w:r w:rsidR="008F16B2">
              <w:rPr>
                <w:rFonts w:eastAsia="Times New Roman" w:cs="Arial"/>
                <w:color w:val="000000"/>
                <w:sz w:val="16"/>
                <w:lang w:val="de-LI" w:eastAsia="de-AT"/>
              </w:rPr>
              <w:t>ie Unternehmensbezeichnung</w:t>
            </w:r>
            <w:r w:rsidRPr="000E0B64">
              <w:rPr>
                <w:rFonts w:eastAsia="Times New Roman" w:cs="Arial"/>
                <w:color w:val="000000"/>
                <w:sz w:val="16"/>
                <w:lang w:val="de-LI" w:eastAsia="de-AT"/>
              </w:rPr>
              <w:t xml:space="preserve"> und,</w:t>
            </w:r>
            <w:r w:rsidR="00521453">
              <w:rPr>
                <w:rFonts w:eastAsia="Times New Roman" w:cs="Arial"/>
                <w:color w:val="000000"/>
                <w:sz w:val="16"/>
                <w:lang w:val="de-LI" w:eastAsia="de-AT"/>
              </w:rPr>
              <w:t xml:space="preserve"> sofern hiervon abweichend, Handelsname</w:t>
            </w:r>
            <w:r w:rsidRPr="000E0B64">
              <w:rPr>
                <w:rFonts w:eastAsia="Times New Roman" w:cs="Arial"/>
                <w:color w:val="000000"/>
                <w:sz w:val="16"/>
                <w:lang w:val="de-LI" w:eastAsia="de-AT"/>
              </w:rPr>
              <w:t xml:space="preserve"> des Antragstellers</w:t>
            </w:r>
          </w:p>
        </w:tc>
        <w:tc>
          <w:tcPr>
            <w:tcW w:w="199" w:type="pct"/>
            <w:noWrap/>
            <w:hideMark/>
          </w:tcPr>
          <w:sdt>
            <w:sdtPr>
              <w:rPr>
                <w:color w:val="808080" w:themeColor="background1" w:themeShade="80"/>
                <w:sz w:val="16"/>
                <w:lang w:val="de-LI"/>
              </w:rPr>
              <w:id w:val="516894152"/>
            </w:sdtPr>
            <w:sdtEndPr/>
            <w:sdtContent>
              <w:p w:rsidR="009B6975" w:rsidRPr="00AD7B3F" w:rsidRDefault="00357992"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FD71B0" w:rsidP="00290E26">
            <w:pPr>
              <w:spacing w:line="240" w:lineRule="auto"/>
              <w:jc w:val="center"/>
              <w:rPr>
                <w:rFonts w:cs="Arial"/>
                <w:sz w:val="16"/>
                <w:lang w:val="de-LI"/>
              </w:rPr>
            </w:pPr>
            <w:sdt>
              <w:sdtPr>
                <w:rPr>
                  <w:rFonts w:cs="Arial"/>
                  <w:sz w:val="16"/>
                  <w:lang w:val="de-LI"/>
                </w:rPr>
                <w:id w:val="-278639976"/>
                <w14:checkbox>
                  <w14:checked w14:val="0"/>
                  <w14:checkedState w14:val="2612" w14:font="MS Gothic"/>
                  <w14:uncheckedState w14:val="2610" w14:font="MS Gothic"/>
                </w14:checkbox>
              </w:sdtPr>
              <w:sdtEndPr/>
              <w:sdtContent>
                <w:r w:rsidR="00A04CB3">
                  <w:rPr>
                    <w:rFonts w:ascii="MS Gothic" w:eastAsia="MS Gothic" w:hAnsi="MS Gothic" w:cs="Arial" w:hint="eastAsia"/>
                    <w:sz w:val="16"/>
                    <w:lang w:val="de-LI"/>
                  </w:rPr>
                  <w:t>☐</w:t>
                </w:r>
              </w:sdtContent>
            </w:sdt>
          </w:p>
        </w:tc>
        <w:tc>
          <w:tcPr>
            <w:tcW w:w="203" w:type="pct"/>
            <w:noWrap/>
            <w:vAlign w:val="center"/>
            <w:hideMark/>
          </w:tcPr>
          <w:p w:rsidR="009B6975" w:rsidRPr="00A04CB3" w:rsidRDefault="00FD71B0" w:rsidP="00290E26">
            <w:pPr>
              <w:spacing w:line="240" w:lineRule="auto"/>
              <w:jc w:val="center"/>
              <w:rPr>
                <w:rFonts w:cs="Arial"/>
                <w:sz w:val="16"/>
                <w:lang w:val="de-LI"/>
              </w:rPr>
            </w:pPr>
            <w:sdt>
              <w:sdtPr>
                <w:rPr>
                  <w:rFonts w:cs="Arial"/>
                  <w:sz w:val="16"/>
                  <w:lang w:val="de-LI"/>
                </w:rPr>
                <w:id w:val="111401555"/>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FD71B0" w:rsidP="00290E26">
            <w:pPr>
              <w:spacing w:line="240" w:lineRule="auto"/>
              <w:jc w:val="center"/>
              <w:rPr>
                <w:rFonts w:cs="Arial"/>
                <w:sz w:val="16"/>
                <w:lang w:val="de-LI"/>
              </w:rPr>
            </w:pPr>
            <w:sdt>
              <w:sdtPr>
                <w:rPr>
                  <w:rFonts w:cs="Arial"/>
                  <w:sz w:val="16"/>
                  <w:lang w:val="de-LI"/>
                </w:rPr>
                <w:id w:val="412750528"/>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286580879"/>
            </w:sdtPr>
            <w:sdtEndPr/>
            <w:sdtContent>
              <w:p w:rsidR="009B6975" w:rsidRPr="00AD7B3F" w:rsidRDefault="00357992"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649290271"/>
            </w:sdtPr>
            <w:sdtEndPr/>
            <w:sdtContent>
              <w:p w:rsidR="009B6975" w:rsidRPr="00AD7B3F" w:rsidRDefault="00AD7B3F"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9D179D">
        <w:trPr>
          <w:trHeight w:val="494"/>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2"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b</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Angaben dazu, ob der Antragsteller bereits ein eingetragenes Unternehmen ist oder sich in Grü</w:t>
            </w:r>
            <w:r w:rsidRPr="000E0B64">
              <w:rPr>
                <w:rFonts w:eastAsia="Times New Roman" w:cs="Arial"/>
                <w:color w:val="000000"/>
                <w:sz w:val="16"/>
                <w:lang w:val="de-LI" w:eastAsia="de-AT"/>
              </w:rPr>
              <w:t>n</w:t>
            </w:r>
            <w:r w:rsidRPr="000E0B64">
              <w:rPr>
                <w:rFonts w:eastAsia="Times New Roman" w:cs="Arial"/>
                <w:color w:val="000000"/>
                <w:sz w:val="16"/>
                <w:lang w:val="de-LI" w:eastAsia="de-AT"/>
              </w:rPr>
              <w:t>dung befindet</w:t>
            </w:r>
          </w:p>
        </w:tc>
        <w:tc>
          <w:tcPr>
            <w:tcW w:w="199" w:type="pct"/>
            <w:noWrap/>
            <w:hideMark/>
          </w:tcPr>
          <w:sdt>
            <w:sdtPr>
              <w:rPr>
                <w:color w:val="808080" w:themeColor="background1" w:themeShade="80"/>
                <w:sz w:val="16"/>
                <w:lang w:val="de-LI"/>
              </w:rPr>
              <w:id w:val="1007181156"/>
            </w:sdtPr>
            <w:sdtEndPr/>
            <w:sdtContent>
              <w:p w:rsidR="009B6975" w:rsidRPr="00AD7B3F" w:rsidRDefault="00357992"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FD71B0" w:rsidP="00290E26">
            <w:pPr>
              <w:spacing w:line="240" w:lineRule="auto"/>
              <w:jc w:val="center"/>
              <w:rPr>
                <w:rFonts w:cs="Arial"/>
                <w:sz w:val="16"/>
                <w:lang w:val="de-LI"/>
              </w:rPr>
            </w:pPr>
            <w:sdt>
              <w:sdtPr>
                <w:rPr>
                  <w:rFonts w:cs="Arial"/>
                  <w:sz w:val="16"/>
                  <w:lang w:val="de-LI"/>
                </w:rPr>
                <w:id w:val="-1153527341"/>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FD71B0" w:rsidP="00290E26">
            <w:pPr>
              <w:spacing w:line="240" w:lineRule="auto"/>
              <w:jc w:val="center"/>
              <w:rPr>
                <w:rFonts w:cs="Arial"/>
                <w:sz w:val="16"/>
                <w:lang w:val="de-LI"/>
              </w:rPr>
            </w:pPr>
            <w:sdt>
              <w:sdtPr>
                <w:rPr>
                  <w:rFonts w:cs="Arial"/>
                  <w:sz w:val="16"/>
                  <w:lang w:val="de-LI"/>
                </w:rPr>
                <w:id w:val="-1576816472"/>
                <w14:checkbox>
                  <w14:checked w14:val="0"/>
                  <w14:checkedState w14:val="2612" w14:font="MS Gothic"/>
                  <w14:uncheckedState w14:val="2610" w14:font="MS Gothic"/>
                </w14:checkbox>
              </w:sdtPr>
              <w:sdtEndPr/>
              <w:sdtContent>
                <w:r w:rsidR="009B6975" w:rsidRPr="00A04CB3">
                  <w:rPr>
                    <w:rFonts w:ascii="MS Gothic" w:eastAsia="MS Gothic" w:hAnsi="MS Gothic" w:cs="Arial" w:hint="eastAsia"/>
                    <w:sz w:val="16"/>
                    <w:lang w:val="de-LI"/>
                  </w:rPr>
                  <w:t>☐</w:t>
                </w:r>
              </w:sdtContent>
            </w:sdt>
          </w:p>
        </w:tc>
        <w:tc>
          <w:tcPr>
            <w:tcW w:w="203" w:type="pct"/>
            <w:noWrap/>
            <w:vAlign w:val="center"/>
            <w:hideMark/>
          </w:tcPr>
          <w:p w:rsidR="009B6975" w:rsidRPr="00A04CB3" w:rsidRDefault="00FD71B0" w:rsidP="00290E26">
            <w:pPr>
              <w:spacing w:line="240" w:lineRule="auto"/>
              <w:jc w:val="center"/>
              <w:rPr>
                <w:rFonts w:cs="Arial"/>
                <w:sz w:val="16"/>
                <w:lang w:val="de-LI"/>
              </w:rPr>
            </w:pPr>
            <w:sdt>
              <w:sdtPr>
                <w:rPr>
                  <w:rFonts w:cs="Arial"/>
                  <w:sz w:val="16"/>
                  <w:lang w:val="de-LI"/>
                </w:rPr>
                <w:id w:val="-183143337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661970018"/>
            </w:sdtPr>
            <w:sdtEndPr/>
            <w:sdtContent>
              <w:p w:rsidR="009B6975" w:rsidRPr="00AD7B3F" w:rsidRDefault="00357992"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391083181"/>
            </w:sdtPr>
            <w:sdtEndPr/>
            <w:sdtContent>
              <w:p w:rsidR="009B6975" w:rsidRPr="00AD7B3F" w:rsidRDefault="00AD7B3F"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9D179D">
        <w:trPr>
          <w:trHeight w:val="466"/>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2"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c</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gegebenenfalls die nationale Identifikationsnummer des Antragstellers</w:t>
            </w:r>
          </w:p>
        </w:tc>
        <w:tc>
          <w:tcPr>
            <w:tcW w:w="199" w:type="pct"/>
            <w:noWrap/>
            <w:hideMark/>
          </w:tcPr>
          <w:sdt>
            <w:sdtPr>
              <w:rPr>
                <w:color w:val="808080" w:themeColor="background1" w:themeShade="80"/>
                <w:sz w:val="16"/>
                <w:lang w:val="de-LI"/>
              </w:rPr>
              <w:id w:val="-51237553"/>
            </w:sdtPr>
            <w:sdtEndPr/>
            <w:sdtContent>
              <w:p w:rsidR="009B6975" w:rsidRPr="00AD7B3F" w:rsidRDefault="00357992"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FD71B0" w:rsidP="00290E26">
            <w:pPr>
              <w:spacing w:line="240" w:lineRule="auto"/>
              <w:jc w:val="center"/>
              <w:rPr>
                <w:rFonts w:cs="Arial"/>
                <w:sz w:val="16"/>
                <w:lang w:val="de-LI"/>
              </w:rPr>
            </w:pPr>
            <w:sdt>
              <w:sdtPr>
                <w:rPr>
                  <w:rFonts w:cs="Arial"/>
                  <w:sz w:val="16"/>
                  <w:lang w:val="de-LI"/>
                </w:rPr>
                <w:id w:val="-1869678707"/>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FD71B0" w:rsidP="00290E26">
            <w:pPr>
              <w:spacing w:line="240" w:lineRule="auto"/>
              <w:jc w:val="center"/>
              <w:rPr>
                <w:rFonts w:cs="Arial"/>
                <w:sz w:val="16"/>
                <w:lang w:val="de-LI"/>
              </w:rPr>
            </w:pPr>
            <w:sdt>
              <w:sdtPr>
                <w:rPr>
                  <w:rFonts w:cs="Arial"/>
                  <w:sz w:val="16"/>
                  <w:lang w:val="de-LI"/>
                </w:rPr>
                <w:id w:val="1530996546"/>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FD71B0" w:rsidP="00290E26">
            <w:pPr>
              <w:spacing w:line="240" w:lineRule="auto"/>
              <w:jc w:val="center"/>
              <w:rPr>
                <w:rFonts w:cs="Arial"/>
                <w:sz w:val="16"/>
                <w:lang w:val="de-LI"/>
              </w:rPr>
            </w:pPr>
            <w:sdt>
              <w:sdtPr>
                <w:rPr>
                  <w:rFonts w:cs="Arial"/>
                  <w:sz w:val="16"/>
                  <w:lang w:val="de-LI"/>
                </w:rPr>
                <w:id w:val="1801878895"/>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830472698"/>
            </w:sdtPr>
            <w:sdtEndPr/>
            <w:sdtContent>
              <w:p w:rsidR="009B6975" w:rsidRPr="00AD7B3F" w:rsidRDefault="00357992"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769270757"/>
            </w:sdtPr>
            <w:sdtEndPr/>
            <w:sdtContent>
              <w:p w:rsidR="009B6975" w:rsidRPr="00AD7B3F" w:rsidRDefault="00AD7B3F"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9D179D">
        <w:trPr>
          <w:trHeight w:val="648"/>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2"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d</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Rechtsform und die Satzung (den Satzung</w:t>
            </w:r>
            <w:r w:rsidRPr="000E0B64">
              <w:rPr>
                <w:rFonts w:eastAsia="Times New Roman" w:cs="Arial"/>
                <w:color w:val="000000"/>
                <w:sz w:val="16"/>
                <w:lang w:val="de-LI" w:eastAsia="de-AT"/>
              </w:rPr>
              <w:t>s</w:t>
            </w:r>
            <w:r w:rsidRPr="000E0B64">
              <w:rPr>
                <w:rFonts w:eastAsia="Times New Roman" w:cs="Arial"/>
                <w:color w:val="000000"/>
                <w:sz w:val="16"/>
                <w:lang w:val="de-LI" w:eastAsia="de-AT"/>
              </w:rPr>
              <w:t>entwurf) des Antragstellers und/oder Gründungsu</w:t>
            </w:r>
            <w:r w:rsidRPr="000E0B64">
              <w:rPr>
                <w:rFonts w:eastAsia="Times New Roman" w:cs="Arial"/>
                <w:color w:val="000000"/>
                <w:sz w:val="16"/>
                <w:lang w:val="de-LI" w:eastAsia="de-AT"/>
              </w:rPr>
              <w:t>n</w:t>
            </w:r>
            <w:r w:rsidRPr="000E0B64">
              <w:rPr>
                <w:rFonts w:eastAsia="Times New Roman" w:cs="Arial"/>
                <w:color w:val="000000"/>
                <w:sz w:val="16"/>
                <w:lang w:val="de-LI" w:eastAsia="de-AT"/>
              </w:rPr>
              <w:t>terlagen, aus denen die Rechtsform des Antragste</w:t>
            </w:r>
            <w:r w:rsidRPr="000E0B64">
              <w:rPr>
                <w:rFonts w:eastAsia="Times New Roman" w:cs="Arial"/>
                <w:color w:val="000000"/>
                <w:sz w:val="16"/>
                <w:lang w:val="de-LI" w:eastAsia="de-AT"/>
              </w:rPr>
              <w:t>l</w:t>
            </w:r>
            <w:r w:rsidRPr="000E0B64">
              <w:rPr>
                <w:rFonts w:eastAsia="Times New Roman" w:cs="Arial"/>
                <w:color w:val="000000"/>
                <w:sz w:val="16"/>
                <w:lang w:val="de-LI" w:eastAsia="de-AT"/>
              </w:rPr>
              <w:t>lers hervorgeht</w:t>
            </w:r>
          </w:p>
        </w:tc>
        <w:tc>
          <w:tcPr>
            <w:tcW w:w="199" w:type="pct"/>
            <w:noWrap/>
            <w:hideMark/>
          </w:tcPr>
          <w:sdt>
            <w:sdtPr>
              <w:rPr>
                <w:color w:val="808080" w:themeColor="background1" w:themeShade="80"/>
                <w:sz w:val="16"/>
                <w:lang w:val="de-LI"/>
              </w:rPr>
              <w:id w:val="-1334828170"/>
            </w:sdtPr>
            <w:sdtEndPr/>
            <w:sdtContent>
              <w:p w:rsidR="009B6975" w:rsidRPr="00AD7B3F" w:rsidRDefault="00357992"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FD71B0" w:rsidP="00290E26">
            <w:pPr>
              <w:spacing w:line="240" w:lineRule="auto"/>
              <w:jc w:val="center"/>
              <w:rPr>
                <w:rFonts w:cs="Arial"/>
                <w:sz w:val="16"/>
                <w:lang w:val="de-LI"/>
              </w:rPr>
            </w:pPr>
            <w:sdt>
              <w:sdtPr>
                <w:rPr>
                  <w:rFonts w:cs="Arial"/>
                  <w:sz w:val="16"/>
                  <w:lang w:val="de-LI"/>
                </w:rPr>
                <w:id w:val="586888157"/>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FD71B0" w:rsidP="00290E26">
            <w:pPr>
              <w:spacing w:line="240" w:lineRule="auto"/>
              <w:jc w:val="center"/>
              <w:rPr>
                <w:rFonts w:cs="Arial"/>
                <w:sz w:val="16"/>
                <w:lang w:val="de-LI"/>
              </w:rPr>
            </w:pPr>
            <w:sdt>
              <w:sdtPr>
                <w:rPr>
                  <w:rFonts w:cs="Arial"/>
                  <w:sz w:val="16"/>
                  <w:lang w:val="de-LI"/>
                </w:rPr>
                <w:id w:val="-469593904"/>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FD71B0" w:rsidP="00290E26">
            <w:pPr>
              <w:spacing w:line="240" w:lineRule="auto"/>
              <w:jc w:val="center"/>
              <w:rPr>
                <w:rFonts w:cs="Arial"/>
                <w:sz w:val="16"/>
                <w:lang w:val="de-LI"/>
              </w:rPr>
            </w:pPr>
            <w:sdt>
              <w:sdtPr>
                <w:rPr>
                  <w:rFonts w:cs="Arial"/>
                  <w:sz w:val="16"/>
                  <w:lang w:val="de-LI"/>
                </w:rPr>
                <w:id w:val="-770249623"/>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100325843"/>
              <w:showingPlcHdr/>
            </w:sdtPr>
            <w:sdtEndPr/>
            <w:sdtContent>
              <w:p w:rsidR="009B6975" w:rsidRPr="00AD7B3F" w:rsidRDefault="00A04CB3" w:rsidP="00A04CB3">
                <w:pPr>
                  <w:pStyle w:val="Kopfzeile"/>
                  <w:rPr>
                    <w:color w:val="808080" w:themeColor="background1" w:themeShade="80"/>
                    <w:sz w:val="16"/>
                    <w:lang w:val="de-LI"/>
                  </w:rPr>
                </w:pPr>
                <w:r>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068152310"/>
            </w:sdtPr>
            <w:sdtEndPr/>
            <w:sdtContent>
              <w:p w:rsidR="009B6975" w:rsidRPr="00AD7B3F" w:rsidRDefault="00AD7B3F"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9D179D">
        <w:trPr>
          <w:trHeight w:val="480"/>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2"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e</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Anschrift der Hauptverwaltung und des Sitzes des Antragstellers</w:t>
            </w:r>
          </w:p>
        </w:tc>
        <w:tc>
          <w:tcPr>
            <w:tcW w:w="199" w:type="pct"/>
            <w:noWrap/>
            <w:hideMark/>
          </w:tcPr>
          <w:sdt>
            <w:sdtPr>
              <w:rPr>
                <w:color w:val="808080" w:themeColor="background1" w:themeShade="80"/>
                <w:sz w:val="16"/>
                <w:lang w:val="de-LI"/>
              </w:rPr>
              <w:id w:val="507558926"/>
            </w:sdtPr>
            <w:sdtEndPr/>
            <w:sdtContent>
              <w:p w:rsidR="009B6975" w:rsidRPr="00AD7B3F" w:rsidRDefault="00357992"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FD71B0" w:rsidP="00290E26">
            <w:pPr>
              <w:spacing w:line="240" w:lineRule="auto"/>
              <w:jc w:val="center"/>
              <w:rPr>
                <w:rFonts w:cs="Arial"/>
                <w:sz w:val="16"/>
                <w:lang w:val="de-LI"/>
              </w:rPr>
            </w:pPr>
            <w:sdt>
              <w:sdtPr>
                <w:rPr>
                  <w:rFonts w:cs="Arial"/>
                  <w:sz w:val="16"/>
                  <w:lang w:val="de-LI"/>
                </w:rPr>
                <w:id w:val="-1956858351"/>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FD71B0" w:rsidP="00290E26">
            <w:pPr>
              <w:spacing w:line="240" w:lineRule="auto"/>
              <w:jc w:val="center"/>
              <w:rPr>
                <w:rFonts w:cs="Arial"/>
                <w:sz w:val="16"/>
                <w:lang w:val="de-LI"/>
              </w:rPr>
            </w:pPr>
            <w:sdt>
              <w:sdtPr>
                <w:rPr>
                  <w:rFonts w:cs="Arial"/>
                  <w:sz w:val="16"/>
                  <w:lang w:val="de-LI"/>
                </w:rPr>
                <w:id w:val="-9146170"/>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FD71B0" w:rsidP="00290E26">
            <w:pPr>
              <w:spacing w:line="240" w:lineRule="auto"/>
              <w:jc w:val="center"/>
              <w:rPr>
                <w:rFonts w:cs="Arial"/>
                <w:sz w:val="16"/>
                <w:lang w:val="de-LI"/>
              </w:rPr>
            </w:pPr>
            <w:sdt>
              <w:sdtPr>
                <w:rPr>
                  <w:rFonts w:cs="Arial"/>
                  <w:sz w:val="16"/>
                  <w:lang w:val="de-LI"/>
                </w:rPr>
                <w:id w:val="-944918028"/>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950163157"/>
            </w:sdtPr>
            <w:sdtEndPr/>
            <w:sdtContent>
              <w:p w:rsidR="009B6975" w:rsidRPr="00AD7B3F" w:rsidRDefault="00357992"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499477781"/>
            </w:sdtPr>
            <w:sdtEndPr/>
            <w:sdtContent>
              <w:p w:rsidR="009B6975" w:rsidRPr="00AD7B3F" w:rsidRDefault="00AD7B3F"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9D179D">
        <w:trPr>
          <w:trHeight w:val="452"/>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2"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f</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elektronische Adresse und Website des Antra</w:t>
            </w:r>
            <w:r w:rsidRPr="000E0B64">
              <w:rPr>
                <w:rFonts w:eastAsia="Times New Roman" w:cs="Arial"/>
                <w:color w:val="000000"/>
                <w:sz w:val="16"/>
                <w:lang w:val="de-LI" w:eastAsia="de-AT"/>
              </w:rPr>
              <w:t>g</w:t>
            </w:r>
            <w:r w:rsidRPr="000E0B64">
              <w:rPr>
                <w:rFonts w:eastAsia="Times New Roman" w:cs="Arial"/>
                <w:color w:val="000000"/>
                <w:sz w:val="16"/>
                <w:lang w:val="de-LI" w:eastAsia="de-AT"/>
              </w:rPr>
              <w:t>stellers, sofern verfügbar</w:t>
            </w:r>
          </w:p>
        </w:tc>
        <w:tc>
          <w:tcPr>
            <w:tcW w:w="199" w:type="pct"/>
            <w:noWrap/>
            <w:hideMark/>
          </w:tcPr>
          <w:sdt>
            <w:sdtPr>
              <w:rPr>
                <w:color w:val="808080" w:themeColor="background1" w:themeShade="80"/>
                <w:sz w:val="16"/>
                <w:lang w:val="de-LI"/>
              </w:rPr>
              <w:id w:val="-729608041"/>
            </w:sdtPr>
            <w:sdtEndPr/>
            <w:sdtContent>
              <w:p w:rsidR="009B6975" w:rsidRPr="00AD7B3F" w:rsidRDefault="00357992"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FD71B0" w:rsidP="00290E26">
            <w:pPr>
              <w:spacing w:line="240" w:lineRule="auto"/>
              <w:jc w:val="center"/>
              <w:rPr>
                <w:rFonts w:cs="Arial"/>
                <w:sz w:val="16"/>
                <w:lang w:val="de-LI"/>
              </w:rPr>
            </w:pPr>
            <w:sdt>
              <w:sdtPr>
                <w:rPr>
                  <w:rFonts w:cs="Arial"/>
                  <w:sz w:val="16"/>
                  <w:lang w:val="de-LI"/>
                </w:rPr>
                <w:id w:val="97864523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FD71B0" w:rsidP="00290E26">
            <w:pPr>
              <w:spacing w:line="240" w:lineRule="auto"/>
              <w:jc w:val="center"/>
              <w:rPr>
                <w:rFonts w:cs="Arial"/>
                <w:sz w:val="16"/>
                <w:lang w:val="de-LI"/>
              </w:rPr>
            </w:pPr>
            <w:sdt>
              <w:sdtPr>
                <w:rPr>
                  <w:rFonts w:cs="Arial"/>
                  <w:sz w:val="16"/>
                  <w:lang w:val="de-LI"/>
                </w:rPr>
                <w:id w:val="-366908388"/>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FD71B0" w:rsidP="00290E26">
            <w:pPr>
              <w:spacing w:line="240" w:lineRule="auto"/>
              <w:jc w:val="center"/>
              <w:rPr>
                <w:rFonts w:cs="Arial"/>
                <w:sz w:val="16"/>
                <w:lang w:val="de-LI"/>
              </w:rPr>
            </w:pPr>
            <w:sdt>
              <w:sdtPr>
                <w:rPr>
                  <w:rFonts w:cs="Arial"/>
                  <w:sz w:val="16"/>
                  <w:lang w:val="de-LI"/>
                </w:rPr>
                <w:id w:val="-122043557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752273774"/>
            </w:sdtPr>
            <w:sdtEndPr/>
            <w:sdtContent>
              <w:p w:rsidR="009B6975" w:rsidRPr="00AD7B3F" w:rsidRDefault="00357992"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305511534"/>
            </w:sdtPr>
            <w:sdtEndPr/>
            <w:sdtContent>
              <w:p w:rsidR="009B6975" w:rsidRPr="00AD7B3F" w:rsidRDefault="00AD7B3F"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9D179D">
        <w:trPr>
          <w:trHeight w:val="661"/>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2"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g</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den bzw. die Namen der Person(en), die mit dem Antrag und dem Zulassungsverfahren befasst ist bzw. sind, sowie deren Kontaktdaten</w:t>
            </w:r>
          </w:p>
        </w:tc>
        <w:tc>
          <w:tcPr>
            <w:tcW w:w="199" w:type="pct"/>
            <w:noWrap/>
            <w:hideMark/>
          </w:tcPr>
          <w:sdt>
            <w:sdtPr>
              <w:rPr>
                <w:color w:val="808080" w:themeColor="background1" w:themeShade="80"/>
                <w:sz w:val="16"/>
                <w:lang w:val="de-LI"/>
              </w:rPr>
              <w:id w:val="-1266605827"/>
            </w:sdtPr>
            <w:sdtEndPr/>
            <w:sdtContent>
              <w:p w:rsidR="009B6975" w:rsidRPr="00AD7B3F" w:rsidRDefault="00357992"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FD71B0" w:rsidP="00290E26">
            <w:pPr>
              <w:spacing w:line="240" w:lineRule="auto"/>
              <w:jc w:val="center"/>
              <w:rPr>
                <w:rFonts w:cs="Arial"/>
                <w:sz w:val="16"/>
                <w:lang w:val="de-LI"/>
              </w:rPr>
            </w:pPr>
            <w:sdt>
              <w:sdtPr>
                <w:rPr>
                  <w:rFonts w:cs="Arial"/>
                  <w:sz w:val="16"/>
                  <w:lang w:val="de-LI"/>
                </w:rPr>
                <w:id w:val="128715739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FD71B0" w:rsidP="00290E26">
            <w:pPr>
              <w:spacing w:line="240" w:lineRule="auto"/>
              <w:jc w:val="center"/>
              <w:rPr>
                <w:rFonts w:cs="Arial"/>
                <w:sz w:val="16"/>
                <w:lang w:val="de-LI"/>
              </w:rPr>
            </w:pPr>
            <w:sdt>
              <w:sdtPr>
                <w:rPr>
                  <w:rFonts w:cs="Arial"/>
                  <w:sz w:val="16"/>
                  <w:lang w:val="de-LI"/>
                </w:rPr>
                <w:id w:val="2078701830"/>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FD71B0" w:rsidP="00290E26">
            <w:pPr>
              <w:spacing w:line="240" w:lineRule="auto"/>
              <w:jc w:val="center"/>
              <w:rPr>
                <w:rFonts w:cs="Arial"/>
                <w:sz w:val="16"/>
                <w:lang w:val="de-LI"/>
              </w:rPr>
            </w:pPr>
            <w:sdt>
              <w:sdtPr>
                <w:rPr>
                  <w:rFonts w:cs="Arial"/>
                  <w:sz w:val="16"/>
                  <w:lang w:val="de-LI"/>
                </w:rPr>
                <w:id w:val="1185788747"/>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704173598"/>
            </w:sdtPr>
            <w:sdtEndPr/>
            <w:sdtContent>
              <w:p w:rsidR="009B6975" w:rsidRPr="007E1609" w:rsidRDefault="00357992" w:rsidP="007E1609">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93558223"/>
            </w:sdtPr>
            <w:sdtEndPr/>
            <w:sdtContent>
              <w:p w:rsidR="009B6975" w:rsidRPr="00AD7B3F" w:rsidRDefault="00AD7B3F"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9D179D">
        <w:trPr>
          <w:trHeight w:val="844"/>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2"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h</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Angaben dazu, ob der Antragsteller jemals einer Regulierung/Beaufsichtigung durch eine zuständige Behörde im Finanzdienstleistungssektor unterlag oder derzeit unterliegt</w:t>
            </w:r>
          </w:p>
        </w:tc>
        <w:tc>
          <w:tcPr>
            <w:tcW w:w="199" w:type="pct"/>
            <w:noWrap/>
            <w:hideMark/>
          </w:tcPr>
          <w:sdt>
            <w:sdtPr>
              <w:rPr>
                <w:color w:val="808080" w:themeColor="background1" w:themeShade="80"/>
                <w:sz w:val="16"/>
                <w:lang w:val="de-LI"/>
              </w:rPr>
              <w:id w:val="-830683474"/>
            </w:sdtPr>
            <w:sdtEndPr/>
            <w:sdtContent>
              <w:p w:rsidR="009B6975" w:rsidRPr="00AD7B3F" w:rsidRDefault="00357992"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FD71B0" w:rsidP="00290E26">
            <w:pPr>
              <w:spacing w:line="240" w:lineRule="auto"/>
              <w:jc w:val="center"/>
              <w:rPr>
                <w:rFonts w:cs="Arial"/>
                <w:sz w:val="16"/>
                <w:lang w:val="de-LI"/>
              </w:rPr>
            </w:pPr>
            <w:sdt>
              <w:sdtPr>
                <w:rPr>
                  <w:rFonts w:cs="Arial"/>
                  <w:sz w:val="16"/>
                  <w:lang w:val="de-LI"/>
                </w:rPr>
                <w:id w:val="-173646439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FD71B0" w:rsidP="00290E26">
            <w:pPr>
              <w:spacing w:line="240" w:lineRule="auto"/>
              <w:jc w:val="center"/>
              <w:rPr>
                <w:rFonts w:cs="Arial"/>
                <w:sz w:val="16"/>
                <w:lang w:val="de-LI"/>
              </w:rPr>
            </w:pPr>
            <w:sdt>
              <w:sdtPr>
                <w:rPr>
                  <w:rFonts w:cs="Arial"/>
                  <w:sz w:val="16"/>
                  <w:lang w:val="de-LI"/>
                </w:rPr>
                <w:id w:val="-2131000222"/>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FD71B0" w:rsidP="00290E26">
            <w:pPr>
              <w:spacing w:line="240" w:lineRule="auto"/>
              <w:jc w:val="center"/>
              <w:rPr>
                <w:rFonts w:cs="Arial"/>
                <w:sz w:val="16"/>
                <w:lang w:val="de-LI"/>
              </w:rPr>
            </w:pPr>
            <w:sdt>
              <w:sdtPr>
                <w:rPr>
                  <w:rFonts w:cs="Arial"/>
                  <w:sz w:val="16"/>
                  <w:lang w:val="de-LI"/>
                </w:rPr>
                <w:id w:val="213398556"/>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656801220"/>
              <w:showingPlcHdr/>
            </w:sdtPr>
            <w:sdtEndPr/>
            <w:sdtContent>
              <w:p w:rsidR="009B6975" w:rsidRPr="00AD7B3F" w:rsidRDefault="00A04CB3" w:rsidP="00AD7B3F">
                <w:pPr>
                  <w:pStyle w:val="Kopfzeile"/>
                  <w:rPr>
                    <w:color w:val="808080" w:themeColor="background1" w:themeShade="80"/>
                    <w:sz w:val="16"/>
                    <w:lang w:val="de-LI"/>
                  </w:rPr>
                </w:pPr>
                <w:r>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070549702"/>
            </w:sdtPr>
            <w:sdtEndPr/>
            <w:sdtContent>
              <w:p w:rsidR="009B6975" w:rsidRPr="00AD7B3F" w:rsidRDefault="00AD7B3F"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591E54">
        <w:trPr>
          <w:trHeight w:val="830"/>
        </w:trPr>
        <w:tc>
          <w:tcPr>
            <w:tcW w:w="400" w:type="pct"/>
            <w:vMerge/>
            <w:tcBorders>
              <w:bottom w:val="double" w:sz="4" w:space="0" w:color="auto"/>
            </w:tcBorders>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tcBorders>
              <w:bottom w:val="double" w:sz="4" w:space="0" w:color="auto"/>
            </w:tcBorders>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2" w:type="pct"/>
            <w:tcBorders>
              <w:bottom w:val="double" w:sz="4" w:space="0" w:color="auto"/>
            </w:tcBorders>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j</w:t>
            </w:r>
          </w:p>
        </w:tc>
        <w:tc>
          <w:tcPr>
            <w:tcW w:w="1983" w:type="pct"/>
            <w:tcBorders>
              <w:bottom w:val="double" w:sz="4" w:space="0" w:color="auto"/>
            </w:tcBorders>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Nachweis der Eintragung in das Handelsregister oder gegebenenfalls eine Negativbescheinigung eines Handelsregisters, die nachweist, dass der von dem Unternehmen verwendete Name verfü</w:t>
            </w:r>
            <w:r w:rsidRPr="000E0B64">
              <w:rPr>
                <w:rFonts w:eastAsia="Times New Roman" w:cs="Arial"/>
                <w:color w:val="000000"/>
                <w:sz w:val="16"/>
                <w:lang w:val="de-LI" w:eastAsia="de-AT"/>
              </w:rPr>
              <w:t>g</w:t>
            </w:r>
            <w:r w:rsidRPr="000E0B64">
              <w:rPr>
                <w:rFonts w:eastAsia="Times New Roman" w:cs="Arial"/>
                <w:color w:val="000000"/>
                <w:sz w:val="16"/>
                <w:lang w:val="de-LI" w:eastAsia="de-AT"/>
              </w:rPr>
              <w:t>bar ist</w:t>
            </w:r>
          </w:p>
        </w:tc>
        <w:tc>
          <w:tcPr>
            <w:tcW w:w="199" w:type="pct"/>
            <w:tcBorders>
              <w:bottom w:val="double" w:sz="4" w:space="0" w:color="auto"/>
            </w:tcBorders>
            <w:noWrap/>
            <w:hideMark/>
          </w:tcPr>
          <w:sdt>
            <w:sdtPr>
              <w:rPr>
                <w:color w:val="808080" w:themeColor="background1" w:themeShade="80"/>
                <w:sz w:val="16"/>
                <w:lang w:val="de-LI"/>
              </w:rPr>
              <w:id w:val="-241407790"/>
            </w:sdtPr>
            <w:sdtEndPr/>
            <w:sdtContent>
              <w:p w:rsidR="009B6975" w:rsidRPr="00AD7B3F" w:rsidRDefault="00357992"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tcBorders>
              <w:bottom w:val="double" w:sz="4" w:space="0" w:color="auto"/>
            </w:tcBorders>
            <w:noWrap/>
            <w:vAlign w:val="center"/>
            <w:hideMark/>
          </w:tcPr>
          <w:p w:rsidR="009B6975" w:rsidRPr="00A04CB3" w:rsidRDefault="00FD71B0" w:rsidP="00290E26">
            <w:pPr>
              <w:spacing w:line="240" w:lineRule="auto"/>
              <w:jc w:val="center"/>
              <w:rPr>
                <w:rFonts w:cs="Arial"/>
                <w:sz w:val="16"/>
                <w:lang w:val="de-LI"/>
              </w:rPr>
            </w:pPr>
            <w:sdt>
              <w:sdtPr>
                <w:rPr>
                  <w:rFonts w:cs="Arial"/>
                  <w:sz w:val="16"/>
                  <w:lang w:val="de-LI"/>
                </w:rPr>
                <w:id w:val="208473956"/>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tcBorders>
              <w:bottom w:val="double" w:sz="4" w:space="0" w:color="auto"/>
            </w:tcBorders>
            <w:noWrap/>
            <w:vAlign w:val="center"/>
            <w:hideMark/>
          </w:tcPr>
          <w:p w:rsidR="009B6975" w:rsidRPr="00A04CB3" w:rsidRDefault="00FD71B0" w:rsidP="00290E26">
            <w:pPr>
              <w:spacing w:line="240" w:lineRule="auto"/>
              <w:jc w:val="center"/>
              <w:rPr>
                <w:rFonts w:cs="Arial"/>
                <w:sz w:val="16"/>
                <w:lang w:val="de-LI"/>
              </w:rPr>
            </w:pPr>
            <w:sdt>
              <w:sdtPr>
                <w:rPr>
                  <w:rFonts w:cs="Arial"/>
                  <w:sz w:val="16"/>
                  <w:lang w:val="de-LI"/>
                </w:rPr>
                <w:id w:val="-1300451175"/>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tcBorders>
              <w:bottom w:val="double" w:sz="4" w:space="0" w:color="auto"/>
            </w:tcBorders>
            <w:noWrap/>
            <w:vAlign w:val="center"/>
            <w:hideMark/>
          </w:tcPr>
          <w:p w:rsidR="009B6975" w:rsidRPr="00A04CB3" w:rsidRDefault="00FD71B0" w:rsidP="00290E26">
            <w:pPr>
              <w:spacing w:line="240" w:lineRule="auto"/>
              <w:jc w:val="center"/>
              <w:rPr>
                <w:rFonts w:cs="Arial"/>
                <w:sz w:val="16"/>
                <w:lang w:val="de-LI"/>
              </w:rPr>
            </w:pPr>
            <w:sdt>
              <w:sdtPr>
                <w:rPr>
                  <w:rFonts w:cs="Arial"/>
                  <w:sz w:val="16"/>
                  <w:lang w:val="de-LI"/>
                </w:rPr>
                <w:id w:val="115055959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tcBorders>
              <w:bottom w:val="double" w:sz="4" w:space="0" w:color="auto"/>
            </w:tcBorders>
            <w:noWrap/>
            <w:hideMark/>
          </w:tcPr>
          <w:sdt>
            <w:sdtPr>
              <w:rPr>
                <w:color w:val="808080" w:themeColor="background1" w:themeShade="80"/>
                <w:sz w:val="16"/>
                <w:lang w:val="de-LI"/>
              </w:rPr>
              <w:id w:val="931241106"/>
            </w:sdtPr>
            <w:sdtEndPr/>
            <w:sdtContent>
              <w:p w:rsidR="009B6975" w:rsidRPr="00AD7B3F" w:rsidRDefault="00357992"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tcBorders>
              <w:bottom w:val="double" w:sz="4" w:space="0" w:color="auto"/>
            </w:tcBorders>
            <w:shd w:val="clear" w:color="auto" w:fill="D9D9D9" w:themeFill="background1" w:themeFillShade="D9"/>
          </w:tcPr>
          <w:sdt>
            <w:sdtPr>
              <w:rPr>
                <w:color w:val="808080" w:themeColor="background1" w:themeShade="80"/>
                <w:sz w:val="16"/>
                <w:lang w:val="de-LI"/>
              </w:rPr>
              <w:id w:val="-987471732"/>
            </w:sdtPr>
            <w:sdtEndPr/>
            <w:sdtContent>
              <w:p w:rsidR="009B6975" w:rsidRPr="00AD7B3F" w:rsidRDefault="00AD7B3F"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591E54">
        <w:trPr>
          <w:trHeight w:val="1259"/>
        </w:trPr>
        <w:tc>
          <w:tcPr>
            <w:tcW w:w="400" w:type="pct"/>
            <w:vMerge w:val="restart"/>
            <w:tcBorders>
              <w:top w:val="double" w:sz="4" w:space="0" w:color="auto"/>
            </w:tcBorders>
            <w:textDirection w:val="btLr"/>
            <w:hideMark/>
          </w:tcPr>
          <w:p w:rsidR="009B6975" w:rsidRPr="000E0B64" w:rsidRDefault="00591E54" w:rsidP="00591E54">
            <w:pPr>
              <w:spacing w:line="240" w:lineRule="auto"/>
              <w:ind w:left="113" w:right="113"/>
              <w:jc w:val="center"/>
              <w:rPr>
                <w:rFonts w:eastAsia="Times New Roman" w:cs="Arial"/>
                <w:i/>
                <w:iCs/>
                <w:color w:val="000000"/>
                <w:sz w:val="16"/>
                <w:lang w:val="de-LI" w:eastAsia="de-AT"/>
              </w:rPr>
            </w:pPr>
            <w:r w:rsidRPr="000E0B64">
              <w:rPr>
                <w:rFonts w:eastAsia="Times New Roman" w:cs="Arial"/>
                <w:i/>
                <w:iCs/>
                <w:color w:val="000000"/>
                <w:sz w:val="16"/>
                <w:lang w:val="de-LI" w:eastAsia="de-AT"/>
              </w:rPr>
              <w:t>Geschäftsmodell</w:t>
            </w:r>
          </w:p>
        </w:tc>
        <w:tc>
          <w:tcPr>
            <w:tcW w:w="274" w:type="pct"/>
            <w:vMerge w:val="restart"/>
            <w:tcBorders>
              <w:top w:val="double" w:sz="4" w:space="0" w:color="auto"/>
            </w:tcBorders>
            <w:hideMark/>
          </w:tcPr>
          <w:p w:rsidR="009B6975" w:rsidRPr="000E0B64" w:rsidRDefault="00591E54"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3.1</w:t>
            </w:r>
          </w:p>
        </w:tc>
        <w:tc>
          <w:tcPr>
            <w:tcW w:w="222" w:type="pct"/>
            <w:tcBorders>
              <w:top w:val="double" w:sz="4" w:space="0" w:color="auto"/>
            </w:tcBorders>
            <w:noWrap/>
            <w:hideMark/>
          </w:tcPr>
          <w:p w:rsidR="009B6975" w:rsidRPr="000E0B64" w:rsidRDefault="006A0B3D" w:rsidP="00290E26">
            <w:pPr>
              <w:spacing w:line="240" w:lineRule="auto"/>
              <w:jc w:val="center"/>
              <w:rPr>
                <w:rFonts w:eastAsia="Times New Roman" w:cs="Arial"/>
                <w:color w:val="000000"/>
                <w:sz w:val="16"/>
                <w:lang w:val="de-LI" w:eastAsia="de-AT"/>
              </w:rPr>
            </w:pPr>
            <w:r>
              <w:rPr>
                <w:rFonts w:eastAsia="Times New Roman" w:cs="Arial"/>
                <w:color w:val="000000"/>
                <w:sz w:val="16"/>
                <w:lang w:val="de-LI" w:eastAsia="de-AT"/>
              </w:rPr>
              <w:t>a</w:t>
            </w:r>
          </w:p>
        </w:tc>
        <w:tc>
          <w:tcPr>
            <w:tcW w:w="1983" w:type="pct"/>
            <w:tcBorders>
              <w:top w:val="double" w:sz="4" w:space="0" w:color="auto"/>
            </w:tcBorders>
            <w:hideMark/>
          </w:tcPr>
          <w:p w:rsidR="009B6975" w:rsidRPr="000E0B64" w:rsidRDefault="009B6975" w:rsidP="00521453">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Schritt-für-Schritt-Beschreibung der Art der beabsichtigten Zahlungsdienste, einschlie</w:t>
            </w:r>
            <w:r>
              <w:rPr>
                <w:rFonts w:eastAsia="Times New Roman" w:cs="Arial"/>
                <w:color w:val="000000"/>
                <w:sz w:val="16"/>
                <w:lang w:val="de-LI" w:eastAsia="de-AT"/>
              </w:rPr>
              <w:t>ss</w:t>
            </w:r>
            <w:r w:rsidRPr="000E0B64">
              <w:rPr>
                <w:rFonts w:eastAsia="Times New Roman" w:cs="Arial"/>
                <w:color w:val="000000"/>
                <w:sz w:val="16"/>
                <w:lang w:val="de-LI" w:eastAsia="de-AT"/>
              </w:rPr>
              <w:t>lich einer Erläuterung dessen, wie die geplanten Täti</w:t>
            </w:r>
            <w:r w:rsidRPr="000E0B64">
              <w:rPr>
                <w:rFonts w:eastAsia="Times New Roman" w:cs="Arial"/>
                <w:color w:val="000000"/>
                <w:sz w:val="16"/>
                <w:lang w:val="de-LI" w:eastAsia="de-AT"/>
              </w:rPr>
              <w:t>g</w:t>
            </w:r>
            <w:r w:rsidRPr="000E0B64">
              <w:rPr>
                <w:rFonts w:eastAsia="Times New Roman" w:cs="Arial"/>
                <w:color w:val="000000"/>
                <w:sz w:val="16"/>
                <w:lang w:val="de-LI" w:eastAsia="de-AT"/>
              </w:rPr>
              <w:t>keiten und Vorgänge nach Ansicht des Antragste</w:t>
            </w:r>
            <w:r w:rsidRPr="000E0B64">
              <w:rPr>
                <w:rFonts w:eastAsia="Times New Roman" w:cs="Arial"/>
                <w:color w:val="000000"/>
                <w:sz w:val="16"/>
                <w:lang w:val="de-LI" w:eastAsia="de-AT"/>
              </w:rPr>
              <w:t>l</w:t>
            </w:r>
            <w:r w:rsidRPr="000E0B64">
              <w:rPr>
                <w:rFonts w:eastAsia="Times New Roman" w:cs="Arial"/>
                <w:color w:val="000000"/>
                <w:sz w:val="16"/>
                <w:lang w:val="de-LI" w:eastAsia="de-AT"/>
              </w:rPr>
              <w:t xml:space="preserve">lers unter </w:t>
            </w:r>
            <w:r w:rsidR="00521453">
              <w:rPr>
                <w:rFonts w:eastAsia="Times New Roman" w:cs="Arial"/>
                <w:color w:val="000000"/>
                <w:sz w:val="16"/>
                <w:lang w:val="de-LI" w:eastAsia="de-AT"/>
              </w:rPr>
              <w:t>dem ZDG</w:t>
            </w:r>
            <w:r>
              <w:rPr>
                <w:rFonts w:eastAsia="Times New Roman" w:cs="Arial"/>
                <w:color w:val="000000"/>
                <w:sz w:val="16"/>
                <w:lang w:val="de-LI" w:eastAsia="de-AT"/>
              </w:rPr>
              <w:t xml:space="preserve"> aufgeführten rechtlichen </w:t>
            </w:r>
            <w:r w:rsidRPr="000E0B64">
              <w:rPr>
                <w:rFonts w:eastAsia="Times New Roman" w:cs="Arial"/>
                <w:color w:val="000000"/>
                <w:sz w:val="16"/>
                <w:lang w:val="de-LI" w:eastAsia="de-AT"/>
              </w:rPr>
              <w:t>Kat</w:t>
            </w:r>
            <w:r w:rsidRPr="000E0B64">
              <w:rPr>
                <w:rFonts w:eastAsia="Times New Roman" w:cs="Arial"/>
                <w:color w:val="000000"/>
                <w:sz w:val="16"/>
                <w:lang w:val="de-LI" w:eastAsia="de-AT"/>
              </w:rPr>
              <w:t>e</w:t>
            </w:r>
            <w:r w:rsidRPr="000E0B64">
              <w:rPr>
                <w:rFonts w:eastAsia="Times New Roman" w:cs="Arial"/>
                <w:color w:val="000000"/>
                <w:sz w:val="16"/>
                <w:lang w:val="de-LI" w:eastAsia="de-AT"/>
              </w:rPr>
              <w:t>gori</w:t>
            </w:r>
            <w:r w:rsidR="00F61664">
              <w:rPr>
                <w:rFonts w:eastAsia="Times New Roman" w:cs="Arial"/>
                <w:color w:val="000000"/>
                <w:sz w:val="16"/>
                <w:lang w:val="de-LI" w:eastAsia="de-AT"/>
              </w:rPr>
              <w:t>en von Zahlungsdiensten fallen</w:t>
            </w:r>
          </w:p>
        </w:tc>
        <w:tc>
          <w:tcPr>
            <w:tcW w:w="199" w:type="pct"/>
            <w:tcBorders>
              <w:top w:val="double" w:sz="4" w:space="0" w:color="auto"/>
            </w:tcBorders>
            <w:noWrap/>
            <w:hideMark/>
          </w:tcPr>
          <w:sdt>
            <w:sdtPr>
              <w:rPr>
                <w:color w:val="808080" w:themeColor="background1" w:themeShade="80"/>
                <w:sz w:val="16"/>
                <w:lang w:val="de-LI"/>
              </w:rPr>
              <w:id w:val="-645664799"/>
            </w:sdtPr>
            <w:sdtEndPr/>
            <w:sdtContent>
              <w:p w:rsidR="009B6975" w:rsidRPr="00E17514" w:rsidRDefault="00357992" w:rsidP="00E1751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tcBorders>
              <w:top w:val="double" w:sz="4" w:space="0" w:color="auto"/>
            </w:tcBorders>
            <w:noWrap/>
            <w:vAlign w:val="center"/>
            <w:hideMark/>
          </w:tcPr>
          <w:p w:rsidR="009B6975" w:rsidRPr="00A04CB3" w:rsidRDefault="00FD71B0" w:rsidP="00290E26">
            <w:pPr>
              <w:spacing w:line="240" w:lineRule="auto"/>
              <w:jc w:val="center"/>
              <w:rPr>
                <w:rFonts w:cs="Arial"/>
                <w:sz w:val="16"/>
                <w:lang w:val="de-LI"/>
              </w:rPr>
            </w:pPr>
            <w:sdt>
              <w:sdtPr>
                <w:rPr>
                  <w:rFonts w:cs="Arial"/>
                  <w:sz w:val="16"/>
                  <w:lang w:val="de-LI"/>
                </w:rPr>
                <w:id w:val="36935542"/>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tcBorders>
              <w:top w:val="double" w:sz="4" w:space="0" w:color="auto"/>
            </w:tcBorders>
            <w:noWrap/>
            <w:vAlign w:val="center"/>
            <w:hideMark/>
          </w:tcPr>
          <w:p w:rsidR="009B6975" w:rsidRPr="00A04CB3" w:rsidRDefault="00FD71B0" w:rsidP="00290E26">
            <w:pPr>
              <w:spacing w:line="240" w:lineRule="auto"/>
              <w:jc w:val="center"/>
              <w:rPr>
                <w:rFonts w:cs="Arial"/>
                <w:sz w:val="16"/>
                <w:lang w:val="de-LI"/>
              </w:rPr>
            </w:pPr>
            <w:sdt>
              <w:sdtPr>
                <w:rPr>
                  <w:rFonts w:cs="Arial"/>
                  <w:sz w:val="16"/>
                  <w:lang w:val="de-LI"/>
                </w:rPr>
                <w:id w:val="-540054477"/>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tcBorders>
              <w:top w:val="double" w:sz="4" w:space="0" w:color="auto"/>
            </w:tcBorders>
            <w:noWrap/>
            <w:vAlign w:val="center"/>
            <w:hideMark/>
          </w:tcPr>
          <w:p w:rsidR="009B6975" w:rsidRPr="00A04CB3" w:rsidRDefault="00FD71B0" w:rsidP="00290E26">
            <w:pPr>
              <w:spacing w:line="240" w:lineRule="auto"/>
              <w:jc w:val="center"/>
              <w:rPr>
                <w:rFonts w:cs="Arial"/>
                <w:sz w:val="16"/>
                <w:lang w:val="de-LI"/>
              </w:rPr>
            </w:pPr>
            <w:sdt>
              <w:sdtPr>
                <w:rPr>
                  <w:rFonts w:cs="Arial"/>
                  <w:sz w:val="16"/>
                  <w:lang w:val="de-LI"/>
                </w:rPr>
                <w:id w:val="80597765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tcBorders>
              <w:top w:val="double" w:sz="4" w:space="0" w:color="auto"/>
            </w:tcBorders>
            <w:noWrap/>
            <w:hideMark/>
          </w:tcPr>
          <w:sdt>
            <w:sdtPr>
              <w:rPr>
                <w:color w:val="808080" w:themeColor="background1" w:themeShade="80"/>
                <w:sz w:val="16"/>
                <w:lang w:val="de-LI"/>
              </w:rPr>
              <w:id w:val="-339467930"/>
            </w:sdtPr>
            <w:sdtEndPr/>
            <w:sdtContent>
              <w:p w:rsidR="009B6975" w:rsidRPr="00E17514" w:rsidRDefault="00357992" w:rsidP="00E1751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tcBorders>
              <w:top w:val="double" w:sz="4" w:space="0" w:color="auto"/>
            </w:tcBorders>
            <w:shd w:val="clear" w:color="auto" w:fill="D9D9D9" w:themeFill="background1" w:themeFillShade="D9"/>
          </w:tcPr>
          <w:sdt>
            <w:sdtPr>
              <w:rPr>
                <w:color w:val="808080" w:themeColor="background1" w:themeShade="80"/>
                <w:sz w:val="16"/>
                <w:lang w:val="de-LI"/>
              </w:rPr>
              <w:id w:val="-1143117878"/>
            </w:sdtPr>
            <w:sdtEndPr/>
            <w:sdtContent>
              <w:p w:rsidR="009B6975" w:rsidRPr="00E17514" w:rsidRDefault="00E17514" w:rsidP="00E1751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9D179D">
        <w:trPr>
          <w:trHeight w:val="471"/>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2" w:type="pct"/>
            <w:noWrap/>
            <w:hideMark/>
          </w:tcPr>
          <w:p w:rsidR="009B6975" w:rsidRPr="000E0B64" w:rsidRDefault="006A0B3D" w:rsidP="00290E26">
            <w:pPr>
              <w:spacing w:line="240" w:lineRule="auto"/>
              <w:jc w:val="center"/>
              <w:rPr>
                <w:rFonts w:eastAsia="Times New Roman" w:cs="Arial"/>
                <w:color w:val="000000"/>
                <w:sz w:val="16"/>
                <w:lang w:val="de-LI" w:eastAsia="de-AT"/>
              </w:rPr>
            </w:pPr>
            <w:r>
              <w:rPr>
                <w:rFonts w:eastAsia="Times New Roman" w:cs="Arial"/>
                <w:color w:val="000000"/>
                <w:sz w:val="16"/>
                <w:lang w:val="de-LI" w:eastAsia="de-AT"/>
              </w:rPr>
              <w:t>b</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Erklärung dazu, ob der Antragsteller zu i</w:t>
            </w:r>
            <w:r w:rsidRPr="000E0B64">
              <w:rPr>
                <w:rFonts w:eastAsia="Times New Roman" w:cs="Arial"/>
                <w:color w:val="000000"/>
                <w:sz w:val="16"/>
                <w:lang w:val="de-LI" w:eastAsia="de-AT"/>
              </w:rPr>
              <w:t>r</w:t>
            </w:r>
            <w:r w:rsidRPr="000E0B64">
              <w:rPr>
                <w:rFonts w:eastAsia="Times New Roman" w:cs="Arial"/>
                <w:color w:val="000000"/>
                <w:sz w:val="16"/>
                <w:lang w:val="de-LI" w:eastAsia="de-AT"/>
              </w:rPr>
              <w:t xml:space="preserve">gendeinem Zeitpunkt in den Besitz von </w:t>
            </w:r>
            <w:r w:rsidR="009A57E8">
              <w:rPr>
                <w:rFonts w:eastAsia="Times New Roman" w:cs="Arial"/>
                <w:color w:val="000000"/>
                <w:sz w:val="16"/>
                <w:lang w:val="de-LI" w:eastAsia="de-AT"/>
              </w:rPr>
              <w:t>Kundeng</w:t>
            </w:r>
            <w:r w:rsidRPr="000E0B64">
              <w:rPr>
                <w:rFonts w:eastAsia="Times New Roman" w:cs="Arial"/>
                <w:color w:val="000000"/>
                <w:sz w:val="16"/>
                <w:lang w:val="de-LI" w:eastAsia="de-AT"/>
              </w:rPr>
              <w:t>e</w:t>
            </w:r>
            <w:r w:rsidRPr="000E0B64">
              <w:rPr>
                <w:rFonts w:eastAsia="Times New Roman" w:cs="Arial"/>
                <w:color w:val="000000"/>
                <w:sz w:val="16"/>
                <w:lang w:val="de-LI" w:eastAsia="de-AT"/>
              </w:rPr>
              <w:t>l</w:t>
            </w:r>
            <w:r w:rsidRPr="000E0B64">
              <w:rPr>
                <w:rFonts w:eastAsia="Times New Roman" w:cs="Arial"/>
                <w:color w:val="000000"/>
                <w:sz w:val="16"/>
                <w:lang w:val="de-LI" w:eastAsia="de-AT"/>
              </w:rPr>
              <w:t>dern gelangen wird</w:t>
            </w:r>
            <w:r w:rsidR="009A57E8">
              <w:rPr>
                <w:rFonts w:eastAsia="Times New Roman" w:cs="Arial"/>
                <w:color w:val="000000"/>
                <w:sz w:val="16"/>
                <w:lang w:val="de-LI" w:eastAsia="de-AT"/>
              </w:rPr>
              <w:t xml:space="preserve"> oder nicht</w:t>
            </w:r>
          </w:p>
        </w:tc>
        <w:tc>
          <w:tcPr>
            <w:tcW w:w="199" w:type="pct"/>
            <w:noWrap/>
            <w:hideMark/>
          </w:tcPr>
          <w:sdt>
            <w:sdtPr>
              <w:rPr>
                <w:color w:val="808080" w:themeColor="background1" w:themeShade="80"/>
                <w:sz w:val="16"/>
                <w:lang w:val="de-LI"/>
              </w:rPr>
              <w:id w:val="-1074432542"/>
            </w:sdtPr>
            <w:sdtEndPr/>
            <w:sdtContent>
              <w:p w:rsidR="009B6975" w:rsidRPr="00E17514" w:rsidRDefault="00357992" w:rsidP="00E1751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FD71B0" w:rsidP="00290E26">
            <w:pPr>
              <w:spacing w:line="240" w:lineRule="auto"/>
              <w:jc w:val="center"/>
              <w:rPr>
                <w:rFonts w:cs="Arial"/>
                <w:sz w:val="16"/>
                <w:lang w:val="de-LI"/>
              </w:rPr>
            </w:pPr>
            <w:sdt>
              <w:sdtPr>
                <w:rPr>
                  <w:rFonts w:cs="Arial"/>
                  <w:sz w:val="16"/>
                  <w:lang w:val="de-LI"/>
                </w:rPr>
                <w:id w:val="1611772553"/>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FD71B0" w:rsidP="00290E26">
            <w:pPr>
              <w:spacing w:line="240" w:lineRule="auto"/>
              <w:jc w:val="center"/>
              <w:rPr>
                <w:rFonts w:cs="Arial"/>
                <w:sz w:val="16"/>
                <w:lang w:val="de-LI"/>
              </w:rPr>
            </w:pPr>
            <w:sdt>
              <w:sdtPr>
                <w:rPr>
                  <w:rFonts w:cs="Arial"/>
                  <w:sz w:val="16"/>
                  <w:lang w:val="de-LI"/>
                </w:rPr>
                <w:id w:val="-1652830120"/>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FD71B0" w:rsidP="00290E26">
            <w:pPr>
              <w:spacing w:line="240" w:lineRule="auto"/>
              <w:jc w:val="center"/>
              <w:rPr>
                <w:rFonts w:cs="Arial"/>
                <w:sz w:val="16"/>
                <w:lang w:val="de-LI"/>
              </w:rPr>
            </w:pPr>
            <w:sdt>
              <w:sdtPr>
                <w:rPr>
                  <w:rFonts w:cs="Arial"/>
                  <w:sz w:val="16"/>
                  <w:lang w:val="de-LI"/>
                </w:rPr>
                <w:id w:val="548501092"/>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907299399"/>
            </w:sdtPr>
            <w:sdtEndPr/>
            <w:sdtContent>
              <w:p w:rsidR="009B6975" w:rsidRPr="00E17514" w:rsidRDefault="00357992" w:rsidP="00E1751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867940157"/>
            </w:sdtPr>
            <w:sdtEndPr/>
            <w:sdtContent>
              <w:p w:rsidR="009B6975" w:rsidRPr="00E17514" w:rsidRDefault="00E17514" w:rsidP="00E1751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5619CF" w:rsidRPr="000E0B64" w:rsidTr="009D179D">
        <w:trPr>
          <w:trHeight w:val="2479"/>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2" w:type="pct"/>
            <w:noWrap/>
            <w:hideMark/>
          </w:tcPr>
          <w:p w:rsidR="009B6975" w:rsidRPr="000E0B64" w:rsidRDefault="006A0B3D" w:rsidP="00290E26">
            <w:pPr>
              <w:spacing w:line="240" w:lineRule="auto"/>
              <w:jc w:val="center"/>
              <w:rPr>
                <w:rFonts w:eastAsia="Times New Roman" w:cs="Arial"/>
                <w:color w:val="000000"/>
                <w:sz w:val="16"/>
                <w:lang w:val="de-LI" w:eastAsia="de-AT"/>
              </w:rPr>
            </w:pPr>
            <w:r>
              <w:rPr>
                <w:rFonts w:eastAsia="Times New Roman" w:cs="Arial"/>
                <w:color w:val="000000"/>
                <w:sz w:val="16"/>
                <w:lang w:val="de-LI" w:eastAsia="de-AT"/>
              </w:rPr>
              <w:t>c</w:t>
            </w:r>
          </w:p>
        </w:tc>
        <w:tc>
          <w:tcPr>
            <w:tcW w:w="1983" w:type="pct"/>
            <w:hideMark/>
          </w:tcPr>
          <w:p w:rsidR="009B6975"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Beschreibung der Ausführung der verschied</w:t>
            </w:r>
            <w:r w:rsidRPr="000E0B64">
              <w:rPr>
                <w:rFonts w:eastAsia="Times New Roman" w:cs="Arial"/>
                <w:color w:val="000000"/>
                <w:sz w:val="16"/>
                <w:lang w:val="de-LI" w:eastAsia="de-AT"/>
              </w:rPr>
              <w:t>e</w:t>
            </w:r>
            <w:r w:rsidRPr="000E0B64">
              <w:rPr>
                <w:rFonts w:eastAsia="Times New Roman" w:cs="Arial"/>
                <w:color w:val="000000"/>
                <w:sz w:val="16"/>
                <w:lang w:val="de-LI" w:eastAsia="de-AT"/>
              </w:rPr>
              <w:t xml:space="preserve">nen </w:t>
            </w:r>
            <w:r w:rsidR="009A57E8">
              <w:rPr>
                <w:rFonts w:eastAsia="Times New Roman" w:cs="Arial"/>
                <w:color w:val="000000"/>
                <w:sz w:val="16"/>
                <w:lang w:val="de-LI" w:eastAsia="de-AT"/>
              </w:rPr>
              <w:t>Zahlungsdienste unter Angabe aller beteiligten Parteien sowie für jeden einzelnen erbrachten Zahlungsdienst folgende Angaben</w:t>
            </w:r>
            <w:r w:rsidRPr="000E0B64">
              <w:rPr>
                <w:rFonts w:eastAsia="Times New Roman" w:cs="Arial"/>
                <w:color w:val="000000"/>
                <w:sz w:val="16"/>
                <w:lang w:val="de-LI" w:eastAsia="de-AT"/>
              </w:rPr>
              <w:t>:</w:t>
            </w:r>
          </w:p>
          <w:p w:rsidR="009A57E8" w:rsidRDefault="009A57E8" w:rsidP="00290E26">
            <w:pPr>
              <w:spacing w:line="240" w:lineRule="auto"/>
              <w:jc w:val="left"/>
              <w:rPr>
                <w:rFonts w:eastAsia="Times New Roman" w:cs="Arial"/>
                <w:color w:val="000000"/>
                <w:sz w:val="16"/>
                <w:lang w:val="de-LI" w:eastAsia="de-AT"/>
              </w:rPr>
            </w:pPr>
          </w:p>
          <w:p w:rsidR="009B6975" w:rsidRDefault="009B6975" w:rsidP="00E17514">
            <w:pPr>
              <w:pStyle w:val="Listenabsatz"/>
              <w:numPr>
                <w:ilvl w:val="0"/>
                <w:numId w:val="28"/>
              </w:numPr>
              <w:spacing w:line="240" w:lineRule="auto"/>
              <w:ind w:left="566"/>
              <w:jc w:val="left"/>
              <w:rPr>
                <w:rFonts w:eastAsia="Times New Roman" w:cs="Arial"/>
                <w:color w:val="000000"/>
                <w:sz w:val="16"/>
                <w:lang w:val="de-LI" w:eastAsia="de-AT"/>
              </w:rPr>
            </w:pPr>
            <w:r w:rsidRPr="00E17514">
              <w:rPr>
                <w:rFonts w:eastAsia="Times New Roman" w:cs="Arial"/>
                <w:color w:val="000000"/>
                <w:sz w:val="16"/>
                <w:lang w:val="de-LI" w:eastAsia="de-AT"/>
              </w:rPr>
              <w:t>ein Diagramm der Geldflüsse;</w:t>
            </w:r>
          </w:p>
          <w:p w:rsidR="009B6975" w:rsidRDefault="009B6975" w:rsidP="00E17514">
            <w:pPr>
              <w:pStyle w:val="Listenabsatz"/>
              <w:numPr>
                <w:ilvl w:val="0"/>
                <w:numId w:val="28"/>
              </w:numPr>
              <w:spacing w:line="240" w:lineRule="auto"/>
              <w:ind w:left="566"/>
              <w:jc w:val="left"/>
              <w:rPr>
                <w:rFonts w:eastAsia="Times New Roman" w:cs="Arial"/>
                <w:color w:val="000000"/>
                <w:sz w:val="16"/>
                <w:lang w:val="de-LI" w:eastAsia="de-AT"/>
              </w:rPr>
            </w:pPr>
            <w:r w:rsidRPr="00E17514">
              <w:rPr>
                <w:rFonts w:eastAsia="Times New Roman" w:cs="Arial"/>
                <w:color w:val="000000"/>
                <w:sz w:val="16"/>
                <w:lang w:val="de-LI" w:eastAsia="de-AT"/>
              </w:rPr>
              <w:t>Verfahren des Zahlungsausgleichs;</w:t>
            </w:r>
          </w:p>
          <w:p w:rsidR="009B6975" w:rsidRDefault="009B6975" w:rsidP="00E17514">
            <w:pPr>
              <w:pStyle w:val="Listenabsatz"/>
              <w:numPr>
                <w:ilvl w:val="0"/>
                <w:numId w:val="28"/>
              </w:numPr>
              <w:spacing w:line="240" w:lineRule="auto"/>
              <w:ind w:left="566"/>
              <w:jc w:val="left"/>
              <w:rPr>
                <w:rFonts w:eastAsia="Times New Roman" w:cs="Arial"/>
                <w:color w:val="000000"/>
                <w:sz w:val="16"/>
                <w:lang w:val="de-LI" w:eastAsia="de-AT"/>
              </w:rPr>
            </w:pPr>
            <w:r w:rsidRPr="00E17514">
              <w:rPr>
                <w:rFonts w:eastAsia="Times New Roman" w:cs="Arial"/>
                <w:color w:val="000000"/>
                <w:sz w:val="16"/>
                <w:lang w:val="de-LI" w:eastAsia="de-AT"/>
              </w:rPr>
              <w:t>Entwürfe von Verträgen zwischen allen an der Erbringung von Zahlungsdiensten bete</w:t>
            </w:r>
            <w:r w:rsidRPr="00E17514">
              <w:rPr>
                <w:rFonts w:eastAsia="Times New Roman" w:cs="Arial"/>
                <w:color w:val="000000"/>
                <w:sz w:val="16"/>
                <w:lang w:val="de-LI" w:eastAsia="de-AT"/>
              </w:rPr>
              <w:t>i</w:t>
            </w:r>
            <w:r w:rsidRPr="00E17514">
              <w:rPr>
                <w:rFonts w:eastAsia="Times New Roman" w:cs="Arial"/>
                <w:color w:val="000000"/>
                <w:sz w:val="16"/>
                <w:lang w:val="de-LI" w:eastAsia="de-AT"/>
              </w:rPr>
              <w:t>ligten Parteien, gegebenenfalls einschlies</w:t>
            </w:r>
            <w:r w:rsidRPr="00E17514">
              <w:rPr>
                <w:rFonts w:eastAsia="Times New Roman" w:cs="Arial"/>
                <w:color w:val="000000"/>
                <w:sz w:val="16"/>
                <w:lang w:val="de-LI" w:eastAsia="de-AT"/>
              </w:rPr>
              <w:t>s</w:t>
            </w:r>
            <w:r w:rsidRPr="00E17514">
              <w:rPr>
                <w:rFonts w:eastAsia="Times New Roman" w:cs="Arial"/>
                <w:color w:val="000000"/>
                <w:sz w:val="16"/>
                <w:lang w:val="de-LI" w:eastAsia="de-AT"/>
              </w:rPr>
              <w:t>lich derer mit Kartenzahlverfah</w:t>
            </w:r>
            <w:r w:rsidR="009A57E8">
              <w:rPr>
                <w:rFonts w:eastAsia="Times New Roman" w:cs="Arial"/>
                <w:color w:val="000000"/>
                <w:sz w:val="16"/>
                <w:lang w:val="de-LI" w:eastAsia="de-AT"/>
              </w:rPr>
              <w:t>ren</w:t>
            </w:r>
            <w:r w:rsidRPr="00E17514">
              <w:rPr>
                <w:rFonts w:eastAsia="Times New Roman" w:cs="Arial"/>
                <w:color w:val="000000"/>
                <w:sz w:val="16"/>
                <w:lang w:val="de-LI" w:eastAsia="de-AT"/>
              </w:rPr>
              <w:t>;</w:t>
            </w:r>
          </w:p>
          <w:p w:rsidR="009B6975" w:rsidRPr="00E17514" w:rsidRDefault="009B6975" w:rsidP="00E17514">
            <w:pPr>
              <w:pStyle w:val="Listenabsatz"/>
              <w:numPr>
                <w:ilvl w:val="0"/>
                <w:numId w:val="28"/>
              </w:numPr>
              <w:spacing w:line="240" w:lineRule="auto"/>
              <w:ind w:left="566"/>
              <w:jc w:val="left"/>
              <w:rPr>
                <w:rFonts w:eastAsia="Times New Roman" w:cs="Arial"/>
                <w:color w:val="000000"/>
                <w:sz w:val="16"/>
                <w:lang w:val="de-LI" w:eastAsia="de-AT"/>
              </w:rPr>
            </w:pPr>
            <w:r w:rsidRPr="00E17514">
              <w:rPr>
                <w:rFonts w:eastAsia="Times New Roman" w:cs="Arial"/>
                <w:color w:val="000000"/>
                <w:sz w:val="16"/>
                <w:lang w:val="de-LI" w:eastAsia="de-AT"/>
              </w:rPr>
              <w:t>Bearbeitungszeiten/Durchlaufzeiten</w:t>
            </w:r>
            <w:r w:rsidR="009A57E8">
              <w:rPr>
                <w:rFonts w:eastAsia="Times New Roman" w:cs="Arial"/>
                <w:color w:val="000000"/>
                <w:sz w:val="16"/>
                <w:lang w:val="de-LI" w:eastAsia="de-AT"/>
              </w:rPr>
              <w:t xml:space="preserve">. </w:t>
            </w:r>
          </w:p>
        </w:tc>
        <w:tc>
          <w:tcPr>
            <w:tcW w:w="199" w:type="pct"/>
            <w:noWrap/>
            <w:hideMark/>
          </w:tcPr>
          <w:sdt>
            <w:sdtPr>
              <w:rPr>
                <w:color w:val="808080" w:themeColor="background1" w:themeShade="80"/>
                <w:sz w:val="16"/>
                <w:lang w:val="de-LI"/>
              </w:rPr>
              <w:id w:val="-601264635"/>
            </w:sdtPr>
            <w:sdtEndPr/>
            <w:sdtContent>
              <w:p w:rsidR="009B6975" w:rsidRPr="00E17514" w:rsidRDefault="00357992" w:rsidP="00E1751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FD71B0" w:rsidP="00290E26">
            <w:pPr>
              <w:spacing w:line="240" w:lineRule="auto"/>
              <w:jc w:val="center"/>
              <w:rPr>
                <w:rFonts w:cs="Arial"/>
                <w:sz w:val="16"/>
                <w:lang w:val="de-LI"/>
              </w:rPr>
            </w:pPr>
            <w:sdt>
              <w:sdtPr>
                <w:rPr>
                  <w:rFonts w:cs="Arial"/>
                  <w:sz w:val="16"/>
                  <w:lang w:val="de-LI"/>
                </w:rPr>
                <w:id w:val="-237478931"/>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FD71B0" w:rsidP="00290E26">
            <w:pPr>
              <w:spacing w:line="240" w:lineRule="auto"/>
              <w:jc w:val="center"/>
              <w:rPr>
                <w:rFonts w:cs="Arial"/>
                <w:sz w:val="16"/>
                <w:lang w:val="de-LI"/>
              </w:rPr>
            </w:pPr>
            <w:sdt>
              <w:sdtPr>
                <w:rPr>
                  <w:rFonts w:cs="Arial"/>
                  <w:sz w:val="16"/>
                  <w:lang w:val="de-LI"/>
                </w:rPr>
                <w:id w:val="-335695966"/>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FD71B0" w:rsidP="00290E26">
            <w:pPr>
              <w:spacing w:line="240" w:lineRule="auto"/>
              <w:jc w:val="center"/>
              <w:rPr>
                <w:rFonts w:cs="Arial"/>
                <w:sz w:val="16"/>
                <w:lang w:val="de-LI"/>
              </w:rPr>
            </w:pPr>
            <w:sdt>
              <w:sdtPr>
                <w:rPr>
                  <w:rFonts w:cs="Arial"/>
                  <w:sz w:val="16"/>
                  <w:lang w:val="de-LI"/>
                </w:rPr>
                <w:id w:val="1119647831"/>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433172219"/>
            </w:sdtPr>
            <w:sdtEndPr/>
            <w:sdtContent>
              <w:p w:rsidR="009B6975" w:rsidRPr="00E17514" w:rsidRDefault="00357992" w:rsidP="00E1751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992221887"/>
            </w:sdtPr>
            <w:sdtEndPr/>
            <w:sdtContent>
              <w:p w:rsidR="009B6975" w:rsidRPr="00E17514" w:rsidRDefault="00E17514" w:rsidP="00E1751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9D179D">
        <w:trPr>
          <w:trHeight w:val="481"/>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2" w:type="pct"/>
            <w:noWrap/>
            <w:hideMark/>
          </w:tcPr>
          <w:p w:rsidR="009B6975" w:rsidRPr="000E0B64" w:rsidRDefault="006A0B3D" w:rsidP="00290E26">
            <w:pPr>
              <w:spacing w:line="240" w:lineRule="auto"/>
              <w:jc w:val="center"/>
              <w:rPr>
                <w:rFonts w:eastAsia="Times New Roman" w:cs="Arial"/>
                <w:color w:val="000000"/>
                <w:sz w:val="16"/>
                <w:lang w:val="de-LI" w:eastAsia="de-AT"/>
              </w:rPr>
            </w:pPr>
            <w:r>
              <w:rPr>
                <w:rFonts w:eastAsia="Times New Roman" w:cs="Arial"/>
                <w:color w:val="000000"/>
                <w:sz w:val="16"/>
                <w:lang w:val="de-LI" w:eastAsia="de-AT"/>
              </w:rPr>
              <w:t>d</w:t>
            </w:r>
          </w:p>
        </w:tc>
        <w:tc>
          <w:tcPr>
            <w:tcW w:w="1983" w:type="pct"/>
            <w:hideMark/>
          </w:tcPr>
          <w:p w:rsidR="009B6975" w:rsidRPr="000E0B64" w:rsidRDefault="009B6975" w:rsidP="00454D27">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 xml:space="preserve">eine </w:t>
            </w:r>
            <w:r w:rsidR="009D179D">
              <w:rPr>
                <w:rFonts w:eastAsia="Times New Roman" w:cs="Arial"/>
                <w:color w:val="000000"/>
                <w:sz w:val="16"/>
                <w:lang w:val="de-LI" w:eastAsia="de-AT"/>
              </w:rPr>
              <w:t>Kopie des Rahmenvertragsentwurf</w:t>
            </w:r>
            <w:r w:rsidR="00B47F3D">
              <w:rPr>
                <w:rFonts w:eastAsia="Times New Roman" w:cs="Arial"/>
                <w:color w:val="000000"/>
                <w:sz w:val="16"/>
                <w:lang w:val="de-LI" w:eastAsia="de-AT"/>
              </w:rPr>
              <w:t>s</w:t>
            </w:r>
            <w:r w:rsidR="009D179D">
              <w:rPr>
                <w:rFonts w:eastAsia="Times New Roman" w:cs="Arial"/>
                <w:color w:val="000000"/>
                <w:sz w:val="16"/>
                <w:lang w:val="de-LI" w:eastAsia="de-AT"/>
              </w:rPr>
              <w:t xml:space="preserve"> im Sinne von </w:t>
            </w:r>
            <w:r w:rsidR="00454D27">
              <w:rPr>
                <w:rFonts w:eastAsia="Times New Roman" w:cs="Arial"/>
                <w:color w:val="000000"/>
                <w:sz w:val="16"/>
                <w:lang w:val="de-LI" w:eastAsia="de-AT"/>
              </w:rPr>
              <w:t>Art. 4 Abs. 1 Ziff. 30 ZDG</w:t>
            </w:r>
          </w:p>
        </w:tc>
        <w:tc>
          <w:tcPr>
            <w:tcW w:w="199" w:type="pct"/>
            <w:noWrap/>
            <w:hideMark/>
          </w:tcPr>
          <w:sdt>
            <w:sdtPr>
              <w:rPr>
                <w:color w:val="808080" w:themeColor="background1" w:themeShade="80"/>
                <w:sz w:val="16"/>
                <w:lang w:val="de-LI"/>
              </w:rPr>
              <w:id w:val="781930868"/>
            </w:sdtPr>
            <w:sdtEndPr/>
            <w:sdtContent>
              <w:p w:rsidR="009B6975" w:rsidRPr="007E1609" w:rsidRDefault="00357992" w:rsidP="007E1609">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FD71B0" w:rsidP="00290E26">
            <w:pPr>
              <w:spacing w:line="240" w:lineRule="auto"/>
              <w:jc w:val="center"/>
              <w:rPr>
                <w:rFonts w:cs="Arial"/>
                <w:sz w:val="16"/>
                <w:lang w:val="de-LI"/>
              </w:rPr>
            </w:pPr>
            <w:sdt>
              <w:sdtPr>
                <w:rPr>
                  <w:rFonts w:cs="Arial"/>
                  <w:sz w:val="16"/>
                  <w:lang w:val="de-LI"/>
                </w:rPr>
                <w:id w:val="120039025"/>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FD71B0" w:rsidP="00290E26">
            <w:pPr>
              <w:spacing w:line="240" w:lineRule="auto"/>
              <w:jc w:val="center"/>
              <w:rPr>
                <w:rFonts w:cs="Arial"/>
                <w:sz w:val="16"/>
                <w:lang w:val="de-LI"/>
              </w:rPr>
            </w:pPr>
            <w:sdt>
              <w:sdtPr>
                <w:rPr>
                  <w:rFonts w:cs="Arial"/>
                  <w:sz w:val="16"/>
                  <w:lang w:val="de-LI"/>
                </w:rPr>
                <w:id w:val="-1839153073"/>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FD71B0" w:rsidP="00290E26">
            <w:pPr>
              <w:spacing w:line="240" w:lineRule="auto"/>
              <w:jc w:val="center"/>
              <w:rPr>
                <w:rFonts w:cs="Arial"/>
                <w:sz w:val="16"/>
                <w:lang w:val="de-LI"/>
              </w:rPr>
            </w:pPr>
            <w:sdt>
              <w:sdtPr>
                <w:rPr>
                  <w:rFonts w:cs="Arial"/>
                  <w:sz w:val="16"/>
                  <w:lang w:val="de-LI"/>
                </w:rPr>
                <w:id w:val="-38142041"/>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493378173"/>
            </w:sdtPr>
            <w:sdtEndPr/>
            <w:sdtContent>
              <w:p w:rsidR="009B6975" w:rsidRPr="007E1609" w:rsidRDefault="00357992" w:rsidP="007E1609">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670049832"/>
            </w:sdtPr>
            <w:sdtEndPr/>
            <w:sdtContent>
              <w:p w:rsidR="009B6975" w:rsidRPr="007E1609" w:rsidRDefault="007E1609" w:rsidP="007E1609">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9D179D">
        <w:trPr>
          <w:trHeight w:val="620"/>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2" w:type="pct"/>
            <w:noWrap/>
            <w:hideMark/>
          </w:tcPr>
          <w:p w:rsidR="009B6975" w:rsidRPr="000E0B64" w:rsidRDefault="006A0B3D" w:rsidP="00290E26">
            <w:pPr>
              <w:spacing w:line="240" w:lineRule="auto"/>
              <w:jc w:val="center"/>
              <w:rPr>
                <w:rFonts w:eastAsia="Times New Roman" w:cs="Arial"/>
                <w:color w:val="000000"/>
                <w:sz w:val="16"/>
                <w:lang w:val="de-LI" w:eastAsia="de-AT"/>
              </w:rPr>
            </w:pPr>
            <w:r>
              <w:rPr>
                <w:rFonts w:eastAsia="Times New Roman" w:cs="Arial"/>
                <w:color w:val="000000"/>
                <w:sz w:val="16"/>
                <w:lang w:val="de-LI" w:eastAsia="de-AT"/>
              </w:rPr>
              <w:t>e</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gegebenenfalls die geschätzte Anzahl der Betrieb</w:t>
            </w:r>
            <w:r w:rsidRPr="000E0B64">
              <w:rPr>
                <w:rFonts w:eastAsia="Times New Roman" w:cs="Arial"/>
                <w:color w:val="000000"/>
                <w:sz w:val="16"/>
                <w:lang w:val="de-LI" w:eastAsia="de-AT"/>
              </w:rPr>
              <w:t>s</w:t>
            </w:r>
            <w:r w:rsidRPr="000E0B64">
              <w:rPr>
                <w:rFonts w:eastAsia="Times New Roman" w:cs="Arial"/>
                <w:color w:val="000000"/>
                <w:sz w:val="16"/>
                <w:lang w:val="de-LI" w:eastAsia="de-AT"/>
              </w:rPr>
              <w:t>stätten, von denen der Antragsteller beabsichtigt, die Dienste zu erbringen</w:t>
            </w:r>
          </w:p>
        </w:tc>
        <w:tc>
          <w:tcPr>
            <w:tcW w:w="199" w:type="pct"/>
            <w:noWrap/>
            <w:hideMark/>
          </w:tcPr>
          <w:sdt>
            <w:sdtPr>
              <w:rPr>
                <w:color w:val="808080" w:themeColor="background1" w:themeShade="80"/>
                <w:sz w:val="16"/>
                <w:lang w:val="de-LI"/>
              </w:rPr>
              <w:id w:val="-1733529880"/>
            </w:sdtPr>
            <w:sdtEndPr/>
            <w:sdtContent>
              <w:p w:rsidR="009B6975" w:rsidRPr="007E1609" w:rsidRDefault="00357992" w:rsidP="007E1609">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FD71B0" w:rsidP="00290E26">
            <w:pPr>
              <w:spacing w:line="240" w:lineRule="auto"/>
              <w:jc w:val="center"/>
              <w:rPr>
                <w:rFonts w:cs="Arial"/>
                <w:sz w:val="16"/>
                <w:lang w:val="de-LI"/>
              </w:rPr>
            </w:pPr>
            <w:sdt>
              <w:sdtPr>
                <w:rPr>
                  <w:rFonts w:cs="Arial"/>
                  <w:sz w:val="16"/>
                  <w:lang w:val="de-LI"/>
                </w:rPr>
                <w:id w:val="-1056079159"/>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FD71B0" w:rsidP="00290E26">
            <w:pPr>
              <w:spacing w:line="240" w:lineRule="auto"/>
              <w:jc w:val="center"/>
              <w:rPr>
                <w:rFonts w:cs="Arial"/>
                <w:sz w:val="16"/>
                <w:lang w:val="de-LI"/>
              </w:rPr>
            </w:pPr>
            <w:sdt>
              <w:sdtPr>
                <w:rPr>
                  <w:rFonts w:cs="Arial"/>
                  <w:sz w:val="16"/>
                  <w:lang w:val="de-LI"/>
                </w:rPr>
                <w:id w:val="-1459019388"/>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FD71B0" w:rsidP="00290E26">
            <w:pPr>
              <w:spacing w:line="240" w:lineRule="auto"/>
              <w:jc w:val="center"/>
              <w:rPr>
                <w:rFonts w:cs="Arial"/>
                <w:sz w:val="16"/>
                <w:lang w:val="de-LI"/>
              </w:rPr>
            </w:pPr>
            <w:sdt>
              <w:sdtPr>
                <w:rPr>
                  <w:rFonts w:cs="Arial"/>
                  <w:sz w:val="16"/>
                  <w:lang w:val="de-LI"/>
                </w:rPr>
                <w:id w:val="4048046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929736509"/>
            </w:sdtPr>
            <w:sdtEndPr/>
            <w:sdtContent>
              <w:p w:rsidR="009B6975" w:rsidRPr="007E1609" w:rsidRDefault="00357992" w:rsidP="007E1609">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356325535"/>
            </w:sdtPr>
            <w:sdtEndPr/>
            <w:sdtContent>
              <w:p w:rsidR="009B6975" w:rsidRPr="007E1609" w:rsidRDefault="007E1609" w:rsidP="007E1609">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9D179D">
        <w:trPr>
          <w:trHeight w:val="438"/>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2" w:type="pct"/>
            <w:noWrap/>
            <w:hideMark/>
          </w:tcPr>
          <w:p w:rsidR="009B6975" w:rsidRPr="000E0B64" w:rsidRDefault="006A0B3D" w:rsidP="00290E26">
            <w:pPr>
              <w:spacing w:line="240" w:lineRule="auto"/>
              <w:jc w:val="center"/>
              <w:rPr>
                <w:rFonts w:eastAsia="Times New Roman" w:cs="Arial"/>
                <w:color w:val="000000"/>
                <w:sz w:val="16"/>
                <w:lang w:val="de-LI" w:eastAsia="de-AT"/>
              </w:rPr>
            </w:pPr>
            <w:r>
              <w:rPr>
                <w:rFonts w:eastAsia="Times New Roman" w:cs="Arial"/>
                <w:color w:val="000000"/>
                <w:sz w:val="16"/>
                <w:lang w:val="de-LI" w:eastAsia="de-AT"/>
              </w:rPr>
              <w:t>f</w:t>
            </w:r>
          </w:p>
        </w:tc>
        <w:tc>
          <w:tcPr>
            <w:tcW w:w="1983" w:type="pct"/>
            <w:hideMark/>
          </w:tcPr>
          <w:p w:rsidR="009B6975" w:rsidRPr="000E0B64" w:rsidRDefault="009D179D" w:rsidP="009D179D">
            <w:pPr>
              <w:spacing w:line="240" w:lineRule="auto"/>
              <w:jc w:val="left"/>
              <w:rPr>
                <w:rFonts w:eastAsia="Times New Roman" w:cs="Arial"/>
                <w:color w:val="000000"/>
                <w:sz w:val="16"/>
                <w:lang w:val="de-LI" w:eastAsia="de-AT"/>
              </w:rPr>
            </w:pPr>
            <w:r>
              <w:rPr>
                <w:rFonts w:eastAsia="Times New Roman" w:cs="Arial"/>
                <w:color w:val="000000"/>
                <w:sz w:val="16"/>
                <w:lang w:val="de-LI" w:eastAsia="de-AT"/>
              </w:rPr>
              <w:t xml:space="preserve">gegebenenfalls </w:t>
            </w:r>
            <w:r w:rsidR="009B6975" w:rsidRPr="000E0B64">
              <w:rPr>
                <w:rFonts w:eastAsia="Times New Roman" w:cs="Arial"/>
                <w:color w:val="000000"/>
                <w:sz w:val="16"/>
                <w:lang w:val="de-LI" w:eastAsia="de-AT"/>
              </w:rPr>
              <w:t>eine Beschreibung von Nebe</w:t>
            </w:r>
            <w:r w:rsidR="009B6975" w:rsidRPr="000E0B64">
              <w:rPr>
                <w:rFonts w:eastAsia="Times New Roman" w:cs="Arial"/>
                <w:color w:val="000000"/>
                <w:sz w:val="16"/>
                <w:lang w:val="de-LI" w:eastAsia="de-AT"/>
              </w:rPr>
              <w:t>n</w:t>
            </w:r>
            <w:r w:rsidR="009B6975" w:rsidRPr="000E0B64">
              <w:rPr>
                <w:rFonts w:eastAsia="Times New Roman" w:cs="Arial"/>
                <w:color w:val="000000"/>
                <w:sz w:val="16"/>
                <w:lang w:val="de-LI" w:eastAsia="de-AT"/>
              </w:rPr>
              <w:t xml:space="preserve">dienstleistungen </w:t>
            </w:r>
            <w:r>
              <w:rPr>
                <w:rFonts w:eastAsia="Times New Roman" w:cs="Arial"/>
                <w:color w:val="000000"/>
                <w:sz w:val="16"/>
                <w:lang w:val="de-LI" w:eastAsia="de-AT"/>
              </w:rPr>
              <w:t>zu den Zahlungsdiensten</w:t>
            </w:r>
          </w:p>
        </w:tc>
        <w:tc>
          <w:tcPr>
            <w:tcW w:w="199" w:type="pct"/>
            <w:noWrap/>
            <w:hideMark/>
          </w:tcPr>
          <w:sdt>
            <w:sdtPr>
              <w:rPr>
                <w:color w:val="808080" w:themeColor="background1" w:themeShade="80"/>
                <w:sz w:val="16"/>
                <w:lang w:val="de-LI"/>
              </w:rPr>
              <w:id w:val="352855425"/>
            </w:sdtPr>
            <w:sdtEndPr/>
            <w:sdtContent>
              <w:p w:rsidR="009B6975" w:rsidRPr="007E1609" w:rsidRDefault="00357992" w:rsidP="007E1609">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FD71B0" w:rsidP="00290E26">
            <w:pPr>
              <w:spacing w:line="240" w:lineRule="auto"/>
              <w:jc w:val="center"/>
              <w:rPr>
                <w:rFonts w:cs="Arial"/>
                <w:sz w:val="16"/>
                <w:lang w:val="de-LI"/>
              </w:rPr>
            </w:pPr>
            <w:sdt>
              <w:sdtPr>
                <w:rPr>
                  <w:rFonts w:cs="Arial"/>
                  <w:sz w:val="16"/>
                  <w:lang w:val="de-LI"/>
                </w:rPr>
                <w:id w:val="-70610860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FD71B0" w:rsidP="00290E26">
            <w:pPr>
              <w:spacing w:line="240" w:lineRule="auto"/>
              <w:jc w:val="center"/>
              <w:rPr>
                <w:rFonts w:cs="Arial"/>
                <w:sz w:val="16"/>
                <w:lang w:val="de-LI"/>
              </w:rPr>
            </w:pPr>
            <w:sdt>
              <w:sdtPr>
                <w:rPr>
                  <w:rFonts w:cs="Arial"/>
                  <w:sz w:val="16"/>
                  <w:lang w:val="de-LI"/>
                </w:rPr>
                <w:id w:val="1362474612"/>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FD71B0" w:rsidP="00290E26">
            <w:pPr>
              <w:spacing w:line="240" w:lineRule="auto"/>
              <w:jc w:val="center"/>
              <w:rPr>
                <w:rFonts w:cs="Arial"/>
                <w:sz w:val="16"/>
                <w:lang w:val="de-LI"/>
              </w:rPr>
            </w:pPr>
            <w:sdt>
              <w:sdtPr>
                <w:rPr>
                  <w:rFonts w:cs="Arial"/>
                  <w:sz w:val="16"/>
                  <w:lang w:val="de-LI"/>
                </w:rPr>
                <w:id w:val="-333460812"/>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61451740"/>
            </w:sdtPr>
            <w:sdtEndPr/>
            <w:sdtContent>
              <w:p w:rsidR="009B6975" w:rsidRPr="007E1609" w:rsidRDefault="00357992" w:rsidP="007E1609">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2047176203"/>
            </w:sdtPr>
            <w:sdtEndPr/>
            <w:sdtContent>
              <w:p w:rsidR="009B6975" w:rsidRPr="007E1609" w:rsidRDefault="007E1609" w:rsidP="007E1609">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9D179D">
        <w:trPr>
          <w:trHeight w:val="475"/>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2" w:type="pct"/>
            <w:noWrap/>
            <w:hideMark/>
          </w:tcPr>
          <w:p w:rsidR="009B6975" w:rsidRPr="000E0B64" w:rsidRDefault="006A0B3D" w:rsidP="00290E26">
            <w:pPr>
              <w:spacing w:line="240" w:lineRule="auto"/>
              <w:jc w:val="center"/>
              <w:rPr>
                <w:rFonts w:eastAsia="Times New Roman" w:cs="Arial"/>
                <w:color w:val="000000"/>
                <w:sz w:val="16"/>
                <w:lang w:val="de-LI" w:eastAsia="de-AT"/>
              </w:rPr>
            </w:pPr>
            <w:r>
              <w:rPr>
                <w:rFonts w:eastAsia="Times New Roman" w:cs="Arial"/>
                <w:color w:val="000000"/>
                <w:sz w:val="16"/>
                <w:lang w:val="de-LI" w:eastAsia="de-AT"/>
              </w:rPr>
              <w:t>g</w:t>
            </w:r>
          </w:p>
        </w:tc>
        <w:tc>
          <w:tcPr>
            <w:tcW w:w="1983" w:type="pct"/>
            <w:hideMark/>
          </w:tcPr>
          <w:p w:rsidR="009B6975" w:rsidRPr="000E0B64" w:rsidRDefault="009D179D" w:rsidP="00290E26">
            <w:pPr>
              <w:spacing w:line="240" w:lineRule="auto"/>
              <w:jc w:val="left"/>
              <w:rPr>
                <w:rFonts w:eastAsia="Times New Roman" w:cs="Arial"/>
                <w:color w:val="000000"/>
                <w:sz w:val="16"/>
                <w:lang w:val="de-LI" w:eastAsia="de-AT"/>
              </w:rPr>
            </w:pPr>
            <w:r>
              <w:rPr>
                <w:rFonts w:eastAsia="Times New Roman" w:cs="Arial"/>
                <w:color w:val="000000"/>
                <w:sz w:val="16"/>
                <w:lang w:val="de-LI" w:eastAsia="de-AT"/>
              </w:rPr>
              <w:t>eine Erklärung, ob der Antragssteller beabsichtigt</w:t>
            </w:r>
            <w:r w:rsidR="009B6975" w:rsidRPr="000E0B64">
              <w:rPr>
                <w:rFonts w:eastAsia="Times New Roman" w:cs="Arial"/>
                <w:color w:val="000000"/>
                <w:sz w:val="16"/>
                <w:lang w:val="de-LI" w:eastAsia="de-AT"/>
              </w:rPr>
              <w:t>, Kredite zu gewähren</w:t>
            </w:r>
          </w:p>
        </w:tc>
        <w:tc>
          <w:tcPr>
            <w:tcW w:w="199" w:type="pct"/>
            <w:noWrap/>
            <w:hideMark/>
          </w:tcPr>
          <w:sdt>
            <w:sdtPr>
              <w:rPr>
                <w:color w:val="808080" w:themeColor="background1" w:themeShade="80"/>
                <w:sz w:val="16"/>
                <w:lang w:val="de-LI"/>
              </w:rPr>
              <w:id w:val="-1356110966"/>
            </w:sdtPr>
            <w:sdtEndPr/>
            <w:sdtContent>
              <w:p w:rsidR="009B6975" w:rsidRPr="007E1609" w:rsidRDefault="00357992" w:rsidP="007E1609">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FD71B0" w:rsidP="00290E26">
            <w:pPr>
              <w:spacing w:line="240" w:lineRule="auto"/>
              <w:jc w:val="center"/>
              <w:rPr>
                <w:rFonts w:cs="Arial"/>
                <w:sz w:val="16"/>
                <w:lang w:val="de-LI"/>
              </w:rPr>
            </w:pPr>
            <w:sdt>
              <w:sdtPr>
                <w:rPr>
                  <w:rFonts w:cs="Arial"/>
                  <w:sz w:val="16"/>
                  <w:lang w:val="de-LI"/>
                </w:rPr>
                <w:id w:val="-109439852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FD71B0" w:rsidP="00290E26">
            <w:pPr>
              <w:spacing w:line="240" w:lineRule="auto"/>
              <w:jc w:val="center"/>
              <w:rPr>
                <w:rFonts w:cs="Arial"/>
                <w:sz w:val="16"/>
                <w:lang w:val="de-LI"/>
              </w:rPr>
            </w:pPr>
            <w:sdt>
              <w:sdtPr>
                <w:rPr>
                  <w:rFonts w:cs="Arial"/>
                  <w:sz w:val="16"/>
                  <w:lang w:val="de-LI"/>
                </w:rPr>
                <w:id w:val="-434675449"/>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FD71B0" w:rsidP="00290E26">
            <w:pPr>
              <w:spacing w:line="240" w:lineRule="auto"/>
              <w:jc w:val="center"/>
              <w:rPr>
                <w:rFonts w:cs="Arial"/>
                <w:sz w:val="16"/>
                <w:lang w:val="de-LI"/>
              </w:rPr>
            </w:pPr>
            <w:sdt>
              <w:sdtPr>
                <w:rPr>
                  <w:rFonts w:cs="Arial"/>
                  <w:sz w:val="16"/>
                  <w:lang w:val="de-LI"/>
                </w:rPr>
                <w:id w:val="-160441131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027605997"/>
            </w:sdtPr>
            <w:sdtEndPr/>
            <w:sdtContent>
              <w:p w:rsidR="009B6975" w:rsidRPr="007E1609" w:rsidRDefault="00357992" w:rsidP="007E1609">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2129303140"/>
            </w:sdtPr>
            <w:sdtEndPr/>
            <w:sdtContent>
              <w:p w:rsidR="009B6975" w:rsidRPr="007E1609" w:rsidRDefault="007E1609" w:rsidP="007E1609">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9D179D">
        <w:trPr>
          <w:trHeight w:val="829"/>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2" w:type="pct"/>
            <w:noWrap/>
            <w:hideMark/>
          </w:tcPr>
          <w:p w:rsidR="009B6975" w:rsidRPr="000E0B64" w:rsidRDefault="006A0B3D" w:rsidP="00290E26">
            <w:pPr>
              <w:spacing w:line="240" w:lineRule="auto"/>
              <w:jc w:val="center"/>
              <w:rPr>
                <w:rFonts w:eastAsia="Times New Roman" w:cs="Arial"/>
                <w:color w:val="000000"/>
                <w:sz w:val="16"/>
                <w:lang w:val="de-LI" w:eastAsia="de-AT"/>
              </w:rPr>
            </w:pPr>
            <w:r>
              <w:rPr>
                <w:rFonts w:eastAsia="Times New Roman" w:cs="Arial"/>
                <w:color w:val="000000"/>
                <w:sz w:val="16"/>
                <w:lang w:val="de-LI" w:eastAsia="de-AT"/>
              </w:rPr>
              <w:t>h</w:t>
            </w:r>
          </w:p>
        </w:tc>
        <w:tc>
          <w:tcPr>
            <w:tcW w:w="1983" w:type="pct"/>
            <w:hideMark/>
          </w:tcPr>
          <w:p w:rsidR="009B6975" w:rsidRPr="000E0B64" w:rsidRDefault="009B6975" w:rsidP="009D179D">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Erklärung dazu, ob der Antragsteller nach Erteilung der Zulassung beabsichtigt, Zahlung</w:t>
            </w:r>
            <w:r w:rsidRPr="000E0B64">
              <w:rPr>
                <w:rFonts w:eastAsia="Times New Roman" w:cs="Arial"/>
                <w:color w:val="000000"/>
                <w:sz w:val="16"/>
                <w:lang w:val="de-LI" w:eastAsia="de-AT"/>
              </w:rPr>
              <w:t>s</w:t>
            </w:r>
            <w:r w:rsidRPr="000E0B64">
              <w:rPr>
                <w:rFonts w:eastAsia="Times New Roman" w:cs="Arial"/>
                <w:color w:val="000000"/>
                <w:sz w:val="16"/>
                <w:lang w:val="de-LI" w:eastAsia="de-AT"/>
              </w:rPr>
              <w:t>dienste in EU-Mitgliedstaaten oder Drittstaaten zu erbringen</w:t>
            </w:r>
          </w:p>
        </w:tc>
        <w:tc>
          <w:tcPr>
            <w:tcW w:w="199" w:type="pct"/>
            <w:noWrap/>
            <w:hideMark/>
          </w:tcPr>
          <w:sdt>
            <w:sdtPr>
              <w:rPr>
                <w:color w:val="808080" w:themeColor="background1" w:themeShade="80"/>
                <w:sz w:val="16"/>
                <w:lang w:val="de-LI"/>
              </w:rPr>
              <w:id w:val="-182820294"/>
            </w:sdtPr>
            <w:sdtEndPr/>
            <w:sdtContent>
              <w:p w:rsidR="009B6975" w:rsidRPr="007E1609" w:rsidRDefault="00357992" w:rsidP="007E1609">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FD71B0" w:rsidP="00290E26">
            <w:pPr>
              <w:spacing w:line="240" w:lineRule="auto"/>
              <w:jc w:val="center"/>
              <w:rPr>
                <w:rFonts w:cs="Arial"/>
                <w:sz w:val="16"/>
                <w:lang w:val="de-LI"/>
              </w:rPr>
            </w:pPr>
            <w:sdt>
              <w:sdtPr>
                <w:rPr>
                  <w:rFonts w:cs="Arial"/>
                  <w:sz w:val="16"/>
                  <w:lang w:val="de-LI"/>
                </w:rPr>
                <w:id w:val="99560740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FD71B0" w:rsidP="00290E26">
            <w:pPr>
              <w:spacing w:line="240" w:lineRule="auto"/>
              <w:jc w:val="center"/>
              <w:rPr>
                <w:rFonts w:cs="Arial"/>
                <w:sz w:val="16"/>
                <w:lang w:val="de-LI"/>
              </w:rPr>
            </w:pPr>
            <w:sdt>
              <w:sdtPr>
                <w:rPr>
                  <w:rFonts w:cs="Arial"/>
                  <w:sz w:val="16"/>
                  <w:lang w:val="de-LI"/>
                </w:rPr>
                <w:id w:val="1921677263"/>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FD71B0" w:rsidP="00290E26">
            <w:pPr>
              <w:spacing w:line="240" w:lineRule="auto"/>
              <w:jc w:val="center"/>
              <w:rPr>
                <w:rFonts w:cs="Arial"/>
                <w:sz w:val="16"/>
                <w:lang w:val="de-LI"/>
              </w:rPr>
            </w:pPr>
            <w:sdt>
              <w:sdtPr>
                <w:rPr>
                  <w:rFonts w:cs="Arial"/>
                  <w:sz w:val="16"/>
                  <w:lang w:val="de-LI"/>
                </w:rPr>
                <w:id w:val="-1702613865"/>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774008584"/>
            </w:sdtPr>
            <w:sdtEndPr/>
            <w:sdtContent>
              <w:p w:rsidR="009B6975" w:rsidRPr="007E1609" w:rsidRDefault="00357992" w:rsidP="007E1609">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56463822"/>
            </w:sdtPr>
            <w:sdtEndPr/>
            <w:sdtContent>
              <w:p w:rsidR="009B6975" w:rsidRPr="007E1609" w:rsidRDefault="007E1609" w:rsidP="007E1609">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55254A" w:rsidRPr="000E0B64" w:rsidTr="009D179D">
        <w:trPr>
          <w:trHeight w:val="829"/>
        </w:trPr>
        <w:tc>
          <w:tcPr>
            <w:tcW w:w="400" w:type="pct"/>
            <w:vMerge/>
          </w:tcPr>
          <w:p w:rsidR="0055254A" w:rsidRPr="000E0B64" w:rsidRDefault="0055254A" w:rsidP="00290E26">
            <w:pPr>
              <w:spacing w:line="240" w:lineRule="auto"/>
              <w:jc w:val="left"/>
              <w:rPr>
                <w:rFonts w:eastAsia="Times New Roman" w:cs="Arial"/>
                <w:i/>
                <w:iCs/>
                <w:color w:val="000000"/>
                <w:sz w:val="16"/>
                <w:lang w:val="de-LI" w:eastAsia="de-AT"/>
              </w:rPr>
            </w:pPr>
          </w:p>
        </w:tc>
        <w:tc>
          <w:tcPr>
            <w:tcW w:w="274" w:type="pct"/>
            <w:vMerge/>
          </w:tcPr>
          <w:p w:rsidR="0055254A" w:rsidRPr="000E0B64" w:rsidRDefault="0055254A" w:rsidP="00290E26">
            <w:pPr>
              <w:spacing w:line="240" w:lineRule="auto"/>
              <w:jc w:val="left"/>
              <w:rPr>
                <w:rFonts w:eastAsia="Times New Roman" w:cs="Arial"/>
                <w:color w:val="000000"/>
                <w:sz w:val="16"/>
                <w:lang w:val="de-LI" w:eastAsia="de-AT"/>
              </w:rPr>
            </w:pPr>
          </w:p>
        </w:tc>
        <w:tc>
          <w:tcPr>
            <w:tcW w:w="222" w:type="pct"/>
            <w:noWrap/>
          </w:tcPr>
          <w:p w:rsidR="0055254A" w:rsidRDefault="0055254A" w:rsidP="00290E26">
            <w:pPr>
              <w:spacing w:line="240" w:lineRule="auto"/>
              <w:jc w:val="center"/>
              <w:rPr>
                <w:rFonts w:eastAsia="Times New Roman" w:cs="Arial"/>
                <w:color w:val="000000"/>
                <w:sz w:val="16"/>
                <w:lang w:val="de-LI" w:eastAsia="de-AT"/>
              </w:rPr>
            </w:pPr>
            <w:r>
              <w:rPr>
                <w:rFonts w:eastAsia="Times New Roman" w:cs="Arial"/>
                <w:color w:val="000000"/>
                <w:sz w:val="16"/>
                <w:lang w:val="de-LI" w:eastAsia="de-AT"/>
              </w:rPr>
              <w:t>i</w:t>
            </w:r>
          </w:p>
        </w:tc>
        <w:tc>
          <w:tcPr>
            <w:tcW w:w="1983" w:type="pct"/>
          </w:tcPr>
          <w:p w:rsidR="0055254A" w:rsidRDefault="0055254A" w:rsidP="0055254A">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Angaben dazu, ob der Antragsteller innerhalb der nächsten drei Jahre beabsichtigt, andere gewerbl</w:t>
            </w:r>
            <w:r w:rsidRPr="000E0B64">
              <w:rPr>
                <w:rFonts w:eastAsia="Times New Roman" w:cs="Arial"/>
                <w:color w:val="000000"/>
                <w:sz w:val="16"/>
                <w:lang w:val="de-LI" w:eastAsia="de-AT"/>
              </w:rPr>
              <w:t>i</w:t>
            </w:r>
            <w:r w:rsidRPr="000E0B64">
              <w:rPr>
                <w:rFonts w:eastAsia="Times New Roman" w:cs="Arial"/>
                <w:color w:val="000000"/>
                <w:sz w:val="16"/>
                <w:lang w:val="de-LI" w:eastAsia="de-AT"/>
              </w:rPr>
              <w:t xml:space="preserve">che Tätigkeiten als Zahlungsdienste im Sinne </w:t>
            </w:r>
            <w:r>
              <w:rPr>
                <w:rFonts w:eastAsia="Times New Roman" w:cs="Arial"/>
                <w:color w:val="000000"/>
                <w:sz w:val="16"/>
                <w:lang w:val="de-LI" w:eastAsia="de-AT"/>
              </w:rPr>
              <w:t xml:space="preserve">des ZDG </w:t>
            </w:r>
            <w:r w:rsidRPr="000E0B64">
              <w:rPr>
                <w:rFonts w:eastAsia="Times New Roman" w:cs="Arial"/>
                <w:color w:val="000000"/>
                <w:sz w:val="16"/>
                <w:lang w:val="de-LI" w:eastAsia="de-AT"/>
              </w:rPr>
              <w:t>auszuüben oder bereits ausübt, einschlie</w:t>
            </w:r>
            <w:r>
              <w:rPr>
                <w:rFonts w:eastAsia="Times New Roman" w:cs="Arial"/>
                <w:color w:val="000000"/>
                <w:sz w:val="16"/>
                <w:lang w:val="de-LI" w:eastAsia="de-AT"/>
              </w:rPr>
              <w:t>s</w:t>
            </w:r>
            <w:r>
              <w:rPr>
                <w:rFonts w:eastAsia="Times New Roman" w:cs="Arial"/>
                <w:color w:val="000000"/>
                <w:sz w:val="16"/>
                <w:lang w:val="de-LI" w:eastAsia="de-AT"/>
              </w:rPr>
              <w:t>s</w:t>
            </w:r>
            <w:r w:rsidRPr="000E0B64">
              <w:rPr>
                <w:rFonts w:eastAsia="Times New Roman" w:cs="Arial"/>
                <w:color w:val="000000"/>
                <w:sz w:val="16"/>
                <w:lang w:val="de-LI" w:eastAsia="de-AT"/>
              </w:rPr>
              <w:t>lich einer Beschreibung der Art und des geschät</w:t>
            </w:r>
            <w:r w:rsidRPr="000E0B64">
              <w:rPr>
                <w:rFonts w:eastAsia="Times New Roman" w:cs="Arial"/>
                <w:color w:val="000000"/>
                <w:sz w:val="16"/>
                <w:lang w:val="de-LI" w:eastAsia="de-AT"/>
              </w:rPr>
              <w:t>z</w:t>
            </w:r>
            <w:r w:rsidRPr="000E0B64">
              <w:rPr>
                <w:rFonts w:eastAsia="Times New Roman" w:cs="Arial"/>
                <w:color w:val="000000"/>
                <w:sz w:val="16"/>
                <w:lang w:val="de-LI" w:eastAsia="de-AT"/>
              </w:rPr>
              <w:t>ten Umfangs der Tätigkeiten</w:t>
            </w:r>
          </w:p>
          <w:p w:rsidR="0055254A" w:rsidRPr="000E0B64" w:rsidRDefault="0055254A" w:rsidP="009D179D">
            <w:pPr>
              <w:spacing w:line="240" w:lineRule="auto"/>
              <w:jc w:val="left"/>
              <w:rPr>
                <w:rFonts w:eastAsia="Times New Roman" w:cs="Arial"/>
                <w:color w:val="000000"/>
                <w:sz w:val="16"/>
                <w:lang w:val="de-LI" w:eastAsia="de-AT"/>
              </w:rPr>
            </w:pPr>
          </w:p>
        </w:tc>
        <w:tc>
          <w:tcPr>
            <w:tcW w:w="199" w:type="pct"/>
            <w:noWrap/>
          </w:tcPr>
          <w:p w:rsidR="0055254A" w:rsidRDefault="0055254A" w:rsidP="007E1609">
            <w:pPr>
              <w:pStyle w:val="Kopfzeile"/>
              <w:rPr>
                <w:color w:val="808080" w:themeColor="background1" w:themeShade="80"/>
                <w:sz w:val="16"/>
                <w:lang w:val="de-LI"/>
              </w:rPr>
            </w:pPr>
          </w:p>
        </w:tc>
        <w:tc>
          <w:tcPr>
            <w:tcW w:w="206" w:type="pct"/>
            <w:noWrap/>
            <w:vAlign w:val="center"/>
          </w:tcPr>
          <w:p w:rsidR="0055254A" w:rsidRPr="00A04CB3" w:rsidRDefault="00FD71B0" w:rsidP="002501C3">
            <w:pPr>
              <w:spacing w:line="240" w:lineRule="auto"/>
              <w:jc w:val="center"/>
              <w:rPr>
                <w:rFonts w:cs="Arial"/>
                <w:sz w:val="16"/>
                <w:lang w:val="de-LI"/>
              </w:rPr>
            </w:pPr>
            <w:sdt>
              <w:sdtPr>
                <w:rPr>
                  <w:rFonts w:cs="Arial"/>
                  <w:sz w:val="16"/>
                  <w:lang w:val="de-LI"/>
                </w:rPr>
                <w:id w:val="-1429885014"/>
                <w14:checkbox>
                  <w14:checked w14:val="0"/>
                  <w14:checkedState w14:val="2612" w14:font="MS Gothic"/>
                  <w14:uncheckedState w14:val="2610" w14:font="MS Gothic"/>
                </w14:checkbox>
              </w:sdtPr>
              <w:sdtEndPr/>
              <w:sdtContent>
                <w:r w:rsidR="0055254A">
                  <w:rPr>
                    <w:rFonts w:ascii="MS Gothic" w:eastAsia="MS Gothic" w:hAnsi="MS Gothic" w:cs="Arial" w:hint="eastAsia"/>
                    <w:sz w:val="16"/>
                    <w:lang w:val="de-LI"/>
                  </w:rPr>
                  <w:t>☐</w:t>
                </w:r>
              </w:sdtContent>
            </w:sdt>
          </w:p>
        </w:tc>
        <w:tc>
          <w:tcPr>
            <w:tcW w:w="203" w:type="pct"/>
            <w:noWrap/>
            <w:vAlign w:val="center"/>
          </w:tcPr>
          <w:p w:rsidR="0055254A" w:rsidRPr="00A04CB3" w:rsidRDefault="00FD71B0" w:rsidP="002501C3">
            <w:pPr>
              <w:spacing w:line="240" w:lineRule="auto"/>
              <w:jc w:val="center"/>
              <w:rPr>
                <w:rFonts w:cs="Arial"/>
                <w:sz w:val="16"/>
                <w:lang w:val="de-LI"/>
              </w:rPr>
            </w:pPr>
            <w:sdt>
              <w:sdtPr>
                <w:rPr>
                  <w:rFonts w:cs="Arial"/>
                  <w:sz w:val="16"/>
                  <w:lang w:val="de-LI"/>
                </w:rPr>
                <w:id w:val="2107223064"/>
                <w14:checkbox>
                  <w14:checked w14:val="0"/>
                  <w14:checkedState w14:val="2612" w14:font="MS Gothic"/>
                  <w14:uncheckedState w14:val="2610" w14:font="MS Gothic"/>
                </w14:checkbox>
              </w:sdtPr>
              <w:sdtEndPr/>
              <w:sdtContent>
                <w:r w:rsidR="0055254A" w:rsidRPr="00A04CB3">
                  <w:rPr>
                    <w:rFonts w:ascii="MS Gothic" w:eastAsia="MS Gothic" w:hAnsi="MS Gothic" w:cs="MS Gothic"/>
                    <w:sz w:val="16"/>
                    <w:lang w:val="de-LI"/>
                  </w:rPr>
                  <w:t>☐</w:t>
                </w:r>
              </w:sdtContent>
            </w:sdt>
          </w:p>
        </w:tc>
        <w:tc>
          <w:tcPr>
            <w:tcW w:w="203" w:type="pct"/>
            <w:noWrap/>
            <w:vAlign w:val="center"/>
          </w:tcPr>
          <w:p w:rsidR="0055254A" w:rsidRPr="00A04CB3" w:rsidRDefault="00FD71B0" w:rsidP="002501C3">
            <w:pPr>
              <w:spacing w:line="240" w:lineRule="auto"/>
              <w:jc w:val="center"/>
              <w:rPr>
                <w:rFonts w:cs="Arial"/>
                <w:sz w:val="16"/>
                <w:lang w:val="de-LI"/>
              </w:rPr>
            </w:pPr>
            <w:sdt>
              <w:sdtPr>
                <w:rPr>
                  <w:rFonts w:cs="Arial"/>
                  <w:sz w:val="16"/>
                  <w:lang w:val="de-LI"/>
                </w:rPr>
                <w:id w:val="-2060860448"/>
                <w14:checkbox>
                  <w14:checked w14:val="0"/>
                  <w14:checkedState w14:val="2612" w14:font="MS Gothic"/>
                  <w14:uncheckedState w14:val="2610" w14:font="MS Gothic"/>
                </w14:checkbox>
              </w:sdtPr>
              <w:sdtEndPr/>
              <w:sdtContent>
                <w:r w:rsidR="0055254A" w:rsidRPr="00A04CB3">
                  <w:rPr>
                    <w:rFonts w:ascii="MS Gothic" w:eastAsia="MS Gothic" w:hAnsi="MS Gothic" w:cs="Arial"/>
                    <w:sz w:val="16"/>
                    <w:lang w:val="de-LI"/>
                  </w:rPr>
                  <w:t>☐</w:t>
                </w:r>
              </w:sdtContent>
            </w:sdt>
          </w:p>
        </w:tc>
        <w:tc>
          <w:tcPr>
            <w:tcW w:w="684" w:type="pct"/>
            <w:noWrap/>
          </w:tcPr>
          <w:p w:rsidR="0055254A" w:rsidRDefault="0055254A" w:rsidP="007E1609">
            <w:pPr>
              <w:pStyle w:val="Kopfzeile"/>
              <w:rPr>
                <w:color w:val="808080" w:themeColor="background1" w:themeShade="80"/>
                <w:sz w:val="16"/>
                <w:lang w:val="de-LI"/>
              </w:rPr>
            </w:pPr>
          </w:p>
        </w:tc>
        <w:tc>
          <w:tcPr>
            <w:tcW w:w="625" w:type="pct"/>
            <w:shd w:val="clear" w:color="auto" w:fill="D9D9D9" w:themeFill="background1" w:themeFillShade="D9"/>
          </w:tcPr>
          <w:p w:rsidR="0055254A" w:rsidRDefault="0055254A" w:rsidP="007E1609">
            <w:pPr>
              <w:pStyle w:val="Kopfzeile"/>
              <w:rPr>
                <w:color w:val="808080" w:themeColor="background1" w:themeShade="80"/>
                <w:sz w:val="16"/>
                <w:lang w:val="de-LI"/>
              </w:rPr>
            </w:pPr>
          </w:p>
        </w:tc>
      </w:tr>
      <w:tr w:rsidR="009B6975" w:rsidRPr="000E0B64" w:rsidTr="00591E54">
        <w:trPr>
          <w:trHeight w:val="1388"/>
        </w:trPr>
        <w:tc>
          <w:tcPr>
            <w:tcW w:w="400" w:type="pct"/>
            <w:vMerge/>
            <w:tcBorders>
              <w:bottom w:val="double" w:sz="4" w:space="0" w:color="auto"/>
            </w:tcBorders>
            <w:hideMark/>
          </w:tcPr>
          <w:p w:rsidR="009B6975" w:rsidRPr="000E0B64" w:rsidRDefault="009B6975" w:rsidP="00591E54">
            <w:pPr>
              <w:spacing w:line="240" w:lineRule="auto"/>
              <w:rPr>
                <w:rFonts w:eastAsia="Times New Roman" w:cs="Arial"/>
                <w:i/>
                <w:iCs/>
                <w:color w:val="000000"/>
                <w:sz w:val="16"/>
                <w:lang w:val="de-LI" w:eastAsia="de-AT"/>
              </w:rPr>
            </w:pPr>
          </w:p>
        </w:tc>
        <w:tc>
          <w:tcPr>
            <w:tcW w:w="274" w:type="pct"/>
            <w:vMerge/>
            <w:tcBorders>
              <w:bottom w:val="double" w:sz="4" w:space="0" w:color="auto"/>
            </w:tcBorders>
            <w:hideMark/>
          </w:tcPr>
          <w:p w:rsidR="009B6975" w:rsidRPr="000E0B64" w:rsidRDefault="009B6975" w:rsidP="00591E54">
            <w:pPr>
              <w:spacing w:line="240" w:lineRule="auto"/>
              <w:rPr>
                <w:rFonts w:eastAsia="Times New Roman" w:cs="Arial"/>
                <w:color w:val="000000"/>
                <w:sz w:val="16"/>
                <w:lang w:val="de-LI" w:eastAsia="de-AT"/>
              </w:rPr>
            </w:pPr>
          </w:p>
        </w:tc>
        <w:tc>
          <w:tcPr>
            <w:tcW w:w="222" w:type="pct"/>
            <w:tcBorders>
              <w:bottom w:val="double" w:sz="4" w:space="0" w:color="auto"/>
            </w:tcBorders>
            <w:noWrap/>
            <w:hideMark/>
          </w:tcPr>
          <w:p w:rsidR="009B6975" w:rsidRPr="000E0B64" w:rsidRDefault="0055254A" w:rsidP="00591E54">
            <w:pPr>
              <w:spacing w:line="240" w:lineRule="auto"/>
              <w:rPr>
                <w:rFonts w:eastAsia="Times New Roman" w:cs="Arial"/>
                <w:color w:val="000000"/>
                <w:sz w:val="16"/>
                <w:lang w:val="de-LI" w:eastAsia="de-AT"/>
              </w:rPr>
            </w:pPr>
            <w:r>
              <w:rPr>
                <w:rFonts w:eastAsia="Times New Roman" w:cs="Arial"/>
                <w:color w:val="000000"/>
                <w:sz w:val="16"/>
                <w:lang w:val="de-LI" w:eastAsia="de-AT"/>
              </w:rPr>
              <w:t>j</w:t>
            </w:r>
          </w:p>
        </w:tc>
        <w:tc>
          <w:tcPr>
            <w:tcW w:w="1983" w:type="pct"/>
            <w:tcBorders>
              <w:bottom w:val="single" w:sz="4" w:space="0" w:color="auto"/>
            </w:tcBorders>
            <w:hideMark/>
          </w:tcPr>
          <w:p w:rsidR="009D179D" w:rsidRPr="000E0B64" w:rsidRDefault="0055254A" w:rsidP="009D179D">
            <w:pPr>
              <w:spacing w:line="240" w:lineRule="auto"/>
              <w:jc w:val="left"/>
              <w:rPr>
                <w:rFonts w:eastAsia="Times New Roman" w:cs="Arial"/>
                <w:color w:val="000000"/>
                <w:sz w:val="16"/>
                <w:lang w:val="de-LI" w:eastAsia="de-AT"/>
              </w:rPr>
            </w:pPr>
            <w:r>
              <w:rPr>
                <w:rFonts w:eastAsia="Times New Roman" w:cs="Arial"/>
                <w:color w:val="000000"/>
                <w:sz w:val="16"/>
                <w:lang w:val="de-LI" w:eastAsia="de-AT"/>
              </w:rPr>
              <w:t>die Informationen gemäss den EBA-Leitlinien zu den Kriterien, anhand deren die Mindestdeckung</w:t>
            </w:r>
            <w:r>
              <w:rPr>
                <w:rFonts w:eastAsia="Times New Roman" w:cs="Arial"/>
                <w:color w:val="000000"/>
                <w:sz w:val="16"/>
                <w:lang w:val="de-LI" w:eastAsia="de-AT"/>
              </w:rPr>
              <w:t>s</w:t>
            </w:r>
            <w:r>
              <w:rPr>
                <w:rFonts w:eastAsia="Times New Roman" w:cs="Arial"/>
                <w:color w:val="000000"/>
                <w:sz w:val="16"/>
                <w:lang w:val="de-LI" w:eastAsia="de-AT"/>
              </w:rPr>
              <w:t>summe der Berufshaftpflichtversicherung oder einer anderen gleichwertigen Garantie gemäss Art. 8 Abs. 1 Bst. u ZDG festzulegen ist, sofern der A</w:t>
            </w:r>
            <w:r>
              <w:rPr>
                <w:rFonts w:eastAsia="Times New Roman" w:cs="Arial"/>
                <w:color w:val="000000"/>
                <w:sz w:val="16"/>
                <w:lang w:val="de-LI" w:eastAsia="de-AT"/>
              </w:rPr>
              <w:t>n</w:t>
            </w:r>
            <w:r>
              <w:rPr>
                <w:rFonts w:eastAsia="Times New Roman" w:cs="Arial"/>
                <w:color w:val="000000"/>
                <w:sz w:val="16"/>
                <w:lang w:val="de-LI" w:eastAsia="de-AT"/>
              </w:rPr>
              <w:t xml:space="preserve">tragsteller beabsichtigt, Zahlungsauslösedienste und Kontoinformationsdienste zu erbringen </w:t>
            </w:r>
          </w:p>
        </w:tc>
        <w:tc>
          <w:tcPr>
            <w:tcW w:w="199" w:type="pct"/>
            <w:tcBorders>
              <w:bottom w:val="single" w:sz="4" w:space="0" w:color="auto"/>
            </w:tcBorders>
            <w:noWrap/>
            <w:hideMark/>
          </w:tcPr>
          <w:p w:rsidR="009B6975" w:rsidRPr="007E1609" w:rsidRDefault="009B6975" w:rsidP="00AC0628">
            <w:pPr>
              <w:pStyle w:val="Kopfzeile"/>
              <w:rPr>
                <w:color w:val="808080" w:themeColor="background1" w:themeShade="80"/>
                <w:sz w:val="16"/>
                <w:lang w:val="de-LI"/>
              </w:rPr>
            </w:pPr>
          </w:p>
        </w:tc>
        <w:tc>
          <w:tcPr>
            <w:tcW w:w="206" w:type="pct"/>
            <w:tcBorders>
              <w:bottom w:val="single" w:sz="4" w:space="0" w:color="auto"/>
            </w:tcBorders>
            <w:noWrap/>
            <w:vAlign w:val="center"/>
            <w:hideMark/>
          </w:tcPr>
          <w:p w:rsidR="009B6975" w:rsidRPr="00A04CB3" w:rsidRDefault="00FD71B0" w:rsidP="00290E26">
            <w:pPr>
              <w:spacing w:line="240" w:lineRule="auto"/>
              <w:jc w:val="center"/>
              <w:rPr>
                <w:rFonts w:cs="Arial"/>
                <w:sz w:val="16"/>
                <w:lang w:val="de-LI"/>
              </w:rPr>
            </w:pPr>
            <w:sdt>
              <w:sdtPr>
                <w:rPr>
                  <w:rFonts w:cs="Arial"/>
                  <w:sz w:val="16"/>
                  <w:lang w:val="de-LI"/>
                </w:rPr>
                <w:id w:val="-194235430"/>
                <w14:checkbox>
                  <w14:checked w14:val="0"/>
                  <w14:checkedState w14:val="2612" w14:font="MS Gothic"/>
                  <w14:uncheckedState w14:val="2610" w14:font="MS Gothic"/>
                </w14:checkbox>
              </w:sdtPr>
              <w:sdtEndPr/>
              <w:sdtContent>
                <w:r w:rsidR="009D179D">
                  <w:rPr>
                    <w:rFonts w:ascii="MS Gothic" w:eastAsia="MS Gothic" w:hAnsi="MS Gothic" w:cs="Arial" w:hint="eastAsia"/>
                    <w:sz w:val="16"/>
                    <w:lang w:val="de-LI"/>
                  </w:rPr>
                  <w:t>☐</w:t>
                </w:r>
              </w:sdtContent>
            </w:sdt>
          </w:p>
        </w:tc>
        <w:tc>
          <w:tcPr>
            <w:tcW w:w="203" w:type="pct"/>
            <w:tcBorders>
              <w:bottom w:val="single" w:sz="4" w:space="0" w:color="auto"/>
            </w:tcBorders>
            <w:noWrap/>
            <w:vAlign w:val="center"/>
            <w:hideMark/>
          </w:tcPr>
          <w:p w:rsidR="009B6975" w:rsidRPr="00A04CB3" w:rsidRDefault="00FD71B0" w:rsidP="00290E26">
            <w:pPr>
              <w:spacing w:line="240" w:lineRule="auto"/>
              <w:jc w:val="center"/>
              <w:rPr>
                <w:rFonts w:cs="Arial"/>
                <w:sz w:val="16"/>
                <w:lang w:val="de-LI"/>
              </w:rPr>
            </w:pPr>
            <w:sdt>
              <w:sdtPr>
                <w:rPr>
                  <w:rFonts w:cs="Arial"/>
                  <w:sz w:val="16"/>
                  <w:lang w:val="de-LI"/>
                </w:rPr>
                <w:id w:val="-1853954297"/>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tcBorders>
              <w:bottom w:val="single" w:sz="4" w:space="0" w:color="auto"/>
            </w:tcBorders>
            <w:noWrap/>
            <w:vAlign w:val="center"/>
            <w:hideMark/>
          </w:tcPr>
          <w:p w:rsidR="009B6975" w:rsidRPr="00A04CB3" w:rsidRDefault="00FD71B0" w:rsidP="00290E26">
            <w:pPr>
              <w:spacing w:line="240" w:lineRule="auto"/>
              <w:jc w:val="center"/>
              <w:rPr>
                <w:rFonts w:cs="Arial"/>
                <w:sz w:val="16"/>
                <w:lang w:val="de-LI"/>
              </w:rPr>
            </w:pPr>
            <w:sdt>
              <w:sdtPr>
                <w:rPr>
                  <w:rFonts w:cs="Arial"/>
                  <w:sz w:val="16"/>
                  <w:lang w:val="de-LI"/>
                </w:rPr>
                <w:id w:val="1629812266"/>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tcBorders>
              <w:bottom w:val="single" w:sz="4" w:space="0" w:color="auto"/>
            </w:tcBorders>
            <w:noWrap/>
            <w:hideMark/>
          </w:tcPr>
          <w:p w:rsidR="009B6975" w:rsidRPr="007E1609" w:rsidRDefault="009B6975" w:rsidP="007E1609">
            <w:pPr>
              <w:pStyle w:val="Kopfzeile"/>
              <w:rPr>
                <w:color w:val="808080" w:themeColor="background1" w:themeShade="80"/>
                <w:sz w:val="16"/>
                <w:lang w:val="de-LI"/>
              </w:rPr>
            </w:pPr>
            <w:r w:rsidRPr="000E0B64">
              <w:rPr>
                <w:rFonts w:eastAsia="Times New Roman" w:cs="Arial"/>
                <w:color w:val="000000"/>
                <w:sz w:val="16"/>
                <w:lang w:val="de-LI" w:eastAsia="de-AT"/>
              </w:rPr>
              <w:t> </w:t>
            </w:r>
            <w:sdt>
              <w:sdtPr>
                <w:rPr>
                  <w:color w:val="808080" w:themeColor="background1" w:themeShade="80"/>
                  <w:sz w:val="16"/>
                  <w:lang w:val="de-LI"/>
                </w:rPr>
                <w:id w:val="-1893342517"/>
              </w:sdtPr>
              <w:sdtEndPr/>
              <w:sdtContent>
                <w:r w:rsidR="00357992" w:rsidRPr="000E0B64">
                  <w:rPr>
                    <w:color w:val="808080" w:themeColor="background1" w:themeShade="80"/>
                    <w:sz w:val="16"/>
                    <w:lang w:val="de-LI"/>
                  </w:rPr>
                  <w:t xml:space="preserve"> </w:t>
                </w:r>
              </w:sdtContent>
            </w:sdt>
          </w:p>
        </w:tc>
        <w:tc>
          <w:tcPr>
            <w:tcW w:w="625" w:type="pct"/>
            <w:tcBorders>
              <w:bottom w:val="single" w:sz="4" w:space="0" w:color="auto"/>
            </w:tcBorders>
            <w:shd w:val="clear" w:color="auto" w:fill="D9D9D9" w:themeFill="background1" w:themeFillShade="D9"/>
          </w:tcPr>
          <w:sdt>
            <w:sdtPr>
              <w:rPr>
                <w:color w:val="808080" w:themeColor="background1" w:themeShade="80"/>
                <w:sz w:val="16"/>
                <w:lang w:val="de-LI"/>
              </w:rPr>
              <w:id w:val="865490414"/>
            </w:sdtPr>
            <w:sdtEndPr/>
            <w:sdtContent>
              <w:p w:rsidR="009B6975" w:rsidRPr="00AC7EFA" w:rsidRDefault="00AC7EFA" w:rsidP="00AC7EFA">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EA4D82" w:rsidRPr="000E0B64" w:rsidTr="00EA4D82">
        <w:trPr>
          <w:trHeight w:val="556"/>
        </w:trPr>
        <w:tc>
          <w:tcPr>
            <w:tcW w:w="400" w:type="pct"/>
            <w:tcBorders>
              <w:top w:val="double" w:sz="4" w:space="0" w:color="auto"/>
            </w:tcBorders>
            <w:noWrap/>
            <w:textDirection w:val="btLr"/>
          </w:tcPr>
          <w:p w:rsidR="00EA4D82" w:rsidRPr="000E0B64" w:rsidRDefault="00EA4D82" w:rsidP="00290E26">
            <w:pPr>
              <w:spacing w:line="240" w:lineRule="auto"/>
              <w:jc w:val="center"/>
              <w:rPr>
                <w:rFonts w:eastAsia="Times New Roman" w:cs="Arial"/>
                <w:i/>
                <w:iCs/>
                <w:color w:val="000000"/>
                <w:sz w:val="16"/>
                <w:lang w:val="de-LI" w:eastAsia="de-AT"/>
              </w:rPr>
            </w:pPr>
          </w:p>
        </w:tc>
        <w:tc>
          <w:tcPr>
            <w:tcW w:w="2479" w:type="pct"/>
            <w:gridSpan w:val="3"/>
            <w:tcBorders>
              <w:top w:val="double" w:sz="4" w:space="0" w:color="auto"/>
            </w:tcBorders>
            <w:noWrap/>
          </w:tcPr>
          <w:p w:rsidR="00EA4D82" w:rsidRPr="00EA4D82" w:rsidRDefault="00EA4D82" w:rsidP="00290E26">
            <w:pPr>
              <w:spacing w:line="240" w:lineRule="auto"/>
              <w:jc w:val="left"/>
              <w:rPr>
                <w:rFonts w:eastAsia="Times New Roman" w:cs="Arial"/>
                <w:b/>
                <w:color w:val="000000"/>
                <w:sz w:val="16"/>
                <w:lang w:val="de-LI" w:eastAsia="de-AT"/>
              </w:rPr>
            </w:pPr>
            <w:r w:rsidRPr="00EA4D82">
              <w:rPr>
                <w:rFonts w:eastAsia="Times New Roman" w:cs="Arial"/>
                <w:b/>
                <w:color w:val="000000"/>
                <w:sz w:val="16"/>
                <w:lang w:val="de-LI" w:eastAsia="de-AT"/>
              </w:rPr>
              <w:t>Der vom Antragsteller zu üb</w:t>
            </w:r>
            <w:r w:rsidR="00D8222B">
              <w:rPr>
                <w:rFonts w:eastAsia="Times New Roman" w:cs="Arial"/>
                <w:b/>
                <w:color w:val="000000"/>
                <w:sz w:val="16"/>
                <w:lang w:val="de-LI" w:eastAsia="de-AT"/>
              </w:rPr>
              <w:t>ermittelnde Geschäftsplan hat</w:t>
            </w:r>
            <w:r w:rsidR="00454D27">
              <w:rPr>
                <w:rFonts w:eastAsia="Times New Roman" w:cs="Arial"/>
                <w:b/>
                <w:color w:val="000000"/>
                <w:sz w:val="16"/>
                <w:lang w:val="de-LI" w:eastAsia="de-AT"/>
              </w:rPr>
              <w:t xml:space="preserve"> F</w:t>
            </w:r>
            <w:r w:rsidRPr="00EA4D82">
              <w:rPr>
                <w:rFonts w:eastAsia="Times New Roman" w:cs="Arial"/>
                <w:b/>
                <w:color w:val="000000"/>
                <w:sz w:val="16"/>
                <w:lang w:val="de-LI" w:eastAsia="de-AT"/>
              </w:rPr>
              <w:t xml:space="preserve">olgendes </w:t>
            </w:r>
            <w:r w:rsidR="00454D27">
              <w:rPr>
                <w:rFonts w:eastAsia="Times New Roman" w:cs="Arial"/>
                <w:b/>
                <w:color w:val="000000"/>
                <w:sz w:val="16"/>
                <w:lang w:val="de-LI" w:eastAsia="de-AT"/>
              </w:rPr>
              <w:t xml:space="preserve">zu </w:t>
            </w:r>
            <w:r w:rsidRPr="00EA4D82">
              <w:rPr>
                <w:rFonts w:eastAsia="Times New Roman" w:cs="Arial"/>
                <w:b/>
                <w:color w:val="000000"/>
                <w:sz w:val="16"/>
                <w:lang w:val="de-LI" w:eastAsia="de-AT"/>
              </w:rPr>
              <w:t xml:space="preserve">umfassen: </w:t>
            </w:r>
          </w:p>
        </w:tc>
        <w:tc>
          <w:tcPr>
            <w:tcW w:w="199" w:type="pct"/>
            <w:tcBorders>
              <w:top w:val="double" w:sz="4" w:space="0" w:color="auto"/>
            </w:tcBorders>
            <w:noWrap/>
          </w:tcPr>
          <w:p w:rsidR="00EA4D82" w:rsidRDefault="00EA4D82" w:rsidP="005A0630">
            <w:pPr>
              <w:pStyle w:val="Kopfzeile"/>
              <w:rPr>
                <w:color w:val="808080" w:themeColor="background1" w:themeShade="80"/>
                <w:sz w:val="16"/>
                <w:lang w:val="de-LI"/>
              </w:rPr>
            </w:pPr>
          </w:p>
        </w:tc>
        <w:tc>
          <w:tcPr>
            <w:tcW w:w="206" w:type="pct"/>
            <w:tcBorders>
              <w:top w:val="double" w:sz="4" w:space="0" w:color="auto"/>
            </w:tcBorders>
            <w:noWrap/>
            <w:vAlign w:val="center"/>
          </w:tcPr>
          <w:p w:rsidR="00EA4D82" w:rsidRDefault="00EA4D82" w:rsidP="00290E26">
            <w:pPr>
              <w:spacing w:line="240" w:lineRule="auto"/>
              <w:jc w:val="center"/>
              <w:rPr>
                <w:rFonts w:cs="Arial"/>
                <w:sz w:val="16"/>
                <w:lang w:val="de-LI"/>
              </w:rPr>
            </w:pPr>
          </w:p>
        </w:tc>
        <w:tc>
          <w:tcPr>
            <w:tcW w:w="203" w:type="pct"/>
            <w:tcBorders>
              <w:top w:val="double" w:sz="4" w:space="0" w:color="auto"/>
            </w:tcBorders>
            <w:noWrap/>
            <w:vAlign w:val="center"/>
          </w:tcPr>
          <w:p w:rsidR="00EA4D82" w:rsidRDefault="00EA4D82" w:rsidP="00290E26">
            <w:pPr>
              <w:spacing w:line="240" w:lineRule="auto"/>
              <w:jc w:val="center"/>
              <w:rPr>
                <w:rFonts w:cs="Arial"/>
                <w:sz w:val="16"/>
                <w:lang w:val="de-LI"/>
              </w:rPr>
            </w:pPr>
          </w:p>
        </w:tc>
        <w:tc>
          <w:tcPr>
            <w:tcW w:w="203" w:type="pct"/>
            <w:tcBorders>
              <w:top w:val="double" w:sz="4" w:space="0" w:color="auto"/>
            </w:tcBorders>
            <w:noWrap/>
            <w:vAlign w:val="center"/>
          </w:tcPr>
          <w:p w:rsidR="00EA4D82" w:rsidRDefault="00EA4D82" w:rsidP="00290E26">
            <w:pPr>
              <w:spacing w:line="240" w:lineRule="auto"/>
              <w:jc w:val="center"/>
              <w:rPr>
                <w:rFonts w:cs="Arial"/>
                <w:sz w:val="16"/>
                <w:lang w:val="de-LI"/>
              </w:rPr>
            </w:pPr>
          </w:p>
        </w:tc>
        <w:tc>
          <w:tcPr>
            <w:tcW w:w="684" w:type="pct"/>
            <w:tcBorders>
              <w:top w:val="double" w:sz="4" w:space="0" w:color="auto"/>
            </w:tcBorders>
            <w:noWrap/>
          </w:tcPr>
          <w:p w:rsidR="00EA4D82" w:rsidRDefault="00EA4D82" w:rsidP="005A0630">
            <w:pPr>
              <w:pStyle w:val="Kopfzeile"/>
              <w:rPr>
                <w:color w:val="808080" w:themeColor="background1" w:themeShade="80"/>
                <w:sz w:val="16"/>
                <w:lang w:val="de-LI"/>
              </w:rPr>
            </w:pPr>
          </w:p>
        </w:tc>
        <w:tc>
          <w:tcPr>
            <w:tcW w:w="625" w:type="pct"/>
            <w:tcBorders>
              <w:top w:val="double" w:sz="4" w:space="0" w:color="auto"/>
            </w:tcBorders>
            <w:shd w:val="clear" w:color="auto" w:fill="D9D9D9" w:themeFill="background1" w:themeFillShade="D9"/>
          </w:tcPr>
          <w:p w:rsidR="00EA4D82" w:rsidRDefault="00EA4D82" w:rsidP="00AC7EFA">
            <w:pPr>
              <w:pStyle w:val="Kopfzeile"/>
              <w:rPr>
                <w:color w:val="808080" w:themeColor="background1" w:themeShade="80"/>
                <w:sz w:val="16"/>
                <w:lang w:val="de-LI"/>
              </w:rPr>
            </w:pPr>
          </w:p>
        </w:tc>
      </w:tr>
      <w:tr w:rsidR="009D179D" w:rsidRPr="000E0B64" w:rsidTr="00591E54">
        <w:trPr>
          <w:trHeight w:val="1200"/>
        </w:trPr>
        <w:tc>
          <w:tcPr>
            <w:tcW w:w="400" w:type="pct"/>
            <w:vMerge w:val="restart"/>
            <w:tcBorders>
              <w:top w:val="single" w:sz="4" w:space="0" w:color="BFBFBF" w:themeColor="background1" w:themeShade="BF"/>
            </w:tcBorders>
            <w:noWrap/>
            <w:textDirection w:val="btLr"/>
            <w:hideMark/>
          </w:tcPr>
          <w:p w:rsidR="009D179D" w:rsidRPr="000E0B64" w:rsidRDefault="009D179D" w:rsidP="00290E26">
            <w:pPr>
              <w:spacing w:line="240" w:lineRule="auto"/>
              <w:jc w:val="center"/>
              <w:rPr>
                <w:rFonts w:eastAsia="Times New Roman" w:cs="Arial"/>
                <w:i/>
                <w:iCs/>
                <w:color w:val="000000"/>
                <w:sz w:val="16"/>
                <w:lang w:val="de-LI" w:eastAsia="de-AT"/>
              </w:rPr>
            </w:pPr>
            <w:r w:rsidRPr="000E0B64">
              <w:rPr>
                <w:rFonts w:eastAsia="Times New Roman" w:cs="Arial"/>
                <w:i/>
                <w:iCs/>
                <w:color w:val="000000"/>
                <w:sz w:val="16"/>
                <w:lang w:val="de-LI" w:eastAsia="de-AT"/>
              </w:rPr>
              <w:t>Geschäftsplan</w:t>
            </w:r>
          </w:p>
        </w:tc>
        <w:tc>
          <w:tcPr>
            <w:tcW w:w="274" w:type="pct"/>
            <w:vMerge w:val="restart"/>
            <w:tcBorders>
              <w:top w:val="single" w:sz="4" w:space="0" w:color="BFBFBF" w:themeColor="background1" w:themeShade="BF"/>
            </w:tcBorders>
            <w:noWrap/>
            <w:hideMark/>
          </w:tcPr>
          <w:p w:rsidR="009D179D" w:rsidRPr="000E0B64" w:rsidRDefault="009D179D"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4.1.</w:t>
            </w:r>
          </w:p>
        </w:tc>
        <w:tc>
          <w:tcPr>
            <w:tcW w:w="222" w:type="pct"/>
            <w:tcBorders>
              <w:top w:val="single" w:sz="4" w:space="0" w:color="BFBFBF" w:themeColor="background1" w:themeShade="BF"/>
            </w:tcBorders>
            <w:noWrap/>
            <w:hideMark/>
          </w:tcPr>
          <w:p w:rsidR="009D179D" w:rsidRPr="000E0B64" w:rsidRDefault="009D179D"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a</w:t>
            </w:r>
          </w:p>
        </w:tc>
        <w:tc>
          <w:tcPr>
            <w:tcW w:w="1983" w:type="pct"/>
            <w:tcBorders>
              <w:top w:val="single" w:sz="4" w:space="0" w:color="BFBFBF" w:themeColor="background1" w:themeShade="BF"/>
            </w:tcBorders>
            <w:hideMark/>
          </w:tcPr>
          <w:p w:rsidR="009D179D" w:rsidRDefault="009D179D"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Marketingplan bestehend aus:</w:t>
            </w:r>
          </w:p>
          <w:p w:rsidR="009D179D" w:rsidRDefault="009D179D" w:rsidP="00357992">
            <w:pPr>
              <w:pStyle w:val="Listenabsatz"/>
              <w:numPr>
                <w:ilvl w:val="0"/>
                <w:numId w:val="27"/>
              </w:numPr>
              <w:spacing w:line="240" w:lineRule="auto"/>
              <w:ind w:left="566"/>
              <w:jc w:val="left"/>
              <w:rPr>
                <w:rFonts w:eastAsia="Times New Roman" w:cs="Arial"/>
                <w:color w:val="000000"/>
                <w:sz w:val="16"/>
                <w:lang w:val="de-LI" w:eastAsia="de-AT"/>
              </w:rPr>
            </w:pPr>
            <w:r w:rsidRPr="00357992">
              <w:rPr>
                <w:rFonts w:eastAsia="Times New Roman" w:cs="Arial"/>
                <w:color w:val="000000"/>
                <w:sz w:val="16"/>
                <w:lang w:val="de-LI" w:eastAsia="de-AT"/>
              </w:rPr>
              <w:t xml:space="preserve">einer Analyse der Wettbewerbsposition des Unternehmens im betreffenden Segment </w:t>
            </w:r>
            <w:r w:rsidR="00251A75">
              <w:rPr>
                <w:rFonts w:eastAsia="Times New Roman" w:cs="Arial"/>
                <w:color w:val="000000"/>
                <w:sz w:val="16"/>
                <w:lang w:val="de-LI" w:eastAsia="de-AT"/>
              </w:rPr>
              <w:t>des Zahlungsdienst</w:t>
            </w:r>
            <w:r w:rsidRPr="00357992">
              <w:rPr>
                <w:rFonts w:eastAsia="Times New Roman" w:cs="Arial"/>
                <w:color w:val="000000"/>
                <w:sz w:val="16"/>
                <w:lang w:val="de-LI" w:eastAsia="de-AT"/>
              </w:rPr>
              <w:t>marktes;</w:t>
            </w:r>
          </w:p>
          <w:p w:rsidR="009D179D" w:rsidRPr="00357992" w:rsidRDefault="009D179D" w:rsidP="00251A75">
            <w:pPr>
              <w:pStyle w:val="Listenabsatz"/>
              <w:numPr>
                <w:ilvl w:val="0"/>
                <w:numId w:val="27"/>
              </w:numPr>
              <w:spacing w:line="240" w:lineRule="auto"/>
              <w:ind w:left="566"/>
              <w:jc w:val="left"/>
              <w:rPr>
                <w:rFonts w:eastAsia="Times New Roman" w:cs="Arial"/>
                <w:color w:val="000000"/>
                <w:sz w:val="16"/>
                <w:lang w:val="de-LI" w:eastAsia="de-AT"/>
              </w:rPr>
            </w:pPr>
            <w:r w:rsidRPr="00357992">
              <w:rPr>
                <w:rFonts w:eastAsia="Times New Roman" w:cs="Arial"/>
                <w:color w:val="000000"/>
                <w:sz w:val="16"/>
                <w:lang w:val="de-LI" w:eastAsia="de-AT"/>
              </w:rPr>
              <w:t>einer Beschreibung der Zahlungsdienstnu</w:t>
            </w:r>
            <w:r w:rsidRPr="00357992">
              <w:rPr>
                <w:rFonts w:eastAsia="Times New Roman" w:cs="Arial"/>
                <w:color w:val="000000"/>
                <w:sz w:val="16"/>
                <w:lang w:val="de-LI" w:eastAsia="de-AT"/>
              </w:rPr>
              <w:t>t</w:t>
            </w:r>
            <w:r w:rsidR="00251A75">
              <w:rPr>
                <w:rFonts w:eastAsia="Times New Roman" w:cs="Arial"/>
                <w:color w:val="000000"/>
                <w:sz w:val="16"/>
                <w:lang w:val="de-LI" w:eastAsia="de-AT"/>
              </w:rPr>
              <w:t>zer</w:t>
            </w:r>
            <w:r w:rsidRPr="00357992">
              <w:rPr>
                <w:rFonts w:eastAsia="Times New Roman" w:cs="Arial"/>
                <w:color w:val="000000"/>
                <w:sz w:val="16"/>
                <w:lang w:val="de-LI" w:eastAsia="de-AT"/>
              </w:rPr>
              <w:t>, Marketingmaterialien und Vertriebsk</w:t>
            </w:r>
            <w:r w:rsidRPr="00357992">
              <w:rPr>
                <w:rFonts w:eastAsia="Times New Roman" w:cs="Arial"/>
                <w:color w:val="000000"/>
                <w:sz w:val="16"/>
                <w:lang w:val="de-LI" w:eastAsia="de-AT"/>
              </w:rPr>
              <w:t>a</w:t>
            </w:r>
            <w:r w:rsidRPr="00357992">
              <w:rPr>
                <w:rFonts w:eastAsia="Times New Roman" w:cs="Arial"/>
                <w:color w:val="000000"/>
                <w:sz w:val="16"/>
                <w:lang w:val="de-LI" w:eastAsia="de-AT"/>
              </w:rPr>
              <w:t>näle</w:t>
            </w:r>
          </w:p>
        </w:tc>
        <w:tc>
          <w:tcPr>
            <w:tcW w:w="199" w:type="pct"/>
            <w:tcBorders>
              <w:top w:val="single" w:sz="4" w:space="0" w:color="BFBFBF" w:themeColor="background1" w:themeShade="BF"/>
            </w:tcBorders>
            <w:noWrap/>
            <w:hideMark/>
          </w:tcPr>
          <w:sdt>
            <w:sdtPr>
              <w:rPr>
                <w:color w:val="808080" w:themeColor="background1" w:themeShade="80"/>
                <w:sz w:val="16"/>
                <w:lang w:val="de-LI"/>
              </w:rPr>
              <w:id w:val="-352269402"/>
            </w:sdtPr>
            <w:sdtEndPr/>
            <w:sdtContent>
              <w:p w:rsidR="009D179D" w:rsidRPr="005A0630" w:rsidRDefault="009D179D" w:rsidP="005A06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tcBorders>
              <w:top w:val="single" w:sz="4" w:space="0" w:color="BFBFBF" w:themeColor="background1" w:themeShade="BF"/>
            </w:tcBorders>
            <w:noWrap/>
            <w:vAlign w:val="center"/>
            <w:hideMark/>
          </w:tcPr>
          <w:p w:rsidR="009D179D" w:rsidRPr="00A04CB3" w:rsidRDefault="00FD71B0" w:rsidP="00290E26">
            <w:pPr>
              <w:spacing w:line="240" w:lineRule="auto"/>
              <w:jc w:val="center"/>
              <w:rPr>
                <w:rFonts w:cs="Arial"/>
                <w:sz w:val="16"/>
                <w:lang w:val="de-LI"/>
              </w:rPr>
            </w:pPr>
            <w:sdt>
              <w:sdtPr>
                <w:rPr>
                  <w:rFonts w:cs="Arial"/>
                  <w:sz w:val="16"/>
                  <w:lang w:val="de-LI"/>
                </w:rPr>
                <w:id w:val="1682699036"/>
                <w14:checkbox>
                  <w14:checked w14:val="0"/>
                  <w14:checkedState w14:val="2612" w14:font="MS Gothic"/>
                  <w14:uncheckedState w14:val="2610" w14:font="MS Gothic"/>
                </w14:checkbox>
              </w:sdtPr>
              <w:sdtEndPr/>
              <w:sdtContent>
                <w:r w:rsidR="009D179D" w:rsidRPr="00A04CB3">
                  <w:rPr>
                    <w:rFonts w:ascii="MS Gothic" w:eastAsia="MS Gothic" w:hAnsi="MS Gothic" w:cs="Arial"/>
                    <w:sz w:val="16"/>
                    <w:lang w:val="de-LI"/>
                  </w:rPr>
                  <w:t>☐</w:t>
                </w:r>
              </w:sdtContent>
            </w:sdt>
          </w:p>
        </w:tc>
        <w:tc>
          <w:tcPr>
            <w:tcW w:w="203" w:type="pct"/>
            <w:tcBorders>
              <w:top w:val="single" w:sz="4" w:space="0" w:color="BFBFBF" w:themeColor="background1" w:themeShade="BF"/>
            </w:tcBorders>
            <w:noWrap/>
            <w:vAlign w:val="center"/>
            <w:hideMark/>
          </w:tcPr>
          <w:p w:rsidR="009D179D" w:rsidRPr="00A04CB3" w:rsidRDefault="00FD71B0" w:rsidP="00290E26">
            <w:pPr>
              <w:spacing w:line="240" w:lineRule="auto"/>
              <w:jc w:val="center"/>
              <w:rPr>
                <w:rFonts w:cs="Arial"/>
                <w:sz w:val="16"/>
                <w:lang w:val="de-LI"/>
              </w:rPr>
            </w:pPr>
            <w:sdt>
              <w:sdtPr>
                <w:rPr>
                  <w:rFonts w:cs="Arial"/>
                  <w:sz w:val="16"/>
                  <w:lang w:val="de-LI"/>
                </w:rPr>
                <w:id w:val="-555007060"/>
                <w14:checkbox>
                  <w14:checked w14:val="0"/>
                  <w14:checkedState w14:val="2612" w14:font="MS Gothic"/>
                  <w14:uncheckedState w14:val="2610" w14:font="MS Gothic"/>
                </w14:checkbox>
              </w:sdtPr>
              <w:sdtEndPr/>
              <w:sdtContent>
                <w:r w:rsidR="009D179D" w:rsidRPr="00A04CB3">
                  <w:rPr>
                    <w:rFonts w:ascii="MS Gothic" w:eastAsia="MS Gothic" w:hAnsi="MS Gothic" w:cs="MS Gothic"/>
                    <w:sz w:val="16"/>
                    <w:lang w:val="de-LI"/>
                  </w:rPr>
                  <w:t>☐</w:t>
                </w:r>
              </w:sdtContent>
            </w:sdt>
          </w:p>
        </w:tc>
        <w:tc>
          <w:tcPr>
            <w:tcW w:w="203" w:type="pct"/>
            <w:tcBorders>
              <w:top w:val="single" w:sz="4" w:space="0" w:color="BFBFBF" w:themeColor="background1" w:themeShade="BF"/>
            </w:tcBorders>
            <w:noWrap/>
            <w:vAlign w:val="center"/>
            <w:hideMark/>
          </w:tcPr>
          <w:p w:rsidR="009D179D" w:rsidRPr="00A04CB3" w:rsidRDefault="00FD71B0" w:rsidP="00290E26">
            <w:pPr>
              <w:spacing w:line="240" w:lineRule="auto"/>
              <w:jc w:val="center"/>
              <w:rPr>
                <w:rFonts w:cs="Arial"/>
                <w:sz w:val="16"/>
                <w:lang w:val="de-LI"/>
              </w:rPr>
            </w:pPr>
            <w:sdt>
              <w:sdtPr>
                <w:rPr>
                  <w:rFonts w:cs="Arial"/>
                  <w:sz w:val="16"/>
                  <w:lang w:val="de-LI"/>
                </w:rPr>
                <w:id w:val="1944414662"/>
                <w14:checkbox>
                  <w14:checked w14:val="0"/>
                  <w14:checkedState w14:val="2612" w14:font="MS Gothic"/>
                  <w14:uncheckedState w14:val="2610" w14:font="MS Gothic"/>
                </w14:checkbox>
              </w:sdtPr>
              <w:sdtEndPr/>
              <w:sdtContent>
                <w:r w:rsidR="009D179D" w:rsidRPr="00A04CB3">
                  <w:rPr>
                    <w:rFonts w:ascii="MS Gothic" w:eastAsia="MS Gothic" w:hAnsi="MS Gothic" w:cs="Arial"/>
                    <w:sz w:val="16"/>
                    <w:lang w:val="de-LI"/>
                  </w:rPr>
                  <w:t>☐</w:t>
                </w:r>
              </w:sdtContent>
            </w:sdt>
          </w:p>
        </w:tc>
        <w:tc>
          <w:tcPr>
            <w:tcW w:w="684" w:type="pct"/>
            <w:tcBorders>
              <w:top w:val="single" w:sz="4" w:space="0" w:color="BFBFBF" w:themeColor="background1" w:themeShade="BF"/>
            </w:tcBorders>
            <w:noWrap/>
            <w:hideMark/>
          </w:tcPr>
          <w:sdt>
            <w:sdtPr>
              <w:rPr>
                <w:color w:val="808080" w:themeColor="background1" w:themeShade="80"/>
                <w:sz w:val="16"/>
                <w:lang w:val="de-LI"/>
              </w:rPr>
              <w:id w:val="237136191"/>
            </w:sdtPr>
            <w:sdtEndPr/>
            <w:sdtContent>
              <w:p w:rsidR="009D179D" w:rsidRPr="005A0630" w:rsidRDefault="009D179D" w:rsidP="005A06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tcBorders>
              <w:top w:val="single" w:sz="4" w:space="0" w:color="BFBFBF" w:themeColor="background1" w:themeShade="BF"/>
            </w:tcBorders>
            <w:shd w:val="clear" w:color="auto" w:fill="D9D9D9" w:themeFill="background1" w:themeFillShade="D9"/>
          </w:tcPr>
          <w:sdt>
            <w:sdtPr>
              <w:rPr>
                <w:color w:val="808080" w:themeColor="background1" w:themeShade="80"/>
                <w:sz w:val="16"/>
                <w:lang w:val="de-LI"/>
              </w:rPr>
              <w:id w:val="832951891"/>
            </w:sdtPr>
            <w:sdtEndPr/>
            <w:sdtContent>
              <w:p w:rsidR="009D179D" w:rsidRPr="00AC7EFA" w:rsidRDefault="009D179D" w:rsidP="00AC7EFA">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D179D" w:rsidRPr="000E0B64" w:rsidTr="009D179D">
        <w:trPr>
          <w:trHeight w:val="844"/>
        </w:trPr>
        <w:tc>
          <w:tcPr>
            <w:tcW w:w="400" w:type="pct"/>
            <w:vMerge/>
            <w:hideMark/>
          </w:tcPr>
          <w:p w:rsidR="009D179D" w:rsidRPr="000E0B64" w:rsidRDefault="009D179D" w:rsidP="00290E26">
            <w:pPr>
              <w:spacing w:line="240" w:lineRule="auto"/>
              <w:jc w:val="left"/>
              <w:rPr>
                <w:rFonts w:eastAsia="Times New Roman" w:cs="Arial"/>
                <w:i/>
                <w:iCs/>
                <w:color w:val="000000"/>
                <w:sz w:val="16"/>
                <w:lang w:val="de-LI" w:eastAsia="de-AT"/>
              </w:rPr>
            </w:pPr>
          </w:p>
        </w:tc>
        <w:tc>
          <w:tcPr>
            <w:tcW w:w="274" w:type="pct"/>
            <w:vMerge/>
            <w:hideMark/>
          </w:tcPr>
          <w:p w:rsidR="009D179D" w:rsidRPr="000E0B64" w:rsidRDefault="009D179D" w:rsidP="00290E26">
            <w:pPr>
              <w:spacing w:line="240" w:lineRule="auto"/>
              <w:jc w:val="left"/>
              <w:rPr>
                <w:rFonts w:eastAsia="Times New Roman" w:cs="Arial"/>
                <w:color w:val="000000"/>
                <w:sz w:val="16"/>
                <w:lang w:val="de-LI" w:eastAsia="de-AT"/>
              </w:rPr>
            </w:pPr>
          </w:p>
        </w:tc>
        <w:tc>
          <w:tcPr>
            <w:tcW w:w="222" w:type="pct"/>
            <w:noWrap/>
            <w:hideMark/>
          </w:tcPr>
          <w:p w:rsidR="009D179D" w:rsidRPr="000E0B64" w:rsidRDefault="009D179D"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b</w:t>
            </w:r>
          </w:p>
        </w:tc>
        <w:tc>
          <w:tcPr>
            <w:tcW w:w="1983" w:type="pct"/>
            <w:hideMark/>
          </w:tcPr>
          <w:p w:rsidR="009D179D" w:rsidRPr="000E0B64" w:rsidRDefault="009D179D"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geprüften Jahresabschlüsse der drei vorherg</w:t>
            </w:r>
            <w:r w:rsidRPr="000E0B64">
              <w:rPr>
                <w:rFonts w:eastAsia="Times New Roman" w:cs="Arial"/>
                <w:color w:val="000000"/>
                <w:sz w:val="16"/>
                <w:lang w:val="de-LI" w:eastAsia="de-AT"/>
              </w:rPr>
              <w:t>e</w:t>
            </w:r>
            <w:r w:rsidRPr="000E0B64">
              <w:rPr>
                <w:rFonts w:eastAsia="Times New Roman" w:cs="Arial"/>
                <w:color w:val="000000"/>
                <w:sz w:val="16"/>
                <w:lang w:val="de-LI" w:eastAsia="de-AT"/>
              </w:rPr>
              <w:t>henden Jahre (sofern verfügbar) oder eine Zusa</w:t>
            </w:r>
            <w:r w:rsidRPr="000E0B64">
              <w:rPr>
                <w:rFonts w:eastAsia="Times New Roman" w:cs="Arial"/>
                <w:color w:val="000000"/>
                <w:sz w:val="16"/>
                <w:lang w:val="de-LI" w:eastAsia="de-AT"/>
              </w:rPr>
              <w:t>m</w:t>
            </w:r>
            <w:r w:rsidRPr="000E0B64">
              <w:rPr>
                <w:rFonts w:eastAsia="Times New Roman" w:cs="Arial"/>
                <w:color w:val="000000"/>
                <w:sz w:val="16"/>
                <w:lang w:val="de-LI" w:eastAsia="de-AT"/>
              </w:rPr>
              <w:t>menfassung der finanziellen Situation für die Unte</w:t>
            </w:r>
            <w:r w:rsidRPr="000E0B64">
              <w:rPr>
                <w:rFonts w:eastAsia="Times New Roman" w:cs="Arial"/>
                <w:color w:val="000000"/>
                <w:sz w:val="16"/>
                <w:lang w:val="de-LI" w:eastAsia="de-AT"/>
              </w:rPr>
              <w:t>r</w:t>
            </w:r>
            <w:r w:rsidRPr="000E0B64">
              <w:rPr>
                <w:rFonts w:eastAsia="Times New Roman" w:cs="Arial"/>
                <w:color w:val="000000"/>
                <w:sz w:val="16"/>
                <w:lang w:val="de-LI" w:eastAsia="de-AT"/>
              </w:rPr>
              <w:t>nehmen, die noch keinen Jahresabschluss erstellt haben</w:t>
            </w:r>
          </w:p>
        </w:tc>
        <w:tc>
          <w:tcPr>
            <w:tcW w:w="199" w:type="pct"/>
            <w:noWrap/>
            <w:hideMark/>
          </w:tcPr>
          <w:sdt>
            <w:sdtPr>
              <w:rPr>
                <w:color w:val="808080" w:themeColor="background1" w:themeShade="80"/>
                <w:sz w:val="16"/>
                <w:lang w:val="de-LI"/>
              </w:rPr>
              <w:id w:val="-2127766520"/>
            </w:sdtPr>
            <w:sdtEndPr/>
            <w:sdtContent>
              <w:p w:rsidR="009D179D" w:rsidRPr="005A0630" w:rsidRDefault="009D179D" w:rsidP="005A06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D179D" w:rsidRPr="00A04CB3" w:rsidRDefault="00FD71B0" w:rsidP="00290E26">
            <w:pPr>
              <w:spacing w:line="240" w:lineRule="auto"/>
              <w:jc w:val="center"/>
              <w:rPr>
                <w:rFonts w:cs="Arial"/>
                <w:sz w:val="16"/>
                <w:lang w:val="de-LI"/>
              </w:rPr>
            </w:pPr>
            <w:sdt>
              <w:sdtPr>
                <w:rPr>
                  <w:rFonts w:cs="Arial"/>
                  <w:sz w:val="16"/>
                  <w:lang w:val="de-LI"/>
                </w:rPr>
                <w:id w:val="-155463703"/>
                <w14:checkbox>
                  <w14:checked w14:val="0"/>
                  <w14:checkedState w14:val="2612" w14:font="MS Gothic"/>
                  <w14:uncheckedState w14:val="2610" w14:font="MS Gothic"/>
                </w14:checkbox>
              </w:sdtPr>
              <w:sdtEndPr/>
              <w:sdtContent>
                <w:r w:rsidR="009D179D" w:rsidRPr="00A04CB3">
                  <w:rPr>
                    <w:rFonts w:ascii="MS Gothic" w:eastAsia="MS Gothic" w:hAnsi="MS Gothic" w:cs="Arial"/>
                    <w:sz w:val="16"/>
                    <w:lang w:val="de-LI"/>
                  </w:rPr>
                  <w:t>☐</w:t>
                </w:r>
              </w:sdtContent>
            </w:sdt>
          </w:p>
        </w:tc>
        <w:tc>
          <w:tcPr>
            <w:tcW w:w="203" w:type="pct"/>
            <w:noWrap/>
            <w:vAlign w:val="center"/>
            <w:hideMark/>
          </w:tcPr>
          <w:p w:rsidR="009D179D" w:rsidRPr="00A04CB3" w:rsidRDefault="00FD71B0" w:rsidP="00290E26">
            <w:pPr>
              <w:spacing w:line="240" w:lineRule="auto"/>
              <w:jc w:val="center"/>
              <w:rPr>
                <w:rFonts w:cs="Arial"/>
                <w:sz w:val="16"/>
                <w:lang w:val="de-LI"/>
              </w:rPr>
            </w:pPr>
            <w:sdt>
              <w:sdtPr>
                <w:rPr>
                  <w:rFonts w:cs="Arial"/>
                  <w:sz w:val="16"/>
                  <w:lang w:val="de-LI"/>
                </w:rPr>
                <w:id w:val="2135371855"/>
                <w14:checkbox>
                  <w14:checked w14:val="0"/>
                  <w14:checkedState w14:val="2612" w14:font="MS Gothic"/>
                  <w14:uncheckedState w14:val="2610" w14:font="MS Gothic"/>
                </w14:checkbox>
              </w:sdtPr>
              <w:sdtEndPr/>
              <w:sdtContent>
                <w:r w:rsidR="009D179D" w:rsidRPr="00A04CB3">
                  <w:rPr>
                    <w:rFonts w:ascii="MS Gothic" w:eastAsia="MS Gothic" w:hAnsi="MS Gothic" w:cs="MS Gothic"/>
                    <w:sz w:val="16"/>
                    <w:lang w:val="de-LI"/>
                  </w:rPr>
                  <w:t>☐</w:t>
                </w:r>
              </w:sdtContent>
            </w:sdt>
          </w:p>
        </w:tc>
        <w:tc>
          <w:tcPr>
            <w:tcW w:w="203" w:type="pct"/>
            <w:noWrap/>
            <w:vAlign w:val="center"/>
            <w:hideMark/>
          </w:tcPr>
          <w:p w:rsidR="009D179D" w:rsidRPr="00A04CB3" w:rsidRDefault="00FD71B0" w:rsidP="00290E26">
            <w:pPr>
              <w:spacing w:line="240" w:lineRule="auto"/>
              <w:jc w:val="center"/>
              <w:rPr>
                <w:rFonts w:cs="Arial"/>
                <w:sz w:val="16"/>
                <w:lang w:val="de-LI"/>
              </w:rPr>
            </w:pPr>
            <w:sdt>
              <w:sdtPr>
                <w:rPr>
                  <w:rFonts w:cs="Arial"/>
                  <w:sz w:val="16"/>
                  <w:lang w:val="de-LI"/>
                </w:rPr>
                <w:id w:val="-1930414261"/>
                <w14:checkbox>
                  <w14:checked w14:val="0"/>
                  <w14:checkedState w14:val="2612" w14:font="MS Gothic"/>
                  <w14:uncheckedState w14:val="2610" w14:font="MS Gothic"/>
                </w14:checkbox>
              </w:sdtPr>
              <w:sdtEndPr/>
              <w:sdtContent>
                <w:r w:rsidR="009D179D"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2125612471"/>
            </w:sdtPr>
            <w:sdtEndPr/>
            <w:sdtContent>
              <w:p w:rsidR="009D179D" w:rsidRPr="005A0630" w:rsidRDefault="009D179D" w:rsidP="005A06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682499816"/>
            </w:sdtPr>
            <w:sdtEndPr/>
            <w:sdtContent>
              <w:p w:rsidR="009D179D" w:rsidRPr="00AC7EFA" w:rsidRDefault="009D179D" w:rsidP="00AC7EFA">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D179D" w:rsidRPr="000E0B64" w:rsidTr="009D179D">
        <w:trPr>
          <w:trHeight w:val="3500"/>
        </w:trPr>
        <w:tc>
          <w:tcPr>
            <w:tcW w:w="400" w:type="pct"/>
            <w:vMerge/>
            <w:hideMark/>
          </w:tcPr>
          <w:p w:rsidR="009D179D" w:rsidRPr="000E0B64" w:rsidRDefault="009D179D" w:rsidP="00290E26">
            <w:pPr>
              <w:spacing w:line="240" w:lineRule="auto"/>
              <w:jc w:val="left"/>
              <w:rPr>
                <w:rFonts w:eastAsia="Times New Roman" w:cs="Arial"/>
                <w:i/>
                <w:iCs/>
                <w:color w:val="000000"/>
                <w:sz w:val="16"/>
                <w:lang w:val="de-LI" w:eastAsia="de-AT"/>
              </w:rPr>
            </w:pPr>
          </w:p>
        </w:tc>
        <w:tc>
          <w:tcPr>
            <w:tcW w:w="274" w:type="pct"/>
            <w:vMerge/>
            <w:hideMark/>
          </w:tcPr>
          <w:p w:rsidR="009D179D" w:rsidRPr="000E0B64" w:rsidRDefault="009D179D" w:rsidP="00290E26">
            <w:pPr>
              <w:spacing w:line="240" w:lineRule="auto"/>
              <w:jc w:val="left"/>
              <w:rPr>
                <w:rFonts w:eastAsia="Times New Roman" w:cs="Arial"/>
                <w:color w:val="000000"/>
                <w:sz w:val="16"/>
                <w:lang w:val="de-LI" w:eastAsia="de-AT"/>
              </w:rPr>
            </w:pPr>
          </w:p>
        </w:tc>
        <w:tc>
          <w:tcPr>
            <w:tcW w:w="222" w:type="pct"/>
            <w:noWrap/>
            <w:hideMark/>
          </w:tcPr>
          <w:p w:rsidR="009D179D" w:rsidRPr="000E0B64" w:rsidRDefault="009D179D"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c</w:t>
            </w:r>
          </w:p>
        </w:tc>
        <w:tc>
          <w:tcPr>
            <w:tcW w:w="1983" w:type="pct"/>
            <w:hideMark/>
          </w:tcPr>
          <w:p w:rsidR="00251A75" w:rsidRDefault="009D179D"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Budgetplanung für die ersten drei Geschäft</w:t>
            </w:r>
            <w:r w:rsidRPr="000E0B64">
              <w:rPr>
                <w:rFonts w:eastAsia="Times New Roman" w:cs="Arial"/>
                <w:color w:val="000000"/>
                <w:sz w:val="16"/>
                <w:lang w:val="de-LI" w:eastAsia="de-AT"/>
              </w:rPr>
              <w:t>s</w:t>
            </w:r>
            <w:r w:rsidRPr="000E0B64">
              <w:rPr>
                <w:rFonts w:eastAsia="Times New Roman" w:cs="Arial"/>
                <w:color w:val="000000"/>
                <w:sz w:val="16"/>
                <w:lang w:val="de-LI" w:eastAsia="de-AT"/>
              </w:rPr>
              <w:t>jahre, aus der hervorgeht, dass der Antragsteller über geeignete und angemessene Systeme, Re</w:t>
            </w:r>
            <w:r w:rsidRPr="000E0B64">
              <w:rPr>
                <w:rFonts w:eastAsia="Times New Roman" w:cs="Arial"/>
                <w:color w:val="000000"/>
                <w:sz w:val="16"/>
                <w:lang w:val="de-LI" w:eastAsia="de-AT"/>
              </w:rPr>
              <w:t>s</w:t>
            </w:r>
            <w:r w:rsidRPr="000E0B64">
              <w:rPr>
                <w:rFonts w:eastAsia="Times New Roman" w:cs="Arial"/>
                <w:color w:val="000000"/>
                <w:sz w:val="16"/>
                <w:lang w:val="de-LI" w:eastAsia="de-AT"/>
              </w:rPr>
              <w:t>sourcen und Verfahren verfügt, um seine Tätigkeit ordnungsgemä</w:t>
            </w:r>
            <w:r>
              <w:rPr>
                <w:rFonts w:eastAsia="Times New Roman" w:cs="Arial"/>
                <w:color w:val="000000"/>
                <w:sz w:val="16"/>
                <w:lang w:val="de-LI" w:eastAsia="de-AT"/>
              </w:rPr>
              <w:t>ss</w:t>
            </w:r>
            <w:r w:rsidRPr="000E0B64">
              <w:rPr>
                <w:rFonts w:eastAsia="Times New Roman" w:cs="Arial"/>
                <w:color w:val="000000"/>
                <w:sz w:val="16"/>
                <w:lang w:val="de-LI" w:eastAsia="de-AT"/>
              </w:rPr>
              <w:t xml:space="preserve"> auszuführen; diese Budgetpl</w:t>
            </w:r>
            <w:r w:rsidRPr="000E0B64">
              <w:rPr>
                <w:rFonts w:eastAsia="Times New Roman" w:cs="Arial"/>
                <w:color w:val="000000"/>
                <w:sz w:val="16"/>
                <w:lang w:val="de-LI" w:eastAsia="de-AT"/>
              </w:rPr>
              <w:t>a</w:t>
            </w:r>
            <w:r w:rsidRPr="000E0B64">
              <w:rPr>
                <w:rFonts w:eastAsia="Times New Roman" w:cs="Arial"/>
                <w:color w:val="000000"/>
                <w:sz w:val="16"/>
                <w:lang w:val="de-LI" w:eastAsia="de-AT"/>
              </w:rPr>
              <w:t>nung sollte Folgendes enthalten:</w:t>
            </w:r>
          </w:p>
          <w:p w:rsidR="009D179D" w:rsidRDefault="009D179D" w:rsidP="00357992">
            <w:pPr>
              <w:pStyle w:val="Listenabsatz"/>
              <w:numPr>
                <w:ilvl w:val="0"/>
                <w:numId w:val="26"/>
              </w:numPr>
              <w:spacing w:line="240" w:lineRule="auto"/>
              <w:ind w:left="566"/>
              <w:jc w:val="left"/>
              <w:rPr>
                <w:rFonts w:eastAsia="Times New Roman" w:cs="Arial"/>
                <w:color w:val="000000"/>
                <w:sz w:val="16"/>
                <w:lang w:val="de-LI" w:eastAsia="de-AT"/>
              </w:rPr>
            </w:pPr>
            <w:r w:rsidRPr="00357992">
              <w:rPr>
                <w:rFonts w:eastAsia="Times New Roman" w:cs="Arial"/>
                <w:color w:val="000000"/>
                <w:sz w:val="16"/>
                <w:lang w:val="de-LI" w:eastAsia="de-AT"/>
              </w:rPr>
              <w:t>eine Einkommensaufste</w:t>
            </w:r>
            <w:r w:rsidR="00251A75">
              <w:rPr>
                <w:rFonts w:eastAsia="Times New Roman" w:cs="Arial"/>
                <w:color w:val="000000"/>
                <w:sz w:val="16"/>
                <w:lang w:val="de-LI" w:eastAsia="de-AT"/>
              </w:rPr>
              <w:t>l</w:t>
            </w:r>
            <w:r w:rsidRPr="00357992">
              <w:rPr>
                <w:rFonts w:eastAsia="Times New Roman" w:cs="Arial"/>
                <w:color w:val="000000"/>
                <w:sz w:val="16"/>
                <w:lang w:val="de-LI" w:eastAsia="de-AT"/>
              </w:rPr>
              <w:t>lung/prognostizierte Gewinn- und Verlus</w:t>
            </w:r>
            <w:r w:rsidRPr="00357992">
              <w:rPr>
                <w:rFonts w:eastAsia="Times New Roman" w:cs="Arial"/>
                <w:color w:val="000000"/>
                <w:sz w:val="16"/>
                <w:lang w:val="de-LI" w:eastAsia="de-AT"/>
              </w:rPr>
              <w:t>t</w:t>
            </w:r>
            <w:r w:rsidRPr="00357992">
              <w:rPr>
                <w:rFonts w:eastAsia="Times New Roman" w:cs="Arial"/>
                <w:color w:val="000000"/>
                <w:sz w:val="16"/>
                <w:lang w:val="de-LI" w:eastAsia="de-AT"/>
              </w:rPr>
              <w:t>rechnung und eine Bilanzprognose, ei</w:t>
            </w:r>
            <w:r w:rsidRPr="00357992">
              <w:rPr>
                <w:rFonts w:eastAsia="Times New Roman" w:cs="Arial"/>
                <w:color w:val="000000"/>
                <w:sz w:val="16"/>
                <w:lang w:val="de-LI" w:eastAsia="de-AT"/>
              </w:rPr>
              <w:t>n</w:t>
            </w:r>
            <w:r w:rsidRPr="00357992">
              <w:rPr>
                <w:rFonts w:eastAsia="Times New Roman" w:cs="Arial"/>
                <w:color w:val="000000"/>
                <w:sz w:val="16"/>
                <w:lang w:val="de-LI" w:eastAsia="de-AT"/>
              </w:rPr>
              <w:t>schliesslich Zielszenarien und Stressszen</w:t>
            </w:r>
            <w:r w:rsidRPr="00357992">
              <w:rPr>
                <w:rFonts w:eastAsia="Times New Roman" w:cs="Arial"/>
                <w:color w:val="000000"/>
                <w:sz w:val="16"/>
                <w:lang w:val="de-LI" w:eastAsia="de-AT"/>
              </w:rPr>
              <w:t>a</w:t>
            </w:r>
            <w:r w:rsidRPr="00357992">
              <w:rPr>
                <w:rFonts w:eastAsia="Times New Roman" w:cs="Arial"/>
                <w:color w:val="000000"/>
                <w:sz w:val="16"/>
                <w:lang w:val="de-LI" w:eastAsia="de-AT"/>
              </w:rPr>
              <w:t>rien sowie deren Grundannahmen wie V</w:t>
            </w:r>
            <w:r w:rsidRPr="00357992">
              <w:rPr>
                <w:rFonts w:eastAsia="Times New Roman" w:cs="Arial"/>
                <w:color w:val="000000"/>
                <w:sz w:val="16"/>
                <w:lang w:val="de-LI" w:eastAsia="de-AT"/>
              </w:rPr>
              <w:t>o</w:t>
            </w:r>
            <w:r w:rsidRPr="00357992">
              <w:rPr>
                <w:rFonts w:eastAsia="Times New Roman" w:cs="Arial"/>
                <w:color w:val="000000"/>
                <w:sz w:val="16"/>
                <w:lang w:val="de-LI" w:eastAsia="de-AT"/>
              </w:rPr>
              <w:t>lumen und Wert der Transaktionen, Anzahl der Kunden, Preisgestaltung, Durc</w:t>
            </w:r>
            <w:r w:rsidRPr="00357992">
              <w:rPr>
                <w:rFonts w:eastAsia="Times New Roman" w:cs="Arial"/>
                <w:color w:val="000000"/>
                <w:sz w:val="16"/>
                <w:lang w:val="de-LI" w:eastAsia="de-AT"/>
              </w:rPr>
              <w:t>h</w:t>
            </w:r>
            <w:r w:rsidRPr="00357992">
              <w:rPr>
                <w:rFonts w:eastAsia="Times New Roman" w:cs="Arial"/>
                <w:color w:val="000000"/>
                <w:sz w:val="16"/>
                <w:lang w:val="de-LI" w:eastAsia="de-AT"/>
              </w:rPr>
              <w:t>schnittsbetrag pro Transaktion, erwartete Erhöhung der Rentabilitätsschwelle;</w:t>
            </w:r>
          </w:p>
          <w:p w:rsidR="009D179D" w:rsidRDefault="009D179D" w:rsidP="00357992">
            <w:pPr>
              <w:pStyle w:val="Listenabsatz"/>
              <w:numPr>
                <w:ilvl w:val="0"/>
                <w:numId w:val="26"/>
              </w:numPr>
              <w:spacing w:line="240" w:lineRule="auto"/>
              <w:ind w:left="566"/>
              <w:jc w:val="left"/>
              <w:rPr>
                <w:rFonts w:eastAsia="Times New Roman" w:cs="Arial"/>
                <w:color w:val="000000"/>
                <w:sz w:val="16"/>
                <w:lang w:val="de-LI" w:eastAsia="de-AT"/>
              </w:rPr>
            </w:pPr>
            <w:r w:rsidRPr="00357992">
              <w:rPr>
                <w:rFonts w:eastAsia="Times New Roman" w:cs="Arial"/>
                <w:color w:val="000000"/>
                <w:sz w:val="16"/>
                <w:lang w:val="de-LI" w:eastAsia="de-AT"/>
              </w:rPr>
              <w:t>Erläuterungen zu den wesentlichen Ertrags- und Kostenkomponenten, Finanzverbin</w:t>
            </w:r>
            <w:r w:rsidRPr="00357992">
              <w:rPr>
                <w:rFonts w:eastAsia="Times New Roman" w:cs="Arial"/>
                <w:color w:val="000000"/>
                <w:sz w:val="16"/>
                <w:lang w:val="de-LI" w:eastAsia="de-AT"/>
              </w:rPr>
              <w:t>d</w:t>
            </w:r>
            <w:r w:rsidRPr="00357992">
              <w:rPr>
                <w:rFonts w:eastAsia="Times New Roman" w:cs="Arial"/>
                <w:color w:val="000000"/>
                <w:sz w:val="16"/>
                <w:lang w:val="de-LI" w:eastAsia="de-AT"/>
              </w:rPr>
              <w:t>lichkeiten und Kapitalvermögenswerten;</w:t>
            </w:r>
          </w:p>
          <w:p w:rsidR="009D179D" w:rsidRPr="00357992" w:rsidRDefault="009D179D" w:rsidP="00357992">
            <w:pPr>
              <w:pStyle w:val="Listenabsatz"/>
              <w:numPr>
                <w:ilvl w:val="0"/>
                <w:numId w:val="26"/>
              </w:numPr>
              <w:spacing w:line="240" w:lineRule="auto"/>
              <w:ind w:left="566"/>
              <w:jc w:val="left"/>
              <w:rPr>
                <w:rFonts w:eastAsia="Times New Roman" w:cs="Arial"/>
                <w:color w:val="000000"/>
                <w:sz w:val="16"/>
                <w:lang w:val="de-LI" w:eastAsia="de-AT"/>
              </w:rPr>
            </w:pPr>
            <w:r w:rsidRPr="00357992">
              <w:rPr>
                <w:rFonts w:eastAsia="Times New Roman" w:cs="Arial"/>
                <w:color w:val="000000"/>
                <w:sz w:val="16"/>
                <w:lang w:val="de-LI" w:eastAsia="de-AT"/>
              </w:rPr>
              <w:t>ein Diagramm und eine detaillierte Au</w:t>
            </w:r>
            <w:r w:rsidRPr="00357992">
              <w:rPr>
                <w:rFonts w:eastAsia="Times New Roman" w:cs="Arial"/>
                <w:color w:val="000000"/>
                <w:sz w:val="16"/>
                <w:lang w:val="de-LI" w:eastAsia="de-AT"/>
              </w:rPr>
              <w:t>f</w:t>
            </w:r>
            <w:r w:rsidRPr="00357992">
              <w:rPr>
                <w:rFonts w:eastAsia="Times New Roman" w:cs="Arial"/>
                <w:color w:val="000000"/>
                <w:sz w:val="16"/>
                <w:lang w:val="de-LI" w:eastAsia="de-AT"/>
              </w:rPr>
              <w:t>schlüsselung der geschätzten Kapitalflus</w:t>
            </w:r>
            <w:r w:rsidRPr="00357992">
              <w:rPr>
                <w:rFonts w:eastAsia="Times New Roman" w:cs="Arial"/>
                <w:color w:val="000000"/>
                <w:sz w:val="16"/>
                <w:lang w:val="de-LI" w:eastAsia="de-AT"/>
              </w:rPr>
              <w:t>s</w:t>
            </w:r>
            <w:r w:rsidRPr="00357992">
              <w:rPr>
                <w:rFonts w:eastAsia="Times New Roman" w:cs="Arial"/>
                <w:color w:val="000000"/>
                <w:sz w:val="16"/>
                <w:lang w:val="de-LI" w:eastAsia="de-AT"/>
              </w:rPr>
              <w:t>rechnung für die nächsten drei Jahre</w:t>
            </w:r>
          </w:p>
        </w:tc>
        <w:tc>
          <w:tcPr>
            <w:tcW w:w="199" w:type="pct"/>
            <w:noWrap/>
            <w:hideMark/>
          </w:tcPr>
          <w:sdt>
            <w:sdtPr>
              <w:rPr>
                <w:color w:val="808080" w:themeColor="background1" w:themeShade="80"/>
                <w:sz w:val="16"/>
                <w:lang w:val="de-LI"/>
              </w:rPr>
              <w:id w:val="619734546"/>
            </w:sdtPr>
            <w:sdtEndPr/>
            <w:sdtContent>
              <w:p w:rsidR="009D179D" w:rsidRPr="00AC7EFA" w:rsidRDefault="009D179D" w:rsidP="00AC7EFA">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D179D" w:rsidRPr="00A04CB3" w:rsidRDefault="00FD71B0" w:rsidP="00290E26">
            <w:pPr>
              <w:spacing w:line="240" w:lineRule="auto"/>
              <w:jc w:val="center"/>
              <w:rPr>
                <w:rFonts w:cs="Arial"/>
                <w:sz w:val="16"/>
                <w:lang w:val="de-LI"/>
              </w:rPr>
            </w:pPr>
            <w:sdt>
              <w:sdtPr>
                <w:rPr>
                  <w:rFonts w:cs="Arial"/>
                  <w:sz w:val="16"/>
                  <w:lang w:val="de-LI"/>
                </w:rPr>
                <w:id w:val="1766801877"/>
                <w14:checkbox>
                  <w14:checked w14:val="0"/>
                  <w14:checkedState w14:val="2612" w14:font="MS Gothic"/>
                  <w14:uncheckedState w14:val="2610" w14:font="MS Gothic"/>
                </w14:checkbox>
              </w:sdtPr>
              <w:sdtEndPr/>
              <w:sdtContent>
                <w:r w:rsidR="009D179D" w:rsidRPr="00A04CB3">
                  <w:rPr>
                    <w:rFonts w:ascii="MS Gothic" w:eastAsia="MS Gothic" w:hAnsi="MS Gothic" w:cs="Arial"/>
                    <w:sz w:val="16"/>
                    <w:lang w:val="de-LI"/>
                  </w:rPr>
                  <w:t>☐</w:t>
                </w:r>
              </w:sdtContent>
            </w:sdt>
          </w:p>
        </w:tc>
        <w:tc>
          <w:tcPr>
            <w:tcW w:w="203" w:type="pct"/>
            <w:noWrap/>
            <w:vAlign w:val="center"/>
            <w:hideMark/>
          </w:tcPr>
          <w:p w:rsidR="009D179D" w:rsidRPr="00A04CB3" w:rsidRDefault="00FD71B0" w:rsidP="00290E26">
            <w:pPr>
              <w:spacing w:line="240" w:lineRule="auto"/>
              <w:jc w:val="center"/>
              <w:rPr>
                <w:rFonts w:cs="Arial"/>
                <w:sz w:val="16"/>
                <w:lang w:val="de-LI"/>
              </w:rPr>
            </w:pPr>
            <w:sdt>
              <w:sdtPr>
                <w:rPr>
                  <w:rFonts w:cs="Arial"/>
                  <w:sz w:val="16"/>
                  <w:lang w:val="de-LI"/>
                </w:rPr>
                <w:id w:val="-623539280"/>
                <w14:checkbox>
                  <w14:checked w14:val="0"/>
                  <w14:checkedState w14:val="2612" w14:font="MS Gothic"/>
                  <w14:uncheckedState w14:val="2610" w14:font="MS Gothic"/>
                </w14:checkbox>
              </w:sdtPr>
              <w:sdtEndPr/>
              <w:sdtContent>
                <w:r w:rsidR="009D179D" w:rsidRPr="00A04CB3">
                  <w:rPr>
                    <w:rFonts w:ascii="MS Gothic" w:eastAsia="MS Gothic" w:hAnsi="MS Gothic" w:cs="MS Gothic"/>
                    <w:sz w:val="16"/>
                    <w:lang w:val="de-LI"/>
                  </w:rPr>
                  <w:t>☐</w:t>
                </w:r>
              </w:sdtContent>
            </w:sdt>
          </w:p>
        </w:tc>
        <w:tc>
          <w:tcPr>
            <w:tcW w:w="203" w:type="pct"/>
            <w:noWrap/>
            <w:vAlign w:val="center"/>
            <w:hideMark/>
          </w:tcPr>
          <w:p w:rsidR="009D179D" w:rsidRPr="00A04CB3" w:rsidRDefault="00FD71B0" w:rsidP="00290E26">
            <w:pPr>
              <w:spacing w:line="240" w:lineRule="auto"/>
              <w:jc w:val="center"/>
              <w:rPr>
                <w:rFonts w:cs="Arial"/>
                <w:sz w:val="16"/>
                <w:lang w:val="de-LI"/>
              </w:rPr>
            </w:pPr>
            <w:sdt>
              <w:sdtPr>
                <w:rPr>
                  <w:rFonts w:cs="Arial"/>
                  <w:sz w:val="16"/>
                  <w:lang w:val="de-LI"/>
                </w:rPr>
                <w:id w:val="786079660"/>
                <w14:checkbox>
                  <w14:checked w14:val="0"/>
                  <w14:checkedState w14:val="2612" w14:font="MS Gothic"/>
                  <w14:uncheckedState w14:val="2610" w14:font="MS Gothic"/>
                </w14:checkbox>
              </w:sdtPr>
              <w:sdtEndPr/>
              <w:sdtContent>
                <w:r w:rsidR="009D179D"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240149397"/>
            </w:sdtPr>
            <w:sdtEndPr/>
            <w:sdtContent>
              <w:p w:rsidR="009D179D" w:rsidRPr="00AC7EFA" w:rsidRDefault="009D179D" w:rsidP="00AC7EFA">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079258415"/>
            </w:sdtPr>
            <w:sdtEndPr/>
            <w:sdtContent>
              <w:p w:rsidR="009D179D" w:rsidRPr="00AC7EFA" w:rsidRDefault="009D179D" w:rsidP="00AC7EFA">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DF1DF8" w:rsidRPr="000E0B64" w:rsidTr="00DF1DF8">
        <w:trPr>
          <w:trHeight w:val="841"/>
        </w:trPr>
        <w:tc>
          <w:tcPr>
            <w:tcW w:w="400" w:type="pct"/>
            <w:vMerge/>
          </w:tcPr>
          <w:p w:rsidR="00DF1DF8" w:rsidRPr="000E0B64" w:rsidRDefault="00DF1DF8" w:rsidP="00290E26">
            <w:pPr>
              <w:spacing w:line="240" w:lineRule="auto"/>
              <w:jc w:val="left"/>
              <w:rPr>
                <w:rFonts w:eastAsia="Times New Roman" w:cs="Arial"/>
                <w:i/>
                <w:iCs/>
                <w:color w:val="000000"/>
                <w:sz w:val="16"/>
                <w:lang w:val="de-LI" w:eastAsia="de-AT"/>
              </w:rPr>
            </w:pPr>
          </w:p>
        </w:tc>
        <w:tc>
          <w:tcPr>
            <w:tcW w:w="274" w:type="pct"/>
            <w:vMerge/>
          </w:tcPr>
          <w:p w:rsidR="00DF1DF8" w:rsidRPr="000E0B64" w:rsidRDefault="00DF1DF8" w:rsidP="00290E26">
            <w:pPr>
              <w:spacing w:line="240" w:lineRule="auto"/>
              <w:jc w:val="left"/>
              <w:rPr>
                <w:rFonts w:eastAsia="Times New Roman" w:cs="Arial"/>
                <w:color w:val="000000"/>
                <w:sz w:val="16"/>
                <w:lang w:val="de-LI" w:eastAsia="de-AT"/>
              </w:rPr>
            </w:pPr>
          </w:p>
        </w:tc>
        <w:tc>
          <w:tcPr>
            <w:tcW w:w="222" w:type="pct"/>
            <w:noWrap/>
          </w:tcPr>
          <w:p w:rsidR="00DF1DF8" w:rsidRDefault="00DF1DF8" w:rsidP="00290E26">
            <w:pPr>
              <w:spacing w:line="240" w:lineRule="auto"/>
              <w:jc w:val="center"/>
              <w:rPr>
                <w:rFonts w:eastAsia="Times New Roman" w:cs="Arial"/>
                <w:color w:val="000000"/>
                <w:sz w:val="16"/>
                <w:lang w:val="de-LI" w:eastAsia="de-AT"/>
              </w:rPr>
            </w:pPr>
            <w:r>
              <w:rPr>
                <w:rFonts w:eastAsia="Times New Roman" w:cs="Arial"/>
                <w:color w:val="000000"/>
                <w:sz w:val="16"/>
                <w:lang w:val="de-LI" w:eastAsia="de-AT"/>
              </w:rPr>
              <w:t>d</w:t>
            </w:r>
          </w:p>
        </w:tc>
        <w:tc>
          <w:tcPr>
            <w:tcW w:w="1983" w:type="pct"/>
          </w:tcPr>
          <w:p w:rsidR="00DF1DF8" w:rsidRPr="000E0B64" w:rsidRDefault="00DF1DF8" w:rsidP="00251A75">
            <w:pPr>
              <w:spacing w:line="240" w:lineRule="auto"/>
              <w:jc w:val="left"/>
              <w:rPr>
                <w:rFonts w:eastAsia="Times New Roman" w:cs="Arial"/>
                <w:color w:val="000000"/>
                <w:sz w:val="16"/>
                <w:lang w:val="de-LI" w:eastAsia="de-AT"/>
              </w:rPr>
            </w:pPr>
            <w:r>
              <w:rPr>
                <w:rFonts w:eastAsia="Times New Roman" w:cs="Arial"/>
                <w:color w:val="000000"/>
                <w:sz w:val="16"/>
                <w:lang w:val="de-LI" w:eastAsia="de-AT"/>
              </w:rPr>
              <w:t xml:space="preserve">Informationen über Eigenmittel, einschliesslich des Betrags und einer detaillierten Aufschlüsslung der Zusammensetzung des Anfangskapitals gemäss Art. 10 ZDG. </w:t>
            </w:r>
          </w:p>
        </w:tc>
        <w:tc>
          <w:tcPr>
            <w:tcW w:w="199" w:type="pct"/>
            <w:noWrap/>
          </w:tcPr>
          <w:p w:rsidR="00DF1DF8" w:rsidRDefault="00DF1DF8" w:rsidP="005A0630">
            <w:pPr>
              <w:pStyle w:val="Kopfzeile"/>
              <w:rPr>
                <w:color w:val="808080" w:themeColor="background1" w:themeShade="80"/>
                <w:sz w:val="16"/>
                <w:lang w:val="de-LI"/>
              </w:rPr>
            </w:pPr>
          </w:p>
        </w:tc>
        <w:tc>
          <w:tcPr>
            <w:tcW w:w="206" w:type="pct"/>
            <w:noWrap/>
            <w:vAlign w:val="center"/>
          </w:tcPr>
          <w:p w:rsidR="00DF1DF8" w:rsidRPr="00A04CB3" w:rsidRDefault="00FD71B0" w:rsidP="0059374E">
            <w:pPr>
              <w:spacing w:line="240" w:lineRule="auto"/>
              <w:jc w:val="center"/>
              <w:rPr>
                <w:rFonts w:cs="Arial"/>
                <w:sz w:val="16"/>
                <w:lang w:val="de-LI"/>
              </w:rPr>
            </w:pPr>
            <w:sdt>
              <w:sdtPr>
                <w:rPr>
                  <w:rFonts w:cs="Arial"/>
                  <w:sz w:val="16"/>
                  <w:lang w:val="de-LI"/>
                </w:rPr>
                <w:id w:val="933253644"/>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203" w:type="pct"/>
            <w:noWrap/>
            <w:vAlign w:val="center"/>
          </w:tcPr>
          <w:p w:rsidR="00DF1DF8" w:rsidRPr="00A04CB3" w:rsidRDefault="00FD71B0" w:rsidP="0059374E">
            <w:pPr>
              <w:spacing w:line="240" w:lineRule="auto"/>
              <w:jc w:val="center"/>
              <w:rPr>
                <w:rFonts w:cs="Arial"/>
                <w:sz w:val="16"/>
                <w:lang w:val="de-LI"/>
              </w:rPr>
            </w:pPr>
            <w:sdt>
              <w:sdtPr>
                <w:rPr>
                  <w:rFonts w:cs="Arial"/>
                  <w:sz w:val="16"/>
                  <w:lang w:val="de-LI"/>
                </w:rPr>
                <w:id w:val="-300153494"/>
                <w14:checkbox>
                  <w14:checked w14:val="0"/>
                  <w14:checkedState w14:val="2612" w14:font="MS Gothic"/>
                  <w14:uncheckedState w14:val="2610" w14:font="MS Gothic"/>
                </w14:checkbox>
              </w:sdtPr>
              <w:sdtEndPr/>
              <w:sdtContent>
                <w:r w:rsidR="00DF1DF8" w:rsidRPr="00A04CB3">
                  <w:rPr>
                    <w:rFonts w:ascii="MS Gothic" w:eastAsia="MS Gothic" w:hAnsi="MS Gothic" w:cs="MS Gothic"/>
                    <w:sz w:val="16"/>
                    <w:lang w:val="de-LI"/>
                  </w:rPr>
                  <w:t>☐</w:t>
                </w:r>
              </w:sdtContent>
            </w:sdt>
          </w:p>
        </w:tc>
        <w:tc>
          <w:tcPr>
            <w:tcW w:w="203" w:type="pct"/>
            <w:noWrap/>
            <w:vAlign w:val="center"/>
          </w:tcPr>
          <w:p w:rsidR="00DF1DF8" w:rsidRPr="00A04CB3" w:rsidRDefault="00FD71B0" w:rsidP="0059374E">
            <w:pPr>
              <w:spacing w:line="240" w:lineRule="auto"/>
              <w:jc w:val="center"/>
              <w:rPr>
                <w:rFonts w:cs="Arial"/>
                <w:sz w:val="16"/>
                <w:lang w:val="de-LI"/>
              </w:rPr>
            </w:pPr>
            <w:sdt>
              <w:sdtPr>
                <w:rPr>
                  <w:rFonts w:cs="Arial"/>
                  <w:sz w:val="16"/>
                  <w:lang w:val="de-LI"/>
                </w:rPr>
                <w:id w:val="-220521641"/>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684" w:type="pct"/>
            <w:noWrap/>
          </w:tcPr>
          <w:p w:rsidR="00DF1DF8" w:rsidRPr="005A0630" w:rsidRDefault="00FD71B0" w:rsidP="0059374E">
            <w:pPr>
              <w:pStyle w:val="Kopfzeile"/>
              <w:rPr>
                <w:color w:val="808080" w:themeColor="background1" w:themeShade="80"/>
                <w:sz w:val="16"/>
                <w:lang w:val="de-LI"/>
              </w:rPr>
            </w:pPr>
            <w:sdt>
              <w:sdtPr>
                <w:rPr>
                  <w:color w:val="808080" w:themeColor="background1" w:themeShade="80"/>
                  <w:sz w:val="16"/>
                  <w:lang w:val="de-LI"/>
                </w:rPr>
                <w:id w:val="838581005"/>
              </w:sdtPr>
              <w:sdtEndPr/>
              <w:sdtContent>
                <w:r w:rsidR="00DF1DF8" w:rsidRPr="000E0B64">
                  <w:rPr>
                    <w:color w:val="808080" w:themeColor="background1" w:themeShade="80"/>
                    <w:sz w:val="16"/>
                    <w:lang w:val="de-LI"/>
                  </w:rPr>
                  <w:t xml:space="preserve"> </w:t>
                </w:r>
              </w:sdtContent>
            </w:sdt>
          </w:p>
        </w:tc>
        <w:tc>
          <w:tcPr>
            <w:tcW w:w="625" w:type="pct"/>
            <w:shd w:val="clear" w:color="auto" w:fill="D9D9D9" w:themeFill="background1" w:themeFillShade="D9"/>
          </w:tcPr>
          <w:p w:rsidR="00DF1DF8" w:rsidRDefault="00DF1DF8" w:rsidP="005A0630">
            <w:pPr>
              <w:pStyle w:val="Kopfzeile"/>
              <w:rPr>
                <w:color w:val="808080" w:themeColor="background1" w:themeShade="80"/>
                <w:sz w:val="16"/>
                <w:lang w:val="de-LI"/>
              </w:rPr>
            </w:pPr>
          </w:p>
        </w:tc>
      </w:tr>
      <w:tr w:rsidR="00DF1DF8" w:rsidRPr="000E0B64" w:rsidTr="009D179D">
        <w:trPr>
          <w:trHeight w:val="2107"/>
        </w:trPr>
        <w:tc>
          <w:tcPr>
            <w:tcW w:w="400" w:type="pct"/>
            <w:vMerge/>
            <w:hideMark/>
          </w:tcPr>
          <w:p w:rsidR="00DF1DF8" w:rsidRPr="000E0B64" w:rsidRDefault="00DF1DF8" w:rsidP="00290E26">
            <w:pPr>
              <w:spacing w:line="240" w:lineRule="auto"/>
              <w:jc w:val="left"/>
              <w:rPr>
                <w:rFonts w:eastAsia="Times New Roman" w:cs="Arial"/>
                <w:i/>
                <w:iCs/>
                <w:color w:val="000000"/>
                <w:sz w:val="16"/>
                <w:lang w:val="de-LI" w:eastAsia="de-AT"/>
              </w:rPr>
            </w:pPr>
          </w:p>
        </w:tc>
        <w:tc>
          <w:tcPr>
            <w:tcW w:w="274" w:type="pct"/>
            <w:vMerge/>
            <w:hideMark/>
          </w:tcPr>
          <w:p w:rsidR="00DF1DF8" w:rsidRPr="000E0B64" w:rsidRDefault="00DF1DF8" w:rsidP="00290E26">
            <w:pPr>
              <w:spacing w:line="240" w:lineRule="auto"/>
              <w:jc w:val="left"/>
              <w:rPr>
                <w:rFonts w:eastAsia="Times New Roman" w:cs="Arial"/>
                <w:color w:val="000000"/>
                <w:sz w:val="16"/>
                <w:lang w:val="de-LI" w:eastAsia="de-AT"/>
              </w:rPr>
            </w:pPr>
          </w:p>
        </w:tc>
        <w:tc>
          <w:tcPr>
            <w:tcW w:w="222" w:type="pct"/>
            <w:noWrap/>
            <w:hideMark/>
          </w:tcPr>
          <w:p w:rsidR="00DF1DF8" w:rsidRPr="000E0B64" w:rsidRDefault="00DF1DF8" w:rsidP="00290E26">
            <w:pPr>
              <w:spacing w:line="240" w:lineRule="auto"/>
              <w:jc w:val="center"/>
              <w:rPr>
                <w:rFonts w:eastAsia="Times New Roman" w:cs="Arial"/>
                <w:color w:val="000000"/>
                <w:sz w:val="16"/>
                <w:lang w:val="de-LI" w:eastAsia="de-AT"/>
              </w:rPr>
            </w:pPr>
            <w:r>
              <w:rPr>
                <w:rFonts w:eastAsia="Times New Roman" w:cs="Arial"/>
                <w:color w:val="000000"/>
                <w:sz w:val="16"/>
                <w:lang w:val="de-LI" w:eastAsia="de-AT"/>
              </w:rPr>
              <w:t>e</w:t>
            </w:r>
          </w:p>
        </w:tc>
        <w:tc>
          <w:tcPr>
            <w:tcW w:w="1983" w:type="pct"/>
            <w:hideMark/>
          </w:tcPr>
          <w:p w:rsidR="00DF1DF8" w:rsidRDefault="00DF1DF8" w:rsidP="00251A75">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Informationen zu den Eigenmittelanforderungen und deren Berechnung gemä</w:t>
            </w:r>
            <w:r>
              <w:rPr>
                <w:rFonts w:eastAsia="Times New Roman" w:cs="Arial"/>
                <w:color w:val="000000"/>
                <w:sz w:val="16"/>
                <w:lang w:val="de-LI" w:eastAsia="de-AT"/>
              </w:rPr>
              <w:t>ss</w:t>
            </w:r>
            <w:r w:rsidRPr="000E0B64">
              <w:rPr>
                <w:rFonts w:eastAsia="Times New Roman" w:cs="Arial"/>
                <w:color w:val="000000"/>
                <w:sz w:val="16"/>
                <w:lang w:val="de-LI" w:eastAsia="de-AT"/>
              </w:rPr>
              <w:t xml:space="preserve"> </w:t>
            </w:r>
            <w:r>
              <w:rPr>
                <w:rFonts w:eastAsia="Times New Roman" w:cs="Arial"/>
                <w:color w:val="000000"/>
                <w:sz w:val="16"/>
                <w:lang w:val="de-LI" w:eastAsia="de-AT"/>
              </w:rPr>
              <w:t>den festgelegten Methoden nach Artikel 9 der Richtlinie (EU) 2015/2366, es sei denn, der Antragssteller bea</w:t>
            </w:r>
            <w:r>
              <w:rPr>
                <w:rFonts w:eastAsia="Times New Roman" w:cs="Arial"/>
                <w:color w:val="000000"/>
                <w:sz w:val="16"/>
                <w:lang w:val="de-LI" w:eastAsia="de-AT"/>
              </w:rPr>
              <w:t>b</w:t>
            </w:r>
            <w:r>
              <w:rPr>
                <w:rFonts w:eastAsia="Times New Roman" w:cs="Arial"/>
                <w:color w:val="000000"/>
                <w:sz w:val="16"/>
                <w:lang w:val="de-LI" w:eastAsia="de-AT"/>
              </w:rPr>
              <w:t>sichtigt die ausschliessliche Erbringung von Za</w:t>
            </w:r>
            <w:r>
              <w:rPr>
                <w:rFonts w:eastAsia="Times New Roman" w:cs="Arial"/>
                <w:color w:val="000000"/>
                <w:sz w:val="16"/>
                <w:lang w:val="de-LI" w:eastAsia="de-AT"/>
              </w:rPr>
              <w:t>h</w:t>
            </w:r>
            <w:r>
              <w:rPr>
                <w:rFonts w:eastAsia="Times New Roman" w:cs="Arial"/>
                <w:color w:val="000000"/>
                <w:sz w:val="16"/>
                <w:lang w:val="de-LI" w:eastAsia="de-AT"/>
              </w:rPr>
              <w:t>lungsauslösediensten, einschliesslich:</w:t>
            </w:r>
          </w:p>
          <w:p w:rsidR="00DF1DF8" w:rsidRDefault="00DF1DF8" w:rsidP="00251A75">
            <w:pPr>
              <w:pStyle w:val="Listenabsatz"/>
              <w:numPr>
                <w:ilvl w:val="0"/>
                <w:numId w:val="34"/>
              </w:numPr>
              <w:spacing w:line="240" w:lineRule="auto"/>
              <w:jc w:val="left"/>
              <w:rPr>
                <w:rFonts w:eastAsia="Times New Roman" w:cs="Arial"/>
                <w:color w:val="000000"/>
                <w:sz w:val="16"/>
                <w:lang w:val="de-LI" w:eastAsia="de-AT"/>
              </w:rPr>
            </w:pPr>
            <w:r>
              <w:rPr>
                <w:rFonts w:eastAsia="Times New Roman" w:cs="Arial"/>
                <w:color w:val="000000"/>
                <w:sz w:val="16"/>
                <w:lang w:val="de-LI" w:eastAsia="de-AT"/>
              </w:rPr>
              <w:t>einer jährlichen Planberechnung zur Au</w:t>
            </w:r>
            <w:r>
              <w:rPr>
                <w:rFonts w:eastAsia="Times New Roman" w:cs="Arial"/>
                <w:color w:val="000000"/>
                <w:sz w:val="16"/>
                <w:lang w:val="de-LI" w:eastAsia="de-AT"/>
              </w:rPr>
              <w:t>f</w:t>
            </w:r>
            <w:r>
              <w:rPr>
                <w:rFonts w:eastAsia="Times New Roman" w:cs="Arial"/>
                <w:color w:val="000000"/>
                <w:sz w:val="16"/>
                <w:lang w:val="de-LI" w:eastAsia="de-AT"/>
              </w:rPr>
              <w:t>schlüsselung der Eigenmittel für drei Ja</w:t>
            </w:r>
            <w:r>
              <w:rPr>
                <w:rFonts w:eastAsia="Times New Roman" w:cs="Arial"/>
                <w:color w:val="000000"/>
                <w:sz w:val="16"/>
                <w:lang w:val="de-LI" w:eastAsia="de-AT"/>
              </w:rPr>
              <w:t>h</w:t>
            </w:r>
            <w:r>
              <w:rPr>
                <w:rFonts w:eastAsia="Times New Roman" w:cs="Arial"/>
                <w:color w:val="000000"/>
                <w:sz w:val="16"/>
                <w:lang w:val="de-LI" w:eastAsia="de-AT"/>
              </w:rPr>
              <w:t>re entsprechend der verwendeten M</w:t>
            </w:r>
            <w:r>
              <w:rPr>
                <w:rFonts w:eastAsia="Times New Roman" w:cs="Arial"/>
                <w:color w:val="000000"/>
                <w:sz w:val="16"/>
                <w:lang w:val="de-LI" w:eastAsia="de-AT"/>
              </w:rPr>
              <w:t>e</w:t>
            </w:r>
            <w:r>
              <w:rPr>
                <w:rFonts w:eastAsia="Times New Roman" w:cs="Arial"/>
                <w:color w:val="000000"/>
                <w:sz w:val="16"/>
                <w:lang w:val="de-LI" w:eastAsia="de-AT"/>
              </w:rPr>
              <w:t>thode;</w:t>
            </w:r>
          </w:p>
          <w:p w:rsidR="00DF1DF8" w:rsidRPr="00251A75" w:rsidRDefault="00DF1DF8" w:rsidP="00251A75">
            <w:pPr>
              <w:pStyle w:val="Listenabsatz"/>
              <w:numPr>
                <w:ilvl w:val="0"/>
                <w:numId w:val="34"/>
              </w:numPr>
              <w:spacing w:line="240" w:lineRule="auto"/>
              <w:jc w:val="left"/>
              <w:rPr>
                <w:rFonts w:eastAsia="Times New Roman" w:cs="Arial"/>
                <w:color w:val="000000"/>
                <w:sz w:val="16"/>
                <w:lang w:val="de-LI" w:eastAsia="de-AT"/>
              </w:rPr>
            </w:pPr>
            <w:r>
              <w:rPr>
                <w:rFonts w:eastAsia="Times New Roman" w:cs="Arial"/>
                <w:color w:val="000000"/>
                <w:sz w:val="16"/>
                <w:lang w:val="de-LI" w:eastAsia="de-AT"/>
              </w:rPr>
              <w:t>einer jährlichen Planberechnung zu den Eigenmitteln für drei Jahre entsprechend den anderen Methoden</w:t>
            </w:r>
          </w:p>
        </w:tc>
        <w:tc>
          <w:tcPr>
            <w:tcW w:w="199" w:type="pct"/>
            <w:noWrap/>
            <w:hideMark/>
          </w:tcPr>
          <w:sdt>
            <w:sdtPr>
              <w:rPr>
                <w:color w:val="808080" w:themeColor="background1" w:themeShade="80"/>
                <w:sz w:val="16"/>
                <w:lang w:val="de-LI"/>
              </w:rPr>
              <w:id w:val="1468782384"/>
            </w:sdtPr>
            <w:sdtEndPr/>
            <w:sdtContent>
              <w:p w:rsidR="00DF1DF8" w:rsidRPr="005A0630" w:rsidRDefault="00DF1DF8" w:rsidP="005A06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772232531"/>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909997317"/>
                <w14:checkbox>
                  <w14:checked w14:val="0"/>
                  <w14:checkedState w14:val="2612" w14:font="MS Gothic"/>
                  <w14:uncheckedState w14:val="2610" w14:font="MS Gothic"/>
                </w14:checkbox>
              </w:sdtPr>
              <w:sdtEndPr/>
              <w:sdtContent>
                <w:r w:rsidR="00DF1DF8" w:rsidRPr="00A04CB3">
                  <w:rPr>
                    <w:rFonts w:ascii="MS Gothic" w:eastAsia="MS Gothic" w:hAnsi="MS Gothic" w:cs="MS Gothic"/>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525606781"/>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684" w:type="pct"/>
            <w:noWrap/>
            <w:hideMark/>
          </w:tcPr>
          <w:p w:rsidR="00DF1DF8" w:rsidRPr="005A0630" w:rsidRDefault="00FD71B0" w:rsidP="005A0630">
            <w:pPr>
              <w:pStyle w:val="Kopfzeile"/>
              <w:rPr>
                <w:color w:val="808080" w:themeColor="background1" w:themeShade="80"/>
                <w:sz w:val="16"/>
                <w:lang w:val="de-LI"/>
              </w:rPr>
            </w:pPr>
            <w:sdt>
              <w:sdtPr>
                <w:rPr>
                  <w:color w:val="808080" w:themeColor="background1" w:themeShade="80"/>
                  <w:sz w:val="16"/>
                  <w:lang w:val="de-LI"/>
                </w:rPr>
                <w:id w:val="1932847358"/>
              </w:sdtPr>
              <w:sdtEndPr/>
              <w:sdtContent>
                <w:r w:rsidR="00DF1DF8" w:rsidRPr="000E0B64">
                  <w:rPr>
                    <w:color w:val="808080" w:themeColor="background1" w:themeShade="80"/>
                    <w:sz w:val="16"/>
                    <w:lang w:val="de-LI"/>
                  </w:rPr>
                  <w:t xml:space="preserve"> </w:t>
                </w:r>
              </w:sdtContent>
            </w:sdt>
          </w:p>
        </w:tc>
        <w:tc>
          <w:tcPr>
            <w:tcW w:w="625" w:type="pct"/>
            <w:shd w:val="clear" w:color="auto" w:fill="D9D9D9" w:themeFill="background1" w:themeFillShade="D9"/>
          </w:tcPr>
          <w:sdt>
            <w:sdtPr>
              <w:rPr>
                <w:color w:val="808080" w:themeColor="background1" w:themeShade="80"/>
                <w:sz w:val="16"/>
                <w:lang w:val="de-LI"/>
              </w:rPr>
              <w:id w:val="1291321016"/>
            </w:sdtPr>
            <w:sdtEndPr/>
            <w:sdtContent>
              <w:p w:rsidR="00DF1DF8" w:rsidRDefault="00DF1DF8" w:rsidP="005A06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p w:rsidR="00DF1DF8" w:rsidRPr="000E0B64" w:rsidRDefault="00DF1DF8" w:rsidP="00290E26">
            <w:pPr>
              <w:spacing w:line="240" w:lineRule="auto"/>
              <w:jc w:val="left"/>
              <w:rPr>
                <w:rFonts w:eastAsia="Times New Roman" w:cs="Arial"/>
                <w:color w:val="000000"/>
                <w:sz w:val="16"/>
                <w:lang w:val="de-LI" w:eastAsia="de-AT"/>
              </w:rPr>
            </w:pPr>
          </w:p>
        </w:tc>
      </w:tr>
      <w:tr w:rsidR="00DF1DF8" w:rsidRPr="000E0B64" w:rsidTr="00EA4D82">
        <w:trPr>
          <w:trHeight w:val="690"/>
        </w:trPr>
        <w:tc>
          <w:tcPr>
            <w:tcW w:w="400" w:type="pct"/>
            <w:vMerge w:val="restart"/>
            <w:tcBorders>
              <w:top w:val="double" w:sz="4" w:space="0" w:color="auto"/>
            </w:tcBorders>
            <w:noWrap/>
            <w:textDirection w:val="btLr"/>
          </w:tcPr>
          <w:p w:rsidR="00DF1DF8" w:rsidRPr="000E0B64" w:rsidRDefault="00DF1DF8" w:rsidP="00290E26">
            <w:pPr>
              <w:spacing w:line="240" w:lineRule="auto"/>
              <w:jc w:val="center"/>
              <w:rPr>
                <w:rFonts w:eastAsia="Times New Roman" w:cs="Arial"/>
                <w:i/>
                <w:iCs/>
                <w:color w:val="000000"/>
                <w:sz w:val="16"/>
                <w:lang w:val="de-LI" w:eastAsia="de-AT"/>
              </w:rPr>
            </w:pPr>
            <w:r w:rsidRPr="000E0B64">
              <w:rPr>
                <w:rFonts w:eastAsia="Times New Roman" w:cs="Arial"/>
                <w:i/>
                <w:iCs/>
                <w:color w:val="000000"/>
                <w:sz w:val="16"/>
                <w:lang w:val="de-LI" w:eastAsia="de-AT"/>
              </w:rPr>
              <w:t>Organisatorischer Aufbau</w:t>
            </w:r>
          </w:p>
        </w:tc>
        <w:tc>
          <w:tcPr>
            <w:tcW w:w="2479" w:type="pct"/>
            <w:gridSpan w:val="3"/>
            <w:tcBorders>
              <w:top w:val="double" w:sz="4" w:space="0" w:color="auto"/>
            </w:tcBorders>
            <w:noWrap/>
          </w:tcPr>
          <w:p w:rsidR="00DF1DF8" w:rsidRPr="00EA4D82" w:rsidRDefault="00D8222B" w:rsidP="00290E26">
            <w:pPr>
              <w:spacing w:line="240" w:lineRule="auto"/>
              <w:jc w:val="left"/>
              <w:rPr>
                <w:rFonts w:eastAsia="Times New Roman" w:cs="Arial"/>
                <w:b/>
                <w:color w:val="000000"/>
                <w:sz w:val="16"/>
                <w:lang w:val="de-LI" w:eastAsia="de-AT"/>
              </w:rPr>
            </w:pPr>
            <w:r>
              <w:rPr>
                <w:rFonts w:eastAsia="Times New Roman" w:cs="Arial"/>
                <w:b/>
                <w:color w:val="000000"/>
                <w:sz w:val="16"/>
                <w:lang w:val="de-LI" w:eastAsia="de-AT"/>
              </w:rPr>
              <w:t>Der Antragsteller hat</w:t>
            </w:r>
            <w:r w:rsidR="00DF1DF8" w:rsidRPr="00EA4D82">
              <w:rPr>
                <w:rFonts w:eastAsia="Times New Roman" w:cs="Arial"/>
                <w:b/>
                <w:color w:val="000000"/>
                <w:sz w:val="16"/>
                <w:lang w:val="de-LI" w:eastAsia="de-AT"/>
              </w:rPr>
              <w:t xml:space="preserve"> eine Beschreibung des organisator</w:t>
            </w:r>
            <w:r w:rsidR="00DF1DF8" w:rsidRPr="00EA4D82">
              <w:rPr>
                <w:rFonts w:eastAsia="Times New Roman" w:cs="Arial"/>
                <w:b/>
                <w:color w:val="000000"/>
                <w:sz w:val="16"/>
                <w:lang w:val="de-LI" w:eastAsia="de-AT"/>
              </w:rPr>
              <w:t>i</w:t>
            </w:r>
            <w:r w:rsidR="00DF1DF8" w:rsidRPr="00EA4D82">
              <w:rPr>
                <w:rFonts w:eastAsia="Times New Roman" w:cs="Arial"/>
                <w:b/>
                <w:color w:val="000000"/>
                <w:sz w:val="16"/>
                <w:lang w:val="de-LI" w:eastAsia="de-AT"/>
              </w:rPr>
              <w:t xml:space="preserve">schen Aufbaus seines Unternehmens </w:t>
            </w:r>
            <w:r>
              <w:rPr>
                <w:rFonts w:eastAsia="Times New Roman" w:cs="Arial"/>
                <w:b/>
                <w:color w:val="000000"/>
                <w:sz w:val="16"/>
                <w:lang w:val="de-LI" w:eastAsia="de-AT"/>
              </w:rPr>
              <w:t xml:space="preserve">zu </w:t>
            </w:r>
            <w:r w:rsidR="00DF1DF8" w:rsidRPr="00EA4D82">
              <w:rPr>
                <w:rFonts w:eastAsia="Times New Roman" w:cs="Arial"/>
                <w:b/>
                <w:color w:val="000000"/>
                <w:sz w:val="16"/>
                <w:lang w:val="de-LI" w:eastAsia="de-AT"/>
              </w:rPr>
              <w:t xml:space="preserve">übermitteln, die folgende Elemente umfasst: </w:t>
            </w:r>
          </w:p>
        </w:tc>
        <w:tc>
          <w:tcPr>
            <w:tcW w:w="199" w:type="pct"/>
            <w:tcBorders>
              <w:top w:val="double" w:sz="4" w:space="0" w:color="auto"/>
            </w:tcBorders>
            <w:noWrap/>
          </w:tcPr>
          <w:p w:rsidR="00DF1DF8" w:rsidRDefault="00DF1DF8" w:rsidP="005A0630">
            <w:pPr>
              <w:pStyle w:val="Kopfzeile"/>
              <w:rPr>
                <w:color w:val="808080" w:themeColor="background1" w:themeShade="80"/>
                <w:sz w:val="16"/>
                <w:lang w:val="de-LI"/>
              </w:rPr>
            </w:pPr>
          </w:p>
        </w:tc>
        <w:tc>
          <w:tcPr>
            <w:tcW w:w="206" w:type="pct"/>
            <w:tcBorders>
              <w:top w:val="double" w:sz="4" w:space="0" w:color="auto"/>
            </w:tcBorders>
            <w:noWrap/>
            <w:vAlign w:val="center"/>
          </w:tcPr>
          <w:p w:rsidR="00DF1DF8" w:rsidRDefault="00DF1DF8" w:rsidP="00290E26">
            <w:pPr>
              <w:spacing w:line="240" w:lineRule="auto"/>
              <w:jc w:val="center"/>
              <w:rPr>
                <w:rFonts w:cs="Arial"/>
                <w:sz w:val="16"/>
                <w:lang w:val="de-LI"/>
              </w:rPr>
            </w:pPr>
          </w:p>
        </w:tc>
        <w:tc>
          <w:tcPr>
            <w:tcW w:w="203" w:type="pct"/>
            <w:tcBorders>
              <w:top w:val="double" w:sz="4" w:space="0" w:color="auto"/>
            </w:tcBorders>
            <w:noWrap/>
            <w:vAlign w:val="center"/>
          </w:tcPr>
          <w:p w:rsidR="00DF1DF8" w:rsidRDefault="00DF1DF8" w:rsidP="00290E26">
            <w:pPr>
              <w:spacing w:line="240" w:lineRule="auto"/>
              <w:jc w:val="center"/>
              <w:rPr>
                <w:rFonts w:cs="Arial"/>
                <w:sz w:val="16"/>
                <w:lang w:val="de-LI"/>
              </w:rPr>
            </w:pPr>
          </w:p>
        </w:tc>
        <w:tc>
          <w:tcPr>
            <w:tcW w:w="203" w:type="pct"/>
            <w:tcBorders>
              <w:top w:val="double" w:sz="4" w:space="0" w:color="auto"/>
            </w:tcBorders>
            <w:noWrap/>
            <w:vAlign w:val="center"/>
          </w:tcPr>
          <w:p w:rsidR="00DF1DF8" w:rsidRDefault="00DF1DF8" w:rsidP="00290E26">
            <w:pPr>
              <w:spacing w:line="240" w:lineRule="auto"/>
              <w:jc w:val="center"/>
              <w:rPr>
                <w:rFonts w:cs="Arial"/>
                <w:sz w:val="16"/>
                <w:lang w:val="de-LI"/>
              </w:rPr>
            </w:pPr>
          </w:p>
        </w:tc>
        <w:tc>
          <w:tcPr>
            <w:tcW w:w="684" w:type="pct"/>
            <w:tcBorders>
              <w:top w:val="double" w:sz="4" w:space="0" w:color="auto"/>
            </w:tcBorders>
            <w:noWrap/>
          </w:tcPr>
          <w:p w:rsidR="00DF1DF8" w:rsidRDefault="00DF1DF8" w:rsidP="005A0630">
            <w:pPr>
              <w:pStyle w:val="Kopfzeile"/>
              <w:rPr>
                <w:color w:val="808080" w:themeColor="background1" w:themeShade="80"/>
                <w:sz w:val="16"/>
                <w:lang w:val="de-LI"/>
              </w:rPr>
            </w:pPr>
          </w:p>
        </w:tc>
        <w:tc>
          <w:tcPr>
            <w:tcW w:w="625" w:type="pct"/>
            <w:tcBorders>
              <w:top w:val="double" w:sz="4" w:space="0" w:color="auto"/>
            </w:tcBorders>
            <w:shd w:val="clear" w:color="auto" w:fill="D9D9D9" w:themeFill="background1" w:themeFillShade="D9"/>
          </w:tcPr>
          <w:p w:rsidR="00DF1DF8" w:rsidRDefault="00DF1DF8" w:rsidP="005A0630">
            <w:pPr>
              <w:pStyle w:val="Kopfzeile"/>
              <w:rPr>
                <w:color w:val="808080" w:themeColor="background1" w:themeShade="80"/>
                <w:sz w:val="16"/>
                <w:lang w:val="de-LI"/>
              </w:rPr>
            </w:pPr>
          </w:p>
        </w:tc>
      </w:tr>
      <w:tr w:rsidR="00DF1DF8" w:rsidRPr="000E0B64" w:rsidTr="002501C3">
        <w:trPr>
          <w:trHeight w:val="1850"/>
        </w:trPr>
        <w:tc>
          <w:tcPr>
            <w:tcW w:w="400" w:type="pct"/>
            <w:vMerge/>
            <w:noWrap/>
            <w:textDirection w:val="btLr"/>
            <w:hideMark/>
          </w:tcPr>
          <w:p w:rsidR="00DF1DF8" w:rsidRPr="000E0B64" w:rsidRDefault="00DF1DF8" w:rsidP="00290E26">
            <w:pPr>
              <w:spacing w:line="240" w:lineRule="auto"/>
              <w:jc w:val="center"/>
              <w:rPr>
                <w:rFonts w:eastAsia="Times New Roman" w:cs="Arial"/>
                <w:i/>
                <w:iCs/>
                <w:color w:val="000000"/>
                <w:sz w:val="16"/>
                <w:lang w:val="de-LI" w:eastAsia="de-AT"/>
              </w:rPr>
            </w:pPr>
          </w:p>
        </w:tc>
        <w:tc>
          <w:tcPr>
            <w:tcW w:w="274" w:type="pct"/>
            <w:vMerge w:val="restart"/>
            <w:tcBorders>
              <w:top w:val="single" w:sz="4" w:space="0" w:color="BFBFBF" w:themeColor="background1" w:themeShade="BF"/>
            </w:tcBorders>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5.1.</w:t>
            </w:r>
          </w:p>
        </w:tc>
        <w:tc>
          <w:tcPr>
            <w:tcW w:w="222" w:type="pct"/>
            <w:tcBorders>
              <w:top w:val="single" w:sz="4" w:space="0" w:color="BFBFBF" w:themeColor="background1" w:themeShade="BF"/>
            </w:tcBorders>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a</w:t>
            </w:r>
          </w:p>
        </w:tc>
        <w:tc>
          <w:tcPr>
            <w:tcW w:w="1983" w:type="pct"/>
            <w:tcBorders>
              <w:top w:val="single" w:sz="4" w:space="0" w:color="BFBFBF" w:themeColor="background1" w:themeShade="BF"/>
            </w:tcBorders>
            <w:hideMark/>
          </w:tcPr>
          <w:p w:rsidR="00DF1DF8" w:rsidRPr="000E0B64" w:rsidRDefault="00DF1DF8"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 detailliertes Organigramm, in dem jeder G</w:t>
            </w:r>
            <w:r w:rsidRPr="000E0B64">
              <w:rPr>
                <w:rFonts w:eastAsia="Times New Roman" w:cs="Arial"/>
                <w:color w:val="000000"/>
                <w:sz w:val="16"/>
                <w:lang w:val="de-LI" w:eastAsia="de-AT"/>
              </w:rPr>
              <w:t>e</w:t>
            </w:r>
            <w:r w:rsidRPr="000E0B64">
              <w:rPr>
                <w:rFonts w:eastAsia="Times New Roman" w:cs="Arial"/>
                <w:color w:val="000000"/>
                <w:sz w:val="16"/>
                <w:lang w:val="de-LI" w:eastAsia="de-AT"/>
              </w:rPr>
              <w:t>schäftsbereich, jede Abteilung oder ähnliche stru</w:t>
            </w:r>
            <w:r w:rsidRPr="000E0B64">
              <w:rPr>
                <w:rFonts w:eastAsia="Times New Roman" w:cs="Arial"/>
                <w:color w:val="000000"/>
                <w:sz w:val="16"/>
                <w:lang w:val="de-LI" w:eastAsia="de-AT"/>
              </w:rPr>
              <w:t>k</w:t>
            </w:r>
            <w:r w:rsidRPr="000E0B64">
              <w:rPr>
                <w:rFonts w:eastAsia="Times New Roman" w:cs="Arial"/>
                <w:color w:val="000000"/>
                <w:sz w:val="16"/>
                <w:lang w:val="de-LI" w:eastAsia="de-AT"/>
              </w:rPr>
              <w:t>turelle Untergliederung aufgeführt ist, einschlie</w:t>
            </w:r>
            <w:r>
              <w:rPr>
                <w:rFonts w:eastAsia="Times New Roman" w:cs="Arial"/>
                <w:color w:val="000000"/>
                <w:sz w:val="16"/>
                <w:lang w:val="de-LI" w:eastAsia="de-AT"/>
              </w:rPr>
              <w:t>s</w:t>
            </w:r>
            <w:r>
              <w:rPr>
                <w:rFonts w:eastAsia="Times New Roman" w:cs="Arial"/>
                <w:color w:val="000000"/>
                <w:sz w:val="16"/>
                <w:lang w:val="de-LI" w:eastAsia="de-AT"/>
              </w:rPr>
              <w:t>s</w:t>
            </w:r>
            <w:r w:rsidRPr="000E0B64">
              <w:rPr>
                <w:rFonts w:eastAsia="Times New Roman" w:cs="Arial"/>
                <w:color w:val="000000"/>
                <w:sz w:val="16"/>
                <w:lang w:val="de-LI" w:eastAsia="de-AT"/>
              </w:rPr>
              <w:t>lich des Namens bzw. der Namen der verantwortl</w:t>
            </w:r>
            <w:r w:rsidRPr="000E0B64">
              <w:rPr>
                <w:rFonts w:eastAsia="Times New Roman" w:cs="Arial"/>
                <w:color w:val="000000"/>
                <w:sz w:val="16"/>
                <w:lang w:val="de-LI" w:eastAsia="de-AT"/>
              </w:rPr>
              <w:t>i</w:t>
            </w:r>
            <w:r w:rsidRPr="000E0B64">
              <w:rPr>
                <w:rFonts w:eastAsia="Times New Roman" w:cs="Arial"/>
                <w:color w:val="000000"/>
                <w:sz w:val="16"/>
                <w:lang w:val="de-LI" w:eastAsia="de-AT"/>
              </w:rPr>
              <w:t>chen Person(en), insbesondere der für die interne</w:t>
            </w:r>
            <w:r>
              <w:rPr>
                <w:rFonts w:eastAsia="Times New Roman" w:cs="Arial"/>
                <w:color w:val="000000"/>
                <w:sz w:val="16"/>
                <w:lang w:val="de-LI" w:eastAsia="de-AT"/>
              </w:rPr>
              <w:t>n</w:t>
            </w:r>
            <w:r w:rsidRPr="000E0B64">
              <w:rPr>
                <w:rFonts w:eastAsia="Times New Roman" w:cs="Arial"/>
                <w:color w:val="000000"/>
                <w:sz w:val="16"/>
                <w:lang w:val="de-LI" w:eastAsia="de-AT"/>
              </w:rPr>
              <w:t xml:space="preserve"> Kontrollmechanismen zuständigen Person</w:t>
            </w:r>
            <w:r>
              <w:rPr>
                <w:rFonts w:eastAsia="Times New Roman" w:cs="Arial"/>
                <w:color w:val="000000"/>
                <w:sz w:val="16"/>
                <w:lang w:val="de-LI" w:eastAsia="de-AT"/>
              </w:rPr>
              <w:t xml:space="preserve">en; dem Organigramm sollte eine </w:t>
            </w:r>
            <w:r w:rsidRPr="000E0B64">
              <w:rPr>
                <w:rFonts w:eastAsia="Times New Roman" w:cs="Arial"/>
                <w:color w:val="000000"/>
                <w:sz w:val="16"/>
                <w:lang w:val="de-LI" w:eastAsia="de-AT"/>
              </w:rPr>
              <w:t>Beschreibung der Funkt</w:t>
            </w:r>
            <w:r w:rsidRPr="000E0B64">
              <w:rPr>
                <w:rFonts w:eastAsia="Times New Roman" w:cs="Arial"/>
                <w:color w:val="000000"/>
                <w:sz w:val="16"/>
                <w:lang w:val="de-LI" w:eastAsia="de-AT"/>
              </w:rPr>
              <w:t>i</w:t>
            </w:r>
            <w:r w:rsidRPr="000E0B64">
              <w:rPr>
                <w:rFonts w:eastAsia="Times New Roman" w:cs="Arial"/>
                <w:color w:val="000000"/>
                <w:sz w:val="16"/>
                <w:lang w:val="de-LI" w:eastAsia="de-AT"/>
              </w:rPr>
              <w:t>onen und Verantwortlichkeiten jedes Geschäftsb</w:t>
            </w:r>
            <w:r w:rsidRPr="000E0B64">
              <w:rPr>
                <w:rFonts w:eastAsia="Times New Roman" w:cs="Arial"/>
                <w:color w:val="000000"/>
                <w:sz w:val="16"/>
                <w:lang w:val="de-LI" w:eastAsia="de-AT"/>
              </w:rPr>
              <w:t>e</w:t>
            </w:r>
            <w:r w:rsidRPr="000E0B64">
              <w:rPr>
                <w:rFonts w:eastAsia="Times New Roman" w:cs="Arial"/>
                <w:color w:val="000000"/>
                <w:sz w:val="16"/>
                <w:lang w:val="de-LI" w:eastAsia="de-AT"/>
              </w:rPr>
              <w:t>reichs, jeder Abteilung oder vergleichbaren strukt</w:t>
            </w:r>
            <w:r w:rsidRPr="000E0B64">
              <w:rPr>
                <w:rFonts w:eastAsia="Times New Roman" w:cs="Arial"/>
                <w:color w:val="000000"/>
                <w:sz w:val="16"/>
                <w:lang w:val="de-LI" w:eastAsia="de-AT"/>
              </w:rPr>
              <w:t>u</w:t>
            </w:r>
            <w:r w:rsidRPr="000E0B64">
              <w:rPr>
                <w:rFonts w:eastAsia="Times New Roman" w:cs="Arial"/>
                <w:color w:val="000000"/>
                <w:sz w:val="16"/>
                <w:lang w:val="de-LI" w:eastAsia="de-AT"/>
              </w:rPr>
              <w:t>rellen Untergliederung beigefügt sein</w:t>
            </w:r>
          </w:p>
        </w:tc>
        <w:tc>
          <w:tcPr>
            <w:tcW w:w="199" w:type="pct"/>
            <w:tcBorders>
              <w:top w:val="single" w:sz="4" w:space="0" w:color="BFBFBF" w:themeColor="background1" w:themeShade="BF"/>
            </w:tcBorders>
            <w:noWrap/>
            <w:hideMark/>
          </w:tcPr>
          <w:sdt>
            <w:sdtPr>
              <w:rPr>
                <w:color w:val="808080" w:themeColor="background1" w:themeShade="80"/>
                <w:sz w:val="16"/>
                <w:lang w:val="de-LI"/>
              </w:rPr>
              <w:id w:val="-1243324057"/>
            </w:sdtPr>
            <w:sdtEndPr/>
            <w:sdtContent>
              <w:p w:rsidR="00DF1DF8" w:rsidRPr="005A0630" w:rsidRDefault="00DF1DF8" w:rsidP="005A06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tcBorders>
              <w:top w:val="single" w:sz="4" w:space="0" w:color="BFBFBF" w:themeColor="background1" w:themeShade="BF"/>
            </w:tcBorders>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104766063"/>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203" w:type="pct"/>
            <w:tcBorders>
              <w:top w:val="single" w:sz="4" w:space="0" w:color="BFBFBF" w:themeColor="background1" w:themeShade="BF"/>
            </w:tcBorders>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077320981"/>
                <w14:checkbox>
                  <w14:checked w14:val="0"/>
                  <w14:checkedState w14:val="2612" w14:font="MS Gothic"/>
                  <w14:uncheckedState w14:val="2610" w14:font="MS Gothic"/>
                </w14:checkbox>
              </w:sdtPr>
              <w:sdtEndPr/>
              <w:sdtContent>
                <w:r w:rsidR="00DF1DF8" w:rsidRPr="00A04CB3">
                  <w:rPr>
                    <w:rFonts w:ascii="MS Gothic" w:eastAsia="MS Gothic" w:hAnsi="MS Gothic" w:cs="MS Gothic"/>
                    <w:sz w:val="16"/>
                    <w:lang w:val="de-LI"/>
                  </w:rPr>
                  <w:t>☐</w:t>
                </w:r>
              </w:sdtContent>
            </w:sdt>
          </w:p>
        </w:tc>
        <w:tc>
          <w:tcPr>
            <w:tcW w:w="203" w:type="pct"/>
            <w:tcBorders>
              <w:top w:val="single" w:sz="4" w:space="0" w:color="BFBFBF" w:themeColor="background1" w:themeShade="BF"/>
            </w:tcBorders>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2046279001"/>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684" w:type="pct"/>
            <w:tcBorders>
              <w:top w:val="single" w:sz="4" w:space="0" w:color="BFBFBF" w:themeColor="background1" w:themeShade="BF"/>
            </w:tcBorders>
            <w:noWrap/>
            <w:hideMark/>
          </w:tcPr>
          <w:sdt>
            <w:sdtPr>
              <w:rPr>
                <w:color w:val="808080" w:themeColor="background1" w:themeShade="80"/>
                <w:sz w:val="16"/>
                <w:lang w:val="de-LI"/>
              </w:rPr>
              <w:id w:val="107933663"/>
            </w:sdtPr>
            <w:sdtEndPr/>
            <w:sdtContent>
              <w:p w:rsidR="00DF1DF8" w:rsidRPr="005A0630" w:rsidRDefault="00DF1DF8" w:rsidP="005A06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tcBorders>
              <w:top w:val="single" w:sz="4" w:space="0" w:color="BFBFBF" w:themeColor="background1" w:themeShade="BF"/>
            </w:tcBorders>
            <w:shd w:val="clear" w:color="auto" w:fill="D9D9D9" w:themeFill="background1" w:themeFillShade="D9"/>
          </w:tcPr>
          <w:sdt>
            <w:sdtPr>
              <w:rPr>
                <w:color w:val="808080" w:themeColor="background1" w:themeShade="80"/>
                <w:sz w:val="16"/>
                <w:lang w:val="de-LI"/>
              </w:rPr>
              <w:id w:val="-101566519"/>
            </w:sdtPr>
            <w:sdtEndPr/>
            <w:sdtContent>
              <w:p w:rsidR="00DF1DF8" w:rsidRPr="005A0630" w:rsidRDefault="00DF1DF8" w:rsidP="005A06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DF1DF8" w:rsidRPr="000E0B64" w:rsidTr="009D179D">
        <w:trPr>
          <w:trHeight w:val="444"/>
        </w:trPr>
        <w:tc>
          <w:tcPr>
            <w:tcW w:w="400" w:type="pct"/>
            <w:vMerge/>
            <w:hideMark/>
          </w:tcPr>
          <w:p w:rsidR="00DF1DF8" w:rsidRPr="000E0B64" w:rsidRDefault="00DF1DF8" w:rsidP="00290E26">
            <w:pPr>
              <w:spacing w:line="240" w:lineRule="auto"/>
              <w:jc w:val="left"/>
              <w:rPr>
                <w:rFonts w:eastAsia="Times New Roman" w:cs="Arial"/>
                <w:i/>
                <w:iCs/>
                <w:color w:val="000000"/>
                <w:sz w:val="16"/>
                <w:lang w:val="de-LI" w:eastAsia="de-AT"/>
              </w:rPr>
            </w:pPr>
          </w:p>
        </w:tc>
        <w:tc>
          <w:tcPr>
            <w:tcW w:w="274" w:type="pct"/>
            <w:vMerge/>
            <w:hideMark/>
          </w:tcPr>
          <w:p w:rsidR="00DF1DF8" w:rsidRPr="000E0B64" w:rsidRDefault="00DF1DF8" w:rsidP="00290E26">
            <w:pPr>
              <w:spacing w:line="240" w:lineRule="auto"/>
              <w:jc w:val="left"/>
              <w:rPr>
                <w:rFonts w:eastAsia="Times New Roman" w:cs="Arial"/>
                <w:color w:val="000000"/>
                <w:sz w:val="16"/>
                <w:lang w:val="de-LI" w:eastAsia="de-AT"/>
              </w:rPr>
            </w:pPr>
          </w:p>
        </w:tc>
        <w:tc>
          <w:tcPr>
            <w:tcW w:w="222" w:type="pct"/>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b</w:t>
            </w:r>
          </w:p>
        </w:tc>
        <w:tc>
          <w:tcPr>
            <w:tcW w:w="1983" w:type="pct"/>
            <w:hideMark/>
          </w:tcPr>
          <w:p w:rsidR="00DF1DF8" w:rsidRPr="000E0B64" w:rsidRDefault="00DF1DF8"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Gesamtprognose zu den Mitarbeiterzahlen für die kommenden drei Jahre</w:t>
            </w:r>
          </w:p>
        </w:tc>
        <w:tc>
          <w:tcPr>
            <w:tcW w:w="199" w:type="pct"/>
            <w:noWrap/>
            <w:hideMark/>
          </w:tcPr>
          <w:sdt>
            <w:sdtPr>
              <w:rPr>
                <w:color w:val="808080" w:themeColor="background1" w:themeShade="80"/>
                <w:sz w:val="16"/>
                <w:lang w:val="de-LI"/>
              </w:rPr>
              <w:id w:val="-1581437234"/>
            </w:sdtPr>
            <w:sdtEndPr/>
            <w:sdtContent>
              <w:p w:rsidR="00DF1DF8" w:rsidRPr="005A0630" w:rsidRDefault="00DF1DF8" w:rsidP="005A06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852038190"/>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75431032"/>
                <w14:checkbox>
                  <w14:checked w14:val="0"/>
                  <w14:checkedState w14:val="2612" w14:font="MS Gothic"/>
                  <w14:uncheckedState w14:val="2610" w14:font="MS Gothic"/>
                </w14:checkbox>
              </w:sdtPr>
              <w:sdtEndPr/>
              <w:sdtContent>
                <w:r w:rsidR="00DF1DF8" w:rsidRPr="00A04CB3">
                  <w:rPr>
                    <w:rFonts w:ascii="MS Gothic" w:eastAsia="MS Gothic" w:hAnsi="MS Gothic" w:cs="MS Gothic"/>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779718505"/>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772408385"/>
              <w:showingPlcHdr/>
            </w:sdtPr>
            <w:sdtEndPr/>
            <w:sdtContent>
              <w:p w:rsidR="00DF1DF8" w:rsidRPr="005A0630" w:rsidRDefault="00DF1DF8" w:rsidP="005A0630">
                <w:pPr>
                  <w:pStyle w:val="Kopfzeile"/>
                  <w:rPr>
                    <w:color w:val="808080" w:themeColor="background1" w:themeShade="80"/>
                    <w:sz w:val="16"/>
                    <w:lang w:val="de-LI"/>
                  </w:rPr>
                </w:pPr>
                <w:r>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333609022"/>
            </w:sdtPr>
            <w:sdtEndPr/>
            <w:sdtContent>
              <w:p w:rsidR="00DF1DF8" w:rsidRPr="005A0630" w:rsidRDefault="00DF1DF8" w:rsidP="005A06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DF1DF8" w:rsidRPr="000E0B64" w:rsidTr="009D179D">
        <w:trPr>
          <w:trHeight w:val="1793"/>
        </w:trPr>
        <w:tc>
          <w:tcPr>
            <w:tcW w:w="400" w:type="pct"/>
            <w:vMerge/>
            <w:hideMark/>
          </w:tcPr>
          <w:p w:rsidR="00DF1DF8" w:rsidRPr="000E0B64" w:rsidRDefault="00DF1DF8" w:rsidP="00290E26">
            <w:pPr>
              <w:spacing w:line="240" w:lineRule="auto"/>
              <w:jc w:val="left"/>
              <w:rPr>
                <w:rFonts w:eastAsia="Times New Roman" w:cs="Arial"/>
                <w:i/>
                <w:iCs/>
                <w:color w:val="000000"/>
                <w:sz w:val="16"/>
                <w:lang w:val="de-LI" w:eastAsia="de-AT"/>
              </w:rPr>
            </w:pPr>
          </w:p>
        </w:tc>
        <w:tc>
          <w:tcPr>
            <w:tcW w:w="274" w:type="pct"/>
            <w:vMerge/>
            <w:hideMark/>
          </w:tcPr>
          <w:p w:rsidR="00DF1DF8" w:rsidRPr="000E0B64" w:rsidRDefault="00DF1DF8" w:rsidP="00290E26">
            <w:pPr>
              <w:spacing w:line="240" w:lineRule="auto"/>
              <w:jc w:val="left"/>
              <w:rPr>
                <w:rFonts w:eastAsia="Times New Roman" w:cs="Arial"/>
                <w:color w:val="000000"/>
                <w:sz w:val="16"/>
                <w:lang w:val="de-LI" w:eastAsia="de-AT"/>
              </w:rPr>
            </w:pPr>
          </w:p>
        </w:tc>
        <w:tc>
          <w:tcPr>
            <w:tcW w:w="222" w:type="pct"/>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c</w:t>
            </w:r>
          </w:p>
        </w:tc>
        <w:tc>
          <w:tcPr>
            <w:tcW w:w="1983" w:type="pct"/>
            <w:hideMark/>
          </w:tcPr>
          <w:p w:rsidR="00DF1DF8" w:rsidRDefault="00DF1DF8"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Darstellung der relevanten Auslagerungsve</w:t>
            </w:r>
            <w:r w:rsidRPr="000E0B64">
              <w:rPr>
                <w:rFonts w:eastAsia="Times New Roman" w:cs="Arial"/>
                <w:color w:val="000000"/>
                <w:sz w:val="16"/>
                <w:lang w:val="de-LI" w:eastAsia="de-AT"/>
              </w:rPr>
              <w:t>r</w:t>
            </w:r>
            <w:r w:rsidRPr="000E0B64">
              <w:rPr>
                <w:rFonts w:eastAsia="Times New Roman" w:cs="Arial"/>
                <w:color w:val="000000"/>
                <w:sz w:val="16"/>
                <w:lang w:val="de-LI" w:eastAsia="de-AT"/>
              </w:rPr>
              <w:t>einbarungen mit folgenden Angaben:</w:t>
            </w:r>
          </w:p>
          <w:p w:rsidR="00DF1DF8" w:rsidRDefault="00DF1DF8" w:rsidP="001A3634">
            <w:pPr>
              <w:pStyle w:val="Listenabsatz"/>
              <w:numPr>
                <w:ilvl w:val="0"/>
                <w:numId w:val="29"/>
              </w:numPr>
              <w:spacing w:line="240" w:lineRule="auto"/>
              <w:ind w:left="566"/>
              <w:jc w:val="left"/>
              <w:rPr>
                <w:rFonts w:eastAsia="Times New Roman" w:cs="Arial"/>
                <w:color w:val="000000"/>
                <w:sz w:val="16"/>
                <w:lang w:val="de-LI" w:eastAsia="de-AT"/>
              </w:rPr>
            </w:pPr>
            <w:r w:rsidRPr="001A3634">
              <w:rPr>
                <w:rFonts w:eastAsia="Times New Roman" w:cs="Arial"/>
                <w:color w:val="000000"/>
                <w:sz w:val="16"/>
                <w:lang w:val="de-LI" w:eastAsia="de-AT"/>
              </w:rPr>
              <w:t>Name und geografischer Standort des Au</w:t>
            </w:r>
            <w:r w:rsidRPr="001A3634">
              <w:rPr>
                <w:rFonts w:eastAsia="Times New Roman" w:cs="Arial"/>
                <w:color w:val="000000"/>
                <w:sz w:val="16"/>
                <w:lang w:val="de-LI" w:eastAsia="de-AT"/>
              </w:rPr>
              <w:t>s</w:t>
            </w:r>
            <w:r w:rsidRPr="001A3634">
              <w:rPr>
                <w:rFonts w:eastAsia="Times New Roman" w:cs="Arial"/>
                <w:color w:val="000000"/>
                <w:sz w:val="16"/>
                <w:lang w:val="de-LI" w:eastAsia="de-AT"/>
              </w:rPr>
              <w:t>lagerungsunternehmens;</w:t>
            </w:r>
          </w:p>
          <w:p w:rsidR="00DF1DF8" w:rsidRDefault="00DF1DF8" w:rsidP="001A3634">
            <w:pPr>
              <w:pStyle w:val="Listenabsatz"/>
              <w:numPr>
                <w:ilvl w:val="0"/>
                <w:numId w:val="29"/>
              </w:numPr>
              <w:spacing w:line="240" w:lineRule="auto"/>
              <w:ind w:left="566"/>
              <w:jc w:val="left"/>
              <w:rPr>
                <w:rFonts w:eastAsia="Times New Roman" w:cs="Arial"/>
                <w:color w:val="000000"/>
                <w:sz w:val="16"/>
                <w:lang w:val="de-LI" w:eastAsia="de-AT"/>
              </w:rPr>
            </w:pPr>
            <w:r w:rsidRPr="001A3634">
              <w:rPr>
                <w:rFonts w:eastAsia="Times New Roman" w:cs="Arial"/>
                <w:color w:val="000000"/>
                <w:sz w:val="16"/>
                <w:lang w:val="de-LI" w:eastAsia="de-AT"/>
              </w:rPr>
              <w:t xml:space="preserve">Namen der Personen innerhalb </w:t>
            </w:r>
            <w:r>
              <w:rPr>
                <w:rFonts w:eastAsia="Times New Roman" w:cs="Arial"/>
                <w:color w:val="000000"/>
                <w:sz w:val="16"/>
                <w:lang w:val="de-LI" w:eastAsia="de-AT"/>
              </w:rPr>
              <w:t>de</w:t>
            </w:r>
            <w:r w:rsidRPr="001A3634">
              <w:rPr>
                <w:rFonts w:eastAsia="Times New Roman" w:cs="Arial"/>
                <w:color w:val="000000"/>
                <w:sz w:val="16"/>
                <w:lang w:val="de-LI" w:eastAsia="de-AT"/>
              </w:rPr>
              <w:t>s</w:t>
            </w:r>
            <w:r>
              <w:rPr>
                <w:rFonts w:eastAsia="Times New Roman" w:cs="Arial"/>
                <w:color w:val="000000"/>
                <w:sz w:val="16"/>
                <w:lang w:val="de-LI" w:eastAsia="de-AT"/>
              </w:rPr>
              <w:t xml:space="preserve"> Za</w:t>
            </w:r>
            <w:r>
              <w:rPr>
                <w:rFonts w:eastAsia="Times New Roman" w:cs="Arial"/>
                <w:color w:val="000000"/>
                <w:sz w:val="16"/>
                <w:lang w:val="de-LI" w:eastAsia="de-AT"/>
              </w:rPr>
              <w:t>h</w:t>
            </w:r>
            <w:r>
              <w:rPr>
                <w:rFonts w:eastAsia="Times New Roman" w:cs="Arial"/>
                <w:color w:val="000000"/>
                <w:sz w:val="16"/>
                <w:lang w:val="de-LI" w:eastAsia="de-AT"/>
              </w:rPr>
              <w:t>lungsinstituts</w:t>
            </w:r>
            <w:r w:rsidRPr="001A3634">
              <w:rPr>
                <w:rFonts w:eastAsia="Times New Roman" w:cs="Arial"/>
                <w:color w:val="000000"/>
                <w:sz w:val="16"/>
                <w:lang w:val="de-LI" w:eastAsia="de-AT"/>
              </w:rPr>
              <w:t>, die für die einzelnen ausg</w:t>
            </w:r>
            <w:r w:rsidRPr="001A3634">
              <w:rPr>
                <w:rFonts w:eastAsia="Times New Roman" w:cs="Arial"/>
                <w:color w:val="000000"/>
                <w:sz w:val="16"/>
                <w:lang w:val="de-LI" w:eastAsia="de-AT"/>
              </w:rPr>
              <w:t>e</w:t>
            </w:r>
            <w:r w:rsidRPr="001A3634">
              <w:rPr>
                <w:rFonts w:eastAsia="Times New Roman" w:cs="Arial"/>
                <w:color w:val="000000"/>
                <w:sz w:val="16"/>
                <w:lang w:val="de-LI" w:eastAsia="de-AT"/>
              </w:rPr>
              <w:t>lagerten Tätigkeiten verantwortlich sind;</w:t>
            </w:r>
          </w:p>
          <w:p w:rsidR="00DF1DF8" w:rsidRPr="001A3634" w:rsidRDefault="00DF1DF8" w:rsidP="001A3634">
            <w:pPr>
              <w:pStyle w:val="Listenabsatz"/>
              <w:numPr>
                <w:ilvl w:val="0"/>
                <w:numId w:val="29"/>
              </w:numPr>
              <w:spacing w:line="240" w:lineRule="auto"/>
              <w:ind w:left="566"/>
              <w:jc w:val="left"/>
              <w:rPr>
                <w:rFonts w:eastAsia="Times New Roman" w:cs="Arial"/>
                <w:color w:val="000000"/>
                <w:sz w:val="16"/>
                <w:lang w:val="de-LI" w:eastAsia="de-AT"/>
              </w:rPr>
            </w:pPr>
            <w:r w:rsidRPr="001A3634">
              <w:rPr>
                <w:rFonts w:eastAsia="Times New Roman" w:cs="Arial"/>
                <w:color w:val="000000"/>
                <w:sz w:val="16"/>
                <w:lang w:val="de-LI" w:eastAsia="de-AT"/>
              </w:rPr>
              <w:t>eine klare Beschreibung der ausgelagerten Tätigkeiten und ihrer wesentlichen Merkm</w:t>
            </w:r>
            <w:r w:rsidRPr="001A3634">
              <w:rPr>
                <w:rFonts w:eastAsia="Times New Roman" w:cs="Arial"/>
                <w:color w:val="000000"/>
                <w:sz w:val="16"/>
                <w:lang w:val="de-LI" w:eastAsia="de-AT"/>
              </w:rPr>
              <w:t>a</w:t>
            </w:r>
            <w:r w:rsidRPr="001A3634">
              <w:rPr>
                <w:rFonts w:eastAsia="Times New Roman" w:cs="Arial"/>
                <w:color w:val="000000"/>
                <w:sz w:val="16"/>
                <w:lang w:val="de-LI" w:eastAsia="de-AT"/>
              </w:rPr>
              <w:t>le</w:t>
            </w:r>
          </w:p>
        </w:tc>
        <w:tc>
          <w:tcPr>
            <w:tcW w:w="199" w:type="pct"/>
            <w:noWrap/>
            <w:hideMark/>
          </w:tcPr>
          <w:sdt>
            <w:sdtPr>
              <w:rPr>
                <w:color w:val="808080" w:themeColor="background1" w:themeShade="80"/>
                <w:sz w:val="16"/>
                <w:lang w:val="de-LI"/>
              </w:rPr>
              <w:id w:val="-1328360470"/>
              <w:showingPlcHdr/>
            </w:sdtPr>
            <w:sdtEndPr/>
            <w:sdtContent>
              <w:p w:rsidR="00DF1DF8" w:rsidRPr="00A3356D" w:rsidRDefault="00DF1DF8" w:rsidP="00A04CB3">
                <w:pPr>
                  <w:pStyle w:val="Kopfzeile"/>
                  <w:rPr>
                    <w:color w:val="808080" w:themeColor="background1" w:themeShade="80"/>
                    <w:sz w:val="16"/>
                    <w:lang w:val="de-LI"/>
                  </w:rPr>
                </w:pPr>
                <w:r>
                  <w:rPr>
                    <w:lang w:val="de-LI"/>
                  </w:rPr>
                  <w:t xml:space="preserve">     </w:t>
                </w:r>
              </w:p>
            </w:sdtContent>
          </w:sdt>
        </w:tc>
        <w:tc>
          <w:tcPr>
            <w:tcW w:w="206"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211877367"/>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391998794"/>
                <w14:checkbox>
                  <w14:checked w14:val="0"/>
                  <w14:checkedState w14:val="2612" w14:font="MS Gothic"/>
                  <w14:uncheckedState w14:val="2610" w14:font="MS Gothic"/>
                </w14:checkbox>
              </w:sdtPr>
              <w:sdtEndPr/>
              <w:sdtContent>
                <w:r w:rsidR="00DF1DF8" w:rsidRPr="00A04CB3">
                  <w:rPr>
                    <w:rFonts w:ascii="MS Gothic" w:eastAsia="MS Gothic" w:hAnsi="MS Gothic" w:cs="MS Gothic"/>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443341073"/>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lang w:val="de-LI"/>
              </w:rPr>
              <w:id w:val="943191885"/>
              <w:showingPlcHdr/>
            </w:sdtPr>
            <w:sdtEndPr/>
            <w:sdtContent>
              <w:p w:rsidR="00DF1DF8" w:rsidRPr="00085E68" w:rsidRDefault="00DF1DF8" w:rsidP="00A04CB3">
                <w:pPr>
                  <w:pStyle w:val="Kopfzeile"/>
                  <w:rPr>
                    <w:color w:val="808080" w:themeColor="background1" w:themeShade="80"/>
                    <w:lang w:val="de-LI"/>
                  </w:rPr>
                </w:pPr>
                <w:r>
                  <w:rPr>
                    <w:color w:val="808080" w:themeColor="background1" w:themeShade="80"/>
                    <w:lang w:val="de-LI"/>
                  </w:rPr>
                  <w:t xml:space="preserve">     </w:t>
                </w:r>
              </w:p>
            </w:sdtContent>
          </w:sdt>
        </w:tc>
        <w:tc>
          <w:tcPr>
            <w:tcW w:w="625" w:type="pct"/>
            <w:shd w:val="clear" w:color="auto" w:fill="D9D9D9" w:themeFill="background1" w:themeFillShade="D9"/>
          </w:tcPr>
          <w:sdt>
            <w:sdtPr>
              <w:rPr>
                <w:color w:val="808080" w:themeColor="background1" w:themeShade="80"/>
                <w:lang w:val="de-LI"/>
              </w:rPr>
              <w:id w:val="1666589470"/>
            </w:sdtPr>
            <w:sdtEndPr/>
            <w:sdtContent>
              <w:p w:rsidR="00DF1DF8" w:rsidRPr="00085E68" w:rsidRDefault="00DF1DF8" w:rsidP="00A3356D">
                <w:pPr>
                  <w:pStyle w:val="Kopfzeile"/>
                  <w:rPr>
                    <w:color w:val="808080" w:themeColor="background1" w:themeShade="80"/>
                    <w:lang w:val="de-LI"/>
                  </w:rPr>
                </w:pPr>
                <w:r w:rsidRPr="00085E68">
                  <w:rPr>
                    <w:color w:val="808080" w:themeColor="background1" w:themeShade="80"/>
                    <w:lang w:val="de-LI"/>
                  </w:rPr>
                  <w:t xml:space="preserve"> </w:t>
                </w:r>
              </w:p>
            </w:sdtContent>
          </w:sdt>
        </w:tc>
      </w:tr>
      <w:tr w:rsidR="00DF1DF8" w:rsidRPr="000E0B64" w:rsidTr="009D179D">
        <w:trPr>
          <w:trHeight w:val="559"/>
        </w:trPr>
        <w:tc>
          <w:tcPr>
            <w:tcW w:w="400" w:type="pct"/>
            <w:vMerge/>
            <w:hideMark/>
          </w:tcPr>
          <w:p w:rsidR="00DF1DF8" w:rsidRPr="000E0B64" w:rsidRDefault="00DF1DF8" w:rsidP="00290E26">
            <w:pPr>
              <w:spacing w:line="240" w:lineRule="auto"/>
              <w:jc w:val="left"/>
              <w:rPr>
                <w:rFonts w:eastAsia="Times New Roman" w:cs="Arial"/>
                <w:i/>
                <w:iCs/>
                <w:color w:val="000000"/>
                <w:sz w:val="16"/>
                <w:lang w:val="de-LI" w:eastAsia="de-AT"/>
              </w:rPr>
            </w:pPr>
          </w:p>
        </w:tc>
        <w:tc>
          <w:tcPr>
            <w:tcW w:w="274" w:type="pct"/>
            <w:vMerge/>
            <w:hideMark/>
          </w:tcPr>
          <w:p w:rsidR="00DF1DF8" w:rsidRPr="000E0B64" w:rsidRDefault="00DF1DF8" w:rsidP="00290E26">
            <w:pPr>
              <w:spacing w:line="240" w:lineRule="auto"/>
              <w:jc w:val="left"/>
              <w:rPr>
                <w:rFonts w:eastAsia="Times New Roman" w:cs="Arial"/>
                <w:color w:val="000000"/>
                <w:sz w:val="16"/>
                <w:lang w:val="de-LI" w:eastAsia="de-AT"/>
              </w:rPr>
            </w:pPr>
          </w:p>
        </w:tc>
        <w:tc>
          <w:tcPr>
            <w:tcW w:w="222" w:type="pct"/>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d</w:t>
            </w:r>
          </w:p>
        </w:tc>
        <w:tc>
          <w:tcPr>
            <w:tcW w:w="1983" w:type="pct"/>
            <w:hideMark/>
          </w:tcPr>
          <w:p w:rsidR="00DF1DF8" w:rsidRPr="000E0B64" w:rsidRDefault="00DF1DF8"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Kopie der Entwürfe der Auslagerungsvereinb</w:t>
            </w:r>
            <w:r w:rsidRPr="000E0B64">
              <w:rPr>
                <w:rFonts w:eastAsia="Times New Roman" w:cs="Arial"/>
                <w:color w:val="000000"/>
                <w:sz w:val="16"/>
                <w:lang w:val="de-LI" w:eastAsia="de-AT"/>
              </w:rPr>
              <w:t>a</w:t>
            </w:r>
            <w:r w:rsidRPr="000E0B64">
              <w:rPr>
                <w:rFonts w:eastAsia="Times New Roman" w:cs="Arial"/>
                <w:color w:val="000000"/>
                <w:sz w:val="16"/>
                <w:lang w:val="de-LI" w:eastAsia="de-AT"/>
              </w:rPr>
              <w:t>rungen</w:t>
            </w:r>
          </w:p>
        </w:tc>
        <w:tc>
          <w:tcPr>
            <w:tcW w:w="199" w:type="pct"/>
            <w:noWrap/>
            <w:hideMark/>
          </w:tcPr>
          <w:sdt>
            <w:sdtPr>
              <w:rPr>
                <w:color w:val="808080" w:themeColor="background1" w:themeShade="80"/>
                <w:sz w:val="16"/>
                <w:lang w:val="de-LI"/>
              </w:rPr>
              <w:id w:val="406572761"/>
            </w:sdtPr>
            <w:sdtEndPr/>
            <w:sdtContent>
              <w:p w:rsidR="00DF1DF8" w:rsidRPr="00A3356D" w:rsidRDefault="00DF1DF8" w:rsidP="00A3356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820643635"/>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833916741"/>
                <w14:checkbox>
                  <w14:checked w14:val="0"/>
                  <w14:checkedState w14:val="2612" w14:font="MS Gothic"/>
                  <w14:uncheckedState w14:val="2610" w14:font="MS Gothic"/>
                </w14:checkbox>
              </w:sdtPr>
              <w:sdtEndPr/>
              <w:sdtContent>
                <w:r w:rsidR="00DF1DF8" w:rsidRPr="00A04CB3">
                  <w:rPr>
                    <w:rFonts w:ascii="MS Gothic" w:eastAsia="MS Gothic" w:hAnsi="MS Gothic" w:cs="MS Gothic"/>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34396480"/>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970196025"/>
            </w:sdtPr>
            <w:sdtEndPr/>
            <w:sdtContent>
              <w:p w:rsidR="00DF1DF8" w:rsidRPr="00A3356D" w:rsidRDefault="00DF1DF8" w:rsidP="00A3356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998854889"/>
            </w:sdtPr>
            <w:sdtEndPr/>
            <w:sdtContent>
              <w:p w:rsidR="00DF1DF8" w:rsidRPr="00A3356D" w:rsidRDefault="00DF1DF8" w:rsidP="00A3356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DF1DF8" w:rsidRPr="000E0B64" w:rsidTr="009D179D">
        <w:trPr>
          <w:trHeight w:val="2962"/>
        </w:trPr>
        <w:tc>
          <w:tcPr>
            <w:tcW w:w="400" w:type="pct"/>
            <w:vMerge/>
            <w:hideMark/>
          </w:tcPr>
          <w:p w:rsidR="00DF1DF8" w:rsidRPr="000E0B64" w:rsidRDefault="00DF1DF8" w:rsidP="00290E26">
            <w:pPr>
              <w:spacing w:line="240" w:lineRule="auto"/>
              <w:jc w:val="left"/>
              <w:rPr>
                <w:rFonts w:eastAsia="Times New Roman" w:cs="Arial"/>
                <w:i/>
                <w:iCs/>
                <w:color w:val="000000"/>
                <w:sz w:val="16"/>
                <w:lang w:val="de-LI" w:eastAsia="de-AT"/>
              </w:rPr>
            </w:pPr>
          </w:p>
        </w:tc>
        <w:tc>
          <w:tcPr>
            <w:tcW w:w="274" w:type="pct"/>
            <w:vMerge/>
            <w:hideMark/>
          </w:tcPr>
          <w:p w:rsidR="00DF1DF8" w:rsidRPr="000E0B64" w:rsidRDefault="00DF1DF8" w:rsidP="00290E26">
            <w:pPr>
              <w:spacing w:line="240" w:lineRule="auto"/>
              <w:jc w:val="left"/>
              <w:rPr>
                <w:rFonts w:eastAsia="Times New Roman" w:cs="Arial"/>
                <w:color w:val="000000"/>
                <w:sz w:val="16"/>
                <w:lang w:val="de-LI" w:eastAsia="de-AT"/>
              </w:rPr>
            </w:pPr>
          </w:p>
        </w:tc>
        <w:tc>
          <w:tcPr>
            <w:tcW w:w="222" w:type="pct"/>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e</w:t>
            </w:r>
          </w:p>
        </w:tc>
        <w:tc>
          <w:tcPr>
            <w:tcW w:w="1983" w:type="pct"/>
            <w:hideMark/>
          </w:tcPr>
          <w:p w:rsidR="00DF1DF8" w:rsidRDefault="00DF1DF8"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Beschreibung der Inanspruchnahme von Zw</w:t>
            </w:r>
            <w:r>
              <w:rPr>
                <w:rFonts w:eastAsia="Times New Roman" w:cs="Arial"/>
                <w:color w:val="000000"/>
                <w:sz w:val="16"/>
                <w:lang w:val="de-LI" w:eastAsia="de-AT"/>
              </w:rPr>
              <w:t>eigniederlassungen und Agenten</w:t>
            </w:r>
            <w:r w:rsidRPr="000E0B64">
              <w:rPr>
                <w:rFonts w:eastAsia="Times New Roman" w:cs="Arial"/>
                <w:color w:val="000000"/>
                <w:sz w:val="16"/>
                <w:lang w:val="de-LI" w:eastAsia="de-AT"/>
              </w:rPr>
              <w:t>, soweit a</w:t>
            </w:r>
            <w:r w:rsidRPr="000E0B64">
              <w:rPr>
                <w:rFonts w:eastAsia="Times New Roman" w:cs="Arial"/>
                <w:color w:val="000000"/>
                <w:sz w:val="16"/>
                <w:lang w:val="de-LI" w:eastAsia="de-AT"/>
              </w:rPr>
              <w:t>n</w:t>
            </w:r>
            <w:r w:rsidRPr="000E0B64">
              <w:rPr>
                <w:rFonts w:eastAsia="Times New Roman" w:cs="Arial"/>
                <w:color w:val="000000"/>
                <w:sz w:val="16"/>
                <w:lang w:val="de-LI" w:eastAsia="de-AT"/>
              </w:rPr>
              <w:t>wendbar einschlie</w:t>
            </w:r>
            <w:r>
              <w:rPr>
                <w:rFonts w:eastAsia="Times New Roman" w:cs="Arial"/>
                <w:color w:val="000000"/>
                <w:sz w:val="16"/>
                <w:lang w:val="de-LI" w:eastAsia="de-AT"/>
              </w:rPr>
              <w:t>ss</w:t>
            </w:r>
            <w:r w:rsidRPr="000E0B64">
              <w:rPr>
                <w:rFonts w:eastAsia="Times New Roman" w:cs="Arial"/>
                <w:color w:val="000000"/>
                <w:sz w:val="16"/>
                <w:lang w:val="de-LI" w:eastAsia="de-AT"/>
              </w:rPr>
              <w:t>lich folgender Angaben:</w:t>
            </w:r>
          </w:p>
          <w:p w:rsidR="00DF1DF8" w:rsidRDefault="00DF1DF8" w:rsidP="00C30E23">
            <w:pPr>
              <w:pStyle w:val="Listenabsatz"/>
              <w:numPr>
                <w:ilvl w:val="0"/>
                <w:numId w:val="30"/>
              </w:numPr>
              <w:spacing w:line="240" w:lineRule="auto"/>
              <w:ind w:left="566"/>
              <w:jc w:val="left"/>
              <w:rPr>
                <w:rFonts w:eastAsia="Times New Roman" w:cs="Arial"/>
                <w:color w:val="000000"/>
                <w:sz w:val="16"/>
                <w:lang w:val="de-LI" w:eastAsia="de-AT"/>
              </w:rPr>
            </w:pPr>
            <w:r w:rsidRPr="00C30E23">
              <w:rPr>
                <w:rFonts w:eastAsia="Times New Roman" w:cs="Arial"/>
                <w:color w:val="000000"/>
                <w:sz w:val="16"/>
                <w:lang w:val="de-LI" w:eastAsia="de-AT"/>
              </w:rPr>
              <w:t>eine Darstellung der Überprüfungen vor Ort bzw. der ausserhalb des Standorts erfo</w:t>
            </w:r>
            <w:r w:rsidRPr="00C30E23">
              <w:rPr>
                <w:rFonts w:eastAsia="Times New Roman" w:cs="Arial"/>
                <w:color w:val="000000"/>
                <w:sz w:val="16"/>
                <w:lang w:val="de-LI" w:eastAsia="de-AT"/>
              </w:rPr>
              <w:t>l</w:t>
            </w:r>
            <w:r w:rsidRPr="00C30E23">
              <w:rPr>
                <w:rFonts w:eastAsia="Times New Roman" w:cs="Arial"/>
                <w:color w:val="000000"/>
                <w:sz w:val="16"/>
                <w:lang w:val="de-LI" w:eastAsia="de-AT"/>
              </w:rPr>
              <w:t>genden Überprüfungen, die der Antragste</w:t>
            </w:r>
            <w:r w:rsidRPr="00C30E23">
              <w:rPr>
                <w:rFonts w:eastAsia="Times New Roman" w:cs="Arial"/>
                <w:color w:val="000000"/>
                <w:sz w:val="16"/>
                <w:lang w:val="de-LI" w:eastAsia="de-AT"/>
              </w:rPr>
              <w:t>l</w:t>
            </w:r>
            <w:r>
              <w:rPr>
                <w:rFonts w:eastAsia="Times New Roman" w:cs="Arial"/>
                <w:color w:val="000000"/>
                <w:sz w:val="16"/>
                <w:lang w:val="de-LI" w:eastAsia="de-AT"/>
              </w:rPr>
              <w:t xml:space="preserve">ler, mindestens jährlich, </w:t>
            </w:r>
            <w:r w:rsidRPr="00C30E23">
              <w:rPr>
                <w:rFonts w:eastAsia="Times New Roman" w:cs="Arial"/>
                <w:color w:val="000000"/>
                <w:sz w:val="16"/>
                <w:lang w:val="de-LI" w:eastAsia="de-AT"/>
              </w:rPr>
              <w:t>bei Zweigniede</w:t>
            </w:r>
            <w:r w:rsidRPr="00C30E23">
              <w:rPr>
                <w:rFonts w:eastAsia="Times New Roman" w:cs="Arial"/>
                <w:color w:val="000000"/>
                <w:sz w:val="16"/>
                <w:lang w:val="de-LI" w:eastAsia="de-AT"/>
              </w:rPr>
              <w:t>r</w:t>
            </w:r>
            <w:r w:rsidRPr="00C30E23">
              <w:rPr>
                <w:rFonts w:eastAsia="Times New Roman" w:cs="Arial"/>
                <w:color w:val="000000"/>
                <w:sz w:val="16"/>
                <w:lang w:val="de-LI" w:eastAsia="de-AT"/>
              </w:rPr>
              <w:t>lassun</w:t>
            </w:r>
            <w:r>
              <w:rPr>
                <w:rFonts w:eastAsia="Times New Roman" w:cs="Arial"/>
                <w:color w:val="000000"/>
                <w:sz w:val="16"/>
                <w:lang w:val="de-LI" w:eastAsia="de-AT"/>
              </w:rPr>
              <w:t xml:space="preserve">gen und </w:t>
            </w:r>
            <w:r w:rsidRPr="00C30E23">
              <w:rPr>
                <w:rFonts w:eastAsia="Times New Roman" w:cs="Arial"/>
                <w:color w:val="000000"/>
                <w:sz w:val="16"/>
                <w:lang w:val="de-LI" w:eastAsia="de-AT"/>
              </w:rPr>
              <w:t>Agen</w:t>
            </w:r>
            <w:r>
              <w:rPr>
                <w:rFonts w:eastAsia="Times New Roman" w:cs="Arial"/>
                <w:color w:val="000000"/>
                <w:sz w:val="16"/>
                <w:lang w:val="de-LI" w:eastAsia="de-AT"/>
              </w:rPr>
              <w:t>ten</w:t>
            </w:r>
            <w:r w:rsidRPr="00C30E23">
              <w:rPr>
                <w:rFonts w:eastAsia="Times New Roman" w:cs="Arial"/>
                <w:color w:val="000000"/>
                <w:sz w:val="16"/>
                <w:lang w:val="de-LI" w:eastAsia="de-AT"/>
              </w:rPr>
              <w:t xml:space="preserve"> durchzuführen b</w:t>
            </w:r>
            <w:r w:rsidRPr="00C30E23">
              <w:rPr>
                <w:rFonts w:eastAsia="Times New Roman" w:cs="Arial"/>
                <w:color w:val="000000"/>
                <w:sz w:val="16"/>
                <w:lang w:val="de-LI" w:eastAsia="de-AT"/>
              </w:rPr>
              <w:t>e</w:t>
            </w:r>
            <w:r w:rsidRPr="00C30E23">
              <w:rPr>
                <w:rFonts w:eastAsia="Times New Roman" w:cs="Arial"/>
                <w:color w:val="000000"/>
                <w:sz w:val="16"/>
                <w:lang w:val="de-LI" w:eastAsia="de-AT"/>
              </w:rPr>
              <w:t>absich</w:t>
            </w:r>
            <w:r>
              <w:rPr>
                <w:rFonts w:eastAsia="Times New Roman" w:cs="Arial"/>
                <w:color w:val="000000"/>
                <w:sz w:val="16"/>
                <w:lang w:val="de-LI" w:eastAsia="de-AT"/>
              </w:rPr>
              <w:t>tigt, sowie die Angabe der Häufigkeit;</w:t>
            </w:r>
          </w:p>
          <w:p w:rsidR="00DF1DF8" w:rsidRDefault="00DF1DF8" w:rsidP="00C30E23">
            <w:pPr>
              <w:pStyle w:val="Listenabsatz"/>
              <w:numPr>
                <w:ilvl w:val="0"/>
                <w:numId w:val="30"/>
              </w:numPr>
              <w:spacing w:line="240" w:lineRule="auto"/>
              <w:ind w:left="566"/>
              <w:jc w:val="left"/>
              <w:rPr>
                <w:rFonts w:eastAsia="Times New Roman" w:cs="Arial"/>
                <w:color w:val="000000"/>
                <w:sz w:val="16"/>
                <w:lang w:val="de-LI" w:eastAsia="de-AT"/>
              </w:rPr>
            </w:pPr>
            <w:r>
              <w:rPr>
                <w:rFonts w:eastAsia="Times New Roman" w:cs="Arial"/>
                <w:color w:val="000000"/>
                <w:sz w:val="16"/>
                <w:lang w:val="de-LI" w:eastAsia="de-AT"/>
              </w:rPr>
              <w:t>die IT-Systeme, Prozesse</w:t>
            </w:r>
            <w:r w:rsidRPr="00C30E23">
              <w:rPr>
                <w:rFonts w:eastAsia="Times New Roman" w:cs="Arial"/>
                <w:color w:val="000000"/>
                <w:sz w:val="16"/>
                <w:lang w:val="de-LI" w:eastAsia="de-AT"/>
              </w:rPr>
              <w:t xml:space="preserve"> und Infrastrukt</w:t>
            </w:r>
            <w:r w:rsidRPr="00C30E23">
              <w:rPr>
                <w:rFonts w:eastAsia="Times New Roman" w:cs="Arial"/>
                <w:color w:val="000000"/>
                <w:sz w:val="16"/>
                <w:lang w:val="de-LI" w:eastAsia="de-AT"/>
              </w:rPr>
              <w:t>u</w:t>
            </w:r>
            <w:r w:rsidRPr="00C30E23">
              <w:rPr>
                <w:rFonts w:eastAsia="Times New Roman" w:cs="Arial"/>
                <w:color w:val="000000"/>
                <w:sz w:val="16"/>
                <w:lang w:val="de-LI" w:eastAsia="de-AT"/>
              </w:rPr>
              <w:t>ren, mit deren Hilfe die Agenten des A</w:t>
            </w:r>
            <w:r w:rsidRPr="00C30E23">
              <w:rPr>
                <w:rFonts w:eastAsia="Times New Roman" w:cs="Arial"/>
                <w:color w:val="000000"/>
                <w:sz w:val="16"/>
                <w:lang w:val="de-LI" w:eastAsia="de-AT"/>
              </w:rPr>
              <w:t>n</w:t>
            </w:r>
            <w:r w:rsidRPr="00C30E23">
              <w:rPr>
                <w:rFonts w:eastAsia="Times New Roman" w:cs="Arial"/>
                <w:color w:val="000000"/>
                <w:sz w:val="16"/>
                <w:lang w:val="de-LI" w:eastAsia="de-AT"/>
              </w:rPr>
              <w:t>tragstellers Tätigkeiten im Namen des A</w:t>
            </w:r>
            <w:r w:rsidRPr="00C30E23">
              <w:rPr>
                <w:rFonts w:eastAsia="Times New Roman" w:cs="Arial"/>
                <w:color w:val="000000"/>
                <w:sz w:val="16"/>
                <w:lang w:val="de-LI" w:eastAsia="de-AT"/>
              </w:rPr>
              <w:t>n</w:t>
            </w:r>
            <w:r w:rsidRPr="00C30E23">
              <w:rPr>
                <w:rFonts w:eastAsia="Times New Roman" w:cs="Arial"/>
                <w:color w:val="000000"/>
                <w:sz w:val="16"/>
                <w:lang w:val="de-LI" w:eastAsia="de-AT"/>
              </w:rPr>
              <w:t>tragstellers ausüben;</w:t>
            </w:r>
          </w:p>
          <w:p w:rsidR="00DF1DF8" w:rsidRPr="00C30E23" w:rsidRDefault="00DF1DF8" w:rsidP="00523950">
            <w:pPr>
              <w:pStyle w:val="Listenabsatz"/>
              <w:numPr>
                <w:ilvl w:val="0"/>
                <w:numId w:val="30"/>
              </w:numPr>
              <w:spacing w:line="240" w:lineRule="auto"/>
              <w:ind w:left="566"/>
              <w:jc w:val="left"/>
              <w:rPr>
                <w:rFonts w:eastAsia="Times New Roman" w:cs="Arial"/>
                <w:color w:val="000000"/>
                <w:sz w:val="16"/>
                <w:lang w:val="de-LI" w:eastAsia="de-AT"/>
              </w:rPr>
            </w:pPr>
            <w:r w:rsidRPr="00C30E23">
              <w:rPr>
                <w:rFonts w:eastAsia="Times New Roman" w:cs="Arial"/>
                <w:color w:val="000000"/>
                <w:sz w:val="16"/>
                <w:lang w:val="de-LI" w:eastAsia="de-AT"/>
              </w:rPr>
              <w:t>im Fall</w:t>
            </w:r>
            <w:r>
              <w:rPr>
                <w:rFonts w:eastAsia="Times New Roman" w:cs="Arial"/>
                <w:color w:val="000000"/>
                <w:sz w:val="16"/>
                <w:lang w:val="de-LI" w:eastAsia="de-AT"/>
              </w:rPr>
              <w:t>e von Agenten:</w:t>
            </w:r>
            <w:r w:rsidRPr="00C30E23">
              <w:rPr>
                <w:rFonts w:eastAsia="Times New Roman" w:cs="Arial"/>
                <w:color w:val="000000"/>
                <w:sz w:val="16"/>
                <w:lang w:val="de-LI" w:eastAsia="de-AT"/>
              </w:rPr>
              <w:t xml:space="preserve"> die Auswahlverfa</w:t>
            </w:r>
            <w:r w:rsidRPr="00C30E23">
              <w:rPr>
                <w:rFonts w:eastAsia="Times New Roman" w:cs="Arial"/>
                <w:color w:val="000000"/>
                <w:sz w:val="16"/>
                <w:lang w:val="de-LI" w:eastAsia="de-AT"/>
              </w:rPr>
              <w:t>h</w:t>
            </w:r>
            <w:r w:rsidRPr="00C30E23">
              <w:rPr>
                <w:rFonts w:eastAsia="Times New Roman" w:cs="Arial"/>
                <w:color w:val="000000"/>
                <w:sz w:val="16"/>
                <w:lang w:val="de-LI" w:eastAsia="de-AT"/>
              </w:rPr>
              <w:t>ren, Überwachungsprozeduren und Sch</w:t>
            </w:r>
            <w:r w:rsidRPr="00C30E23">
              <w:rPr>
                <w:rFonts w:eastAsia="Times New Roman" w:cs="Arial"/>
                <w:color w:val="000000"/>
                <w:sz w:val="16"/>
                <w:lang w:val="de-LI" w:eastAsia="de-AT"/>
              </w:rPr>
              <w:t>u</w:t>
            </w:r>
            <w:r w:rsidRPr="00C30E23">
              <w:rPr>
                <w:rFonts w:eastAsia="Times New Roman" w:cs="Arial"/>
                <w:color w:val="000000"/>
                <w:sz w:val="16"/>
                <w:lang w:val="de-LI" w:eastAsia="de-AT"/>
              </w:rPr>
              <w:t xml:space="preserve">lungsmassnahmen der Agenten </w:t>
            </w:r>
            <w:r>
              <w:rPr>
                <w:rFonts w:eastAsia="Times New Roman" w:cs="Arial"/>
                <w:color w:val="000000"/>
                <w:sz w:val="16"/>
                <w:lang w:val="de-LI" w:eastAsia="de-AT"/>
              </w:rPr>
              <w:t>s</w:t>
            </w:r>
            <w:r w:rsidRPr="00C30E23">
              <w:rPr>
                <w:rFonts w:eastAsia="Times New Roman" w:cs="Arial"/>
                <w:color w:val="000000"/>
                <w:sz w:val="16"/>
                <w:lang w:val="de-LI" w:eastAsia="de-AT"/>
              </w:rPr>
              <w:t>owie g</w:t>
            </w:r>
            <w:r w:rsidRPr="00C30E23">
              <w:rPr>
                <w:rFonts w:eastAsia="Times New Roman" w:cs="Arial"/>
                <w:color w:val="000000"/>
                <w:sz w:val="16"/>
                <w:lang w:val="de-LI" w:eastAsia="de-AT"/>
              </w:rPr>
              <w:t>e</w:t>
            </w:r>
            <w:r w:rsidRPr="00C30E23">
              <w:rPr>
                <w:rFonts w:eastAsia="Times New Roman" w:cs="Arial"/>
                <w:color w:val="000000"/>
                <w:sz w:val="16"/>
                <w:lang w:val="de-LI" w:eastAsia="de-AT"/>
              </w:rPr>
              <w:t>gebenenfalls die Entwürfe der Auftragsb</w:t>
            </w:r>
            <w:r w:rsidRPr="00C30E23">
              <w:rPr>
                <w:rFonts w:eastAsia="Times New Roman" w:cs="Arial"/>
                <w:color w:val="000000"/>
                <w:sz w:val="16"/>
                <w:lang w:val="de-LI" w:eastAsia="de-AT"/>
              </w:rPr>
              <w:t>e</w:t>
            </w:r>
            <w:r w:rsidRPr="00C30E23">
              <w:rPr>
                <w:rFonts w:eastAsia="Times New Roman" w:cs="Arial"/>
                <w:color w:val="000000"/>
                <w:sz w:val="16"/>
                <w:lang w:val="de-LI" w:eastAsia="de-AT"/>
              </w:rPr>
              <w:t>din</w:t>
            </w:r>
            <w:r>
              <w:rPr>
                <w:rFonts w:eastAsia="Times New Roman" w:cs="Arial"/>
                <w:color w:val="000000"/>
                <w:sz w:val="16"/>
                <w:lang w:val="de-LI" w:eastAsia="de-AT"/>
              </w:rPr>
              <w:t>gungen</w:t>
            </w:r>
          </w:p>
        </w:tc>
        <w:tc>
          <w:tcPr>
            <w:tcW w:w="199" w:type="pct"/>
            <w:noWrap/>
            <w:hideMark/>
          </w:tcPr>
          <w:sdt>
            <w:sdtPr>
              <w:rPr>
                <w:color w:val="808080" w:themeColor="background1" w:themeShade="80"/>
                <w:sz w:val="16"/>
                <w:lang w:val="de-LI"/>
              </w:rPr>
              <w:id w:val="-476460911"/>
            </w:sdtPr>
            <w:sdtEndPr/>
            <w:sdtContent>
              <w:p w:rsidR="00DF1DF8" w:rsidRPr="00A3356D" w:rsidRDefault="00DF1DF8" w:rsidP="00A3356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069003104"/>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332569082"/>
                <w14:checkbox>
                  <w14:checked w14:val="0"/>
                  <w14:checkedState w14:val="2612" w14:font="MS Gothic"/>
                  <w14:uncheckedState w14:val="2610" w14:font="MS Gothic"/>
                </w14:checkbox>
              </w:sdtPr>
              <w:sdtEndPr/>
              <w:sdtContent>
                <w:r w:rsidR="00DF1DF8" w:rsidRPr="00A04CB3">
                  <w:rPr>
                    <w:rFonts w:ascii="MS Gothic" w:eastAsia="MS Gothic" w:hAnsi="MS Gothic" w:cs="MS Gothic"/>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500539590"/>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867987213"/>
            </w:sdtPr>
            <w:sdtEndPr/>
            <w:sdtContent>
              <w:p w:rsidR="00DF1DF8" w:rsidRPr="00A3356D" w:rsidRDefault="00DF1DF8" w:rsidP="00A3356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533965899"/>
            </w:sdtPr>
            <w:sdtEndPr/>
            <w:sdtContent>
              <w:p w:rsidR="00DF1DF8" w:rsidRPr="00A3356D" w:rsidRDefault="00DF1DF8" w:rsidP="00A3356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DF1DF8" w:rsidRPr="000E0B64" w:rsidTr="009D179D">
        <w:trPr>
          <w:trHeight w:val="676"/>
        </w:trPr>
        <w:tc>
          <w:tcPr>
            <w:tcW w:w="400" w:type="pct"/>
            <w:vMerge/>
            <w:hideMark/>
          </w:tcPr>
          <w:p w:rsidR="00DF1DF8" w:rsidRPr="000E0B64" w:rsidRDefault="00DF1DF8" w:rsidP="00290E26">
            <w:pPr>
              <w:spacing w:line="240" w:lineRule="auto"/>
              <w:jc w:val="left"/>
              <w:rPr>
                <w:rFonts w:eastAsia="Times New Roman" w:cs="Arial"/>
                <w:i/>
                <w:iCs/>
                <w:color w:val="000000"/>
                <w:sz w:val="16"/>
                <w:lang w:val="de-LI" w:eastAsia="de-AT"/>
              </w:rPr>
            </w:pPr>
          </w:p>
        </w:tc>
        <w:tc>
          <w:tcPr>
            <w:tcW w:w="274" w:type="pct"/>
            <w:vMerge/>
            <w:hideMark/>
          </w:tcPr>
          <w:p w:rsidR="00DF1DF8" w:rsidRPr="000E0B64" w:rsidRDefault="00DF1DF8" w:rsidP="00290E26">
            <w:pPr>
              <w:spacing w:line="240" w:lineRule="auto"/>
              <w:jc w:val="left"/>
              <w:rPr>
                <w:rFonts w:eastAsia="Times New Roman" w:cs="Arial"/>
                <w:color w:val="000000"/>
                <w:sz w:val="16"/>
                <w:lang w:val="de-LI" w:eastAsia="de-AT"/>
              </w:rPr>
            </w:pPr>
          </w:p>
        </w:tc>
        <w:tc>
          <w:tcPr>
            <w:tcW w:w="222" w:type="pct"/>
            <w:noWrap/>
            <w:hideMark/>
          </w:tcPr>
          <w:p w:rsidR="00DF1DF8" w:rsidRPr="000E0B64" w:rsidRDefault="00DF1DF8" w:rsidP="00290E26">
            <w:pPr>
              <w:spacing w:line="240" w:lineRule="auto"/>
              <w:jc w:val="center"/>
              <w:rPr>
                <w:rFonts w:eastAsia="Times New Roman" w:cs="Arial"/>
                <w:color w:val="000000"/>
                <w:sz w:val="16"/>
                <w:lang w:val="de-LI" w:eastAsia="de-AT"/>
              </w:rPr>
            </w:pPr>
          </w:p>
        </w:tc>
        <w:tc>
          <w:tcPr>
            <w:tcW w:w="1983" w:type="pct"/>
            <w:hideMark/>
          </w:tcPr>
          <w:p w:rsidR="00DF1DF8" w:rsidRPr="000E0B64" w:rsidRDefault="00DF1DF8"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gegebenenfalls Angaben zu dem nationalen und/oder internationalen Zahlungssystem, zu dem der Antragsteller Zugang haben wird</w:t>
            </w:r>
          </w:p>
        </w:tc>
        <w:tc>
          <w:tcPr>
            <w:tcW w:w="199" w:type="pct"/>
            <w:noWrap/>
            <w:hideMark/>
          </w:tcPr>
          <w:sdt>
            <w:sdtPr>
              <w:rPr>
                <w:color w:val="808080" w:themeColor="background1" w:themeShade="80"/>
                <w:sz w:val="16"/>
                <w:lang w:val="de-LI"/>
              </w:rPr>
              <w:id w:val="539174891"/>
            </w:sdtPr>
            <w:sdtEndPr/>
            <w:sdtContent>
              <w:p w:rsidR="00DF1DF8" w:rsidRPr="00A3356D" w:rsidRDefault="00DF1DF8" w:rsidP="00A3356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047680722"/>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264144299"/>
                <w14:checkbox>
                  <w14:checked w14:val="0"/>
                  <w14:checkedState w14:val="2612" w14:font="MS Gothic"/>
                  <w14:uncheckedState w14:val="2610" w14:font="MS Gothic"/>
                </w14:checkbox>
              </w:sdtPr>
              <w:sdtEndPr/>
              <w:sdtContent>
                <w:r w:rsidR="00DF1DF8" w:rsidRPr="00A04CB3">
                  <w:rPr>
                    <w:rFonts w:ascii="MS Gothic" w:eastAsia="MS Gothic" w:hAnsi="MS Gothic" w:cs="MS Gothic"/>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309141084"/>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191452459"/>
            </w:sdtPr>
            <w:sdtEndPr/>
            <w:sdtContent>
              <w:p w:rsidR="00DF1DF8" w:rsidRPr="00A3356D" w:rsidRDefault="00DF1DF8" w:rsidP="00A3356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98773183"/>
            </w:sdtPr>
            <w:sdtEndPr/>
            <w:sdtContent>
              <w:p w:rsidR="00DF1DF8" w:rsidRPr="00A3356D" w:rsidRDefault="00DF1DF8" w:rsidP="00A3356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DF1DF8" w:rsidRPr="000E0B64" w:rsidTr="009D179D">
        <w:trPr>
          <w:trHeight w:val="829"/>
        </w:trPr>
        <w:tc>
          <w:tcPr>
            <w:tcW w:w="400" w:type="pct"/>
            <w:vMerge/>
            <w:hideMark/>
          </w:tcPr>
          <w:p w:rsidR="00DF1DF8" w:rsidRPr="000E0B64" w:rsidRDefault="00DF1DF8" w:rsidP="00290E26">
            <w:pPr>
              <w:spacing w:line="240" w:lineRule="auto"/>
              <w:jc w:val="left"/>
              <w:rPr>
                <w:rFonts w:eastAsia="Times New Roman" w:cs="Arial"/>
                <w:i/>
                <w:iCs/>
                <w:color w:val="000000"/>
                <w:sz w:val="16"/>
                <w:lang w:val="de-LI" w:eastAsia="de-AT"/>
              </w:rPr>
            </w:pPr>
          </w:p>
        </w:tc>
        <w:tc>
          <w:tcPr>
            <w:tcW w:w="274" w:type="pct"/>
            <w:vMerge/>
            <w:hideMark/>
          </w:tcPr>
          <w:p w:rsidR="00DF1DF8" w:rsidRPr="000E0B64" w:rsidRDefault="00DF1DF8" w:rsidP="00290E26">
            <w:pPr>
              <w:spacing w:line="240" w:lineRule="auto"/>
              <w:jc w:val="left"/>
              <w:rPr>
                <w:rFonts w:eastAsia="Times New Roman" w:cs="Arial"/>
                <w:color w:val="000000"/>
                <w:sz w:val="16"/>
                <w:lang w:val="de-LI" w:eastAsia="de-AT"/>
              </w:rPr>
            </w:pPr>
          </w:p>
        </w:tc>
        <w:tc>
          <w:tcPr>
            <w:tcW w:w="222" w:type="pct"/>
            <w:noWrap/>
            <w:hideMark/>
          </w:tcPr>
          <w:p w:rsidR="00DF1DF8" w:rsidRPr="000E0B64" w:rsidRDefault="0004490C" w:rsidP="00290E26">
            <w:pPr>
              <w:spacing w:line="240" w:lineRule="auto"/>
              <w:jc w:val="center"/>
              <w:rPr>
                <w:rFonts w:eastAsia="Times New Roman" w:cs="Arial"/>
                <w:color w:val="000000"/>
                <w:sz w:val="16"/>
                <w:lang w:val="de-LI" w:eastAsia="de-AT"/>
              </w:rPr>
            </w:pPr>
            <w:r>
              <w:rPr>
                <w:rFonts w:eastAsia="Times New Roman" w:cs="Arial"/>
                <w:color w:val="000000"/>
                <w:sz w:val="16"/>
                <w:lang w:val="de-LI" w:eastAsia="de-AT"/>
              </w:rPr>
              <w:t>f</w:t>
            </w:r>
          </w:p>
        </w:tc>
        <w:tc>
          <w:tcPr>
            <w:tcW w:w="1983" w:type="pct"/>
            <w:hideMark/>
          </w:tcPr>
          <w:p w:rsidR="00DF1DF8" w:rsidRPr="000E0B64" w:rsidRDefault="00DF1DF8"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Liste aller natürlichen und juristischen Pers</w:t>
            </w:r>
            <w:r w:rsidRPr="000E0B64">
              <w:rPr>
                <w:rFonts w:eastAsia="Times New Roman" w:cs="Arial"/>
                <w:color w:val="000000"/>
                <w:sz w:val="16"/>
                <w:lang w:val="de-LI" w:eastAsia="de-AT"/>
              </w:rPr>
              <w:t>o</w:t>
            </w:r>
            <w:r w:rsidRPr="000E0B64">
              <w:rPr>
                <w:rFonts w:eastAsia="Times New Roman" w:cs="Arial"/>
                <w:color w:val="000000"/>
                <w:sz w:val="16"/>
                <w:lang w:val="de-LI" w:eastAsia="de-AT"/>
              </w:rPr>
              <w:t>nen, die enge Verbindungen zu dem Antragsteller aufweisen, unter Angabe ihrer Identität und der Art dieser Verbindungen</w:t>
            </w:r>
          </w:p>
        </w:tc>
        <w:tc>
          <w:tcPr>
            <w:tcW w:w="199" w:type="pct"/>
            <w:noWrap/>
            <w:hideMark/>
          </w:tcPr>
          <w:p w:rsidR="00DF1DF8" w:rsidRPr="00A3356D" w:rsidRDefault="00DF1DF8" w:rsidP="00A3356D">
            <w:pPr>
              <w:pStyle w:val="Kopfzeile"/>
              <w:rPr>
                <w:color w:val="808080" w:themeColor="background1" w:themeShade="80"/>
                <w:sz w:val="16"/>
                <w:lang w:val="de-LI"/>
              </w:rPr>
            </w:pPr>
          </w:p>
        </w:tc>
        <w:tc>
          <w:tcPr>
            <w:tcW w:w="206"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278490075"/>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530170750"/>
                <w14:checkbox>
                  <w14:checked w14:val="0"/>
                  <w14:checkedState w14:val="2612" w14:font="MS Gothic"/>
                  <w14:uncheckedState w14:val="2610" w14:font="MS Gothic"/>
                </w14:checkbox>
              </w:sdtPr>
              <w:sdtEndPr/>
              <w:sdtContent>
                <w:r w:rsidR="00DF1DF8" w:rsidRPr="00A04CB3">
                  <w:rPr>
                    <w:rFonts w:ascii="MS Gothic" w:eastAsia="MS Gothic" w:hAnsi="MS Gothic" w:cs="MS Gothic"/>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802196131"/>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684" w:type="pct"/>
            <w:noWrap/>
            <w:hideMark/>
          </w:tcPr>
          <w:p w:rsidR="00DF1DF8" w:rsidRPr="00A3356D" w:rsidRDefault="00DF1DF8" w:rsidP="00A3356D">
            <w:pPr>
              <w:pStyle w:val="Kopfzeile"/>
              <w:rPr>
                <w:color w:val="808080" w:themeColor="background1" w:themeShade="80"/>
                <w:sz w:val="16"/>
                <w:lang w:val="de-LI"/>
              </w:rPr>
            </w:pPr>
          </w:p>
        </w:tc>
        <w:tc>
          <w:tcPr>
            <w:tcW w:w="625" w:type="pct"/>
            <w:shd w:val="clear" w:color="auto" w:fill="D9D9D9" w:themeFill="background1" w:themeFillShade="D9"/>
          </w:tcPr>
          <w:sdt>
            <w:sdtPr>
              <w:rPr>
                <w:color w:val="808080" w:themeColor="background1" w:themeShade="80"/>
                <w:sz w:val="16"/>
                <w:lang w:val="de-LI"/>
              </w:rPr>
              <w:id w:val="1356615619"/>
            </w:sdtPr>
            <w:sdtEndPr/>
            <w:sdtContent>
              <w:p w:rsidR="00DF1DF8" w:rsidRPr="00A3356D" w:rsidRDefault="00DF1DF8" w:rsidP="00A3356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DF1DF8" w:rsidRPr="000E0B64" w:rsidTr="009D179D">
        <w:trPr>
          <w:trHeight w:val="852"/>
        </w:trPr>
        <w:tc>
          <w:tcPr>
            <w:tcW w:w="400" w:type="pct"/>
            <w:vMerge w:val="restart"/>
            <w:tcBorders>
              <w:top w:val="double" w:sz="4" w:space="0" w:color="auto"/>
            </w:tcBorders>
            <w:textDirection w:val="btLr"/>
            <w:hideMark/>
          </w:tcPr>
          <w:p w:rsidR="00DF1DF8" w:rsidRDefault="00DF1DF8" w:rsidP="00290E26">
            <w:pPr>
              <w:spacing w:line="240" w:lineRule="auto"/>
              <w:jc w:val="center"/>
              <w:rPr>
                <w:rFonts w:eastAsia="Times New Roman" w:cs="Arial"/>
                <w:i/>
                <w:iCs/>
                <w:color w:val="000000"/>
                <w:sz w:val="16"/>
                <w:lang w:val="de-LI" w:eastAsia="de-AT"/>
              </w:rPr>
            </w:pPr>
            <w:r w:rsidRPr="000E0B64">
              <w:rPr>
                <w:rFonts w:eastAsia="Times New Roman" w:cs="Arial"/>
                <w:i/>
                <w:iCs/>
                <w:color w:val="000000"/>
                <w:sz w:val="16"/>
                <w:lang w:val="de-LI" w:eastAsia="de-AT"/>
              </w:rPr>
              <w:t xml:space="preserve">Nachweis des </w:t>
            </w:r>
          </w:p>
          <w:p w:rsidR="00DF1DF8" w:rsidRPr="000E0B64" w:rsidRDefault="00DF1DF8" w:rsidP="00290E26">
            <w:pPr>
              <w:spacing w:line="240" w:lineRule="auto"/>
              <w:jc w:val="center"/>
              <w:rPr>
                <w:rFonts w:eastAsia="Times New Roman" w:cs="Arial"/>
                <w:i/>
                <w:iCs/>
                <w:color w:val="000000"/>
                <w:sz w:val="16"/>
                <w:lang w:val="de-LI" w:eastAsia="de-AT"/>
              </w:rPr>
            </w:pPr>
            <w:r w:rsidRPr="000E0B64">
              <w:rPr>
                <w:rFonts w:eastAsia="Times New Roman" w:cs="Arial"/>
                <w:i/>
                <w:iCs/>
                <w:color w:val="000000"/>
                <w:sz w:val="16"/>
                <w:lang w:val="de-LI" w:eastAsia="de-AT"/>
              </w:rPr>
              <w:t>Anfangskapitals</w:t>
            </w:r>
          </w:p>
        </w:tc>
        <w:tc>
          <w:tcPr>
            <w:tcW w:w="274" w:type="pct"/>
            <w:vMerge w:val="restart"/>
            <w:tcBorders>
              <w:top w:val="double" w:sz="4" w:space="0" w:color="auto"/>
            </w:tcBorders>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6.1</w:t>
            </w:r>
          </w:p>
        </w:tc>
        <w:tc>
          <w:tcPr>
            <w:tcW w:w="222" w:type="pct"/>
            <w:tcBorders>
              <w:top w:val="double" w:sz="4" w:space="0" w:color="auto"/>
            </w:tcBorders>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a</w:t>
            </w:r>
          </w:p>
        </w:tc>
        <w:tc>
          <w:tcPr>
            <w:tcW w:w="1983" w:type="pct"/>
            <w:tcBorders>
              <w:top w:val="double" w:sz="4" w:space="0" w:color="auto"/>
            </w:tcBorders>
            <w:hideMark/>
          </w:tcPr>
          <w:p w:rsidR="00DF1DF8" w:rsidRPr="000E0B64" w:rsidRDefault="00DF1DF8" w:rsidP="00290E26">
            <w:pPr>
              <w:spacing w:line="240" w:lineRule="auto"/>
              <w:jc w:val="left"/>
              <w:rPr>
                <w:rFonts w:eastAsia="Times New Roman" w:cs="Arial"/>
                <w:color w:val="000000"/>
                <w:sz w:val="16"/>
                <w:lang w:val="de-LI" w:eastAsia="de-AT"/>
              </w:rPr>
            </w:pPr>
            <w:r w:rsidRPr="000E0B64">
              <w:rPr>
                <w:rFonts w:eastAsia="Times New Roman" w:cs="Arial"/>
                <w:b/>
                <w:bCs/>
                <w:color w:val="000000"/>
                <w:sz w:val="16"/>
                <w:lang w:val="de-LI" w:eastAsia="de-AT"/>
              </w:rPr>
              <w:t>für bestehende Unternehmen:</w:t>
            </w:r>
            <w:r w:rsidRPr="000E0B64">
              <w:rPr>
                <w:rFonts w:eastAsia="Times New Roman" w:cs="Arial"/>
                <w:color w:val="000000"/>
                <w:sz w:val="16"/>
                <w:lang w:val="de-LI" w:eastAsia="de-AT"/>
              </w:rPr>
              <w:t xml:space="preserve"> einen geprüften Rechnungsabschluss/Bestätigung der Bank oder Auszug eines öffentlichen Registers zur Beschein</w:t>
            </w:r>
            <w:r w:rsidRPr="000E0B64">
              <w:rPr>
                <w:rFonts w:eastAsia="Times New Roman" w:cs="Arial"/>
                <w:color w:val="000000"/>
                <w:sz w:val="16"/>
                <w:lang w:val="de-LI" w:eastAsia="de-AT"/>
              </w:rPr>
              <w:t>i</w:t>
            </w:r>
            <w:r w:rsidRPr="000E0B64">
              <w:rPr>
                <w:rFonts w:eastAsia="Times New Roman" w:cs="Arial"/>
                <w:color w:val="000000"/>
                <w:sz w:val="16"/>
                <w:lang w:val="de-LI" w:eastAsia="de-AT"/>
              </w:rPr>
              <w:t>gung der Höhe des Kapitals des Antragstellers</w:t>
            </w:r>
          </w:p>
        </w:tc>
        <w:tc>
          <w:tcPr>
            <w:tcW w:w="199" w:type="pct"/>
            <w:tcBorders>
              <w:top w:val="double" w:sz="4" w:space="0" w:color="auto"/>
            </w:tcBorders>
            <w:noWrap/>
            <w:hideMark/>
          </w:tcPr>
          <w:sdt>
            <w:sdtPr>
              <w:rPr>
                <w:color w:val="808080" w:themeColor="background1" w:themeShade="80"/>
                <w:sz w:val="16"/>
                <w:lang w:val="de-LI"/>
              </w:rPr>
              <w:id w:val="1128510753"/>
            </w:sdtPr>
            <w:sdtEndPr/>
            <w:sdtContent>
              <w:p w:rsidR="00DF1DF8" w:rsidRPr="00A3356D" w:rsidRDefault="00DF1DF8" w:rsidP="00A3356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tcBorders>
              <w:top w:val="double" w:sz="4" w:space="0" w:color="auto"/>
            </w:tcBorders>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887066614"/>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203" w:type="pct"/>
            <w:tcBorders>
              <w:top w:val="double" w:sz="4" w:space="0" w:color="auto"/>
            </w:tcBorders>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2063125767"/>
                <w14:checkbox>
                  <w14:checked w14:val="0"/>
                  <w14:checkedState w14:val="2612" w14:font="MS Gothic"/>
                  <w14:uncheckedState w14:val="2610" w14:font="MS Gothic"/>
                </w14:checkbox>
              </w:sdtPr>
              <w:sdtEndPr/>
              <w:sdtContent>
                <w:r w:rsidR="00DF1DF8" w:rsidRPr="00A04CB3">
                  <w:rPr>
                    <w:rFonts w:ascii="MS Gothic" w:eastAsia="MS Gothic" w:hAnsi="MS Gothic" w:cs="MS Gothic"/>
                    <w:sz w:val="16"/>
                    <w:lang w:val="de-LI"/>
                  </w:rPr>
                  <w:t>☐</w:t>
                </w:r>
              </w:sdtContent>
            </w:sdt>
          </w:p>
        </w:tc>
        <w:tc>
          <w:tcPr>
            <w:tcW w:w="203" w:type="pct"/>
            <w:tcBorders>
              <w:top w:val="double" w:sz="4" w:space="0" w:color="auto"/>
            </w:tcBorders>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371544578"/>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684" w:type="pct"/>
            <w:tcBorders>
              <w:top w:val="double" w:sz="4" w:space="0" w:color="auto"/>
            </w:tcBorders>
            <w:noWrap/>
            <w:hideMark/>
          </w:tcPr>
          <w:sdt>
            <w:sdtPr>
              <w:rPr>
                <w:color w:val="808080" w:themeColor="background1" w:themeShade="80"/>
                <w:sz w:val="16"/>
                <w:lang w:val="de-LI"/>
              </w:rPr>
              <w:id w:val="93904090"/>
            </w:sdtPr>
            <w:sdtEndPr/>
            <w:sdtContent>
              <w:p w:rsidR="00DF1DF8" w:rsidRPr="00A3356D" w:rsidRDefault="00DF1DF8" w:rsidP="00A3356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tcBorders>
              <w:top w:val="double" w:sz="4" w:space="0" w:color="auto"/>
            </w:tcBorders>
            <w:shd w:val="clear" w:color="auto" w:fill="D9D9D9" w:themeFill="background1" w:themeFillShade="D9"/>
          </w:tcPr>
          <w:sdt>
            <w:sdtPr>
              <w:rPr>
                <w:color w:val="808080" w:themeColor="background1" w:themeShade="80"/>
                <w:sz w:val="16"/>
                <w:lang w:val="de-LI"/>
              </w:rPr>
              <w:id w:val="-1147357759"/>
            </w:sdtPr>
            <w:sdtEndPr/>
            <w:sdtContent>
              <w:p w:rsidR="00DF1DF8" w:rsidRPr="00A3356D" w:rsidRDefault="00DF1DF8" w:rsidP="00A3356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DF1DF8" w:rsidRPr="000E0B64" w:rsidTr="009D179D">
        <w:trPr>
          <w:trHeight w:val="829"/>
        </w:trPr>
        <w:tc>
          <w:tcPr>
            <w:tcW w:w="400" w:type="pct"/>
            <w:vMerge/>
            <w:tcBorders>
              <w:bottom w:val="double" w:sz="4" w:space="0" w:color="auto"/>
            </w:tcBorders>
            <w:hideMark/>
          </w:tcPr>
          <w:p w:rsidR="00DF1DF8" w:rsidRPr="000E0B64" w:rsidRDefault="00DF1DF8" w:rsidP="00290E26">
            <w:pPr>
              <w:spacing w:line="240" w:lineRule="auto"/>
              <w:jc w:val="left"/>
              <w:rPr>
                <w:rFonts w:eastAsia="Times New Roman" w:cs="Arial"/>
                <w:i/>
                <w:iCs/>
                <w:color w:val="000000"/>
                <w:sz w:val="16"/>
                <w:lang w:val="de-LI" w:eastAsia="de-AT"/>
              </w:rPr>
            </w:pPr>
          </w:p>
        </w:tc>
        <w:tc>
          <w:tcPr>
            <w:tcW w:w="274" w:type="pct"/>
            <w:vMerge/>
            <w:tcBorders>
              <w:bottom w:val="double" w:sz="4" w:space="0" w:color="auto"/>
            </w:tcBorders>
            <w:hideMark/>
          </w:tcPr>
          <w:p w:rsidR="00DF1DF8" w:rsidRPr="000E0B64" w:rsidRDefault="00DF1DF8" w:rsidP="00290E26">
            <w:pPr>
              <w:spacing w:line="240" w:lineRule="auto"/>
              <w:jc w:val="left"/>
              <w:rPr>
                <w:rFonts w:eastAsia="Times New Roman" w:cs="Arial"/>
                <w:color w:val="000000"/>
                <w:sz w:val="16"/>
                <w:lang w:val="de-LI" w:eastAsia="de-AT"/>
              </w:rPr>
            </w:pPr>
          </w:p>
        </w:tc>
        <w:tc>
          <w:tcPr>
            <w:tcW w:w="222" w:type="pct"/>
            <w:tcBorders>
              <w:bottom w:val="double" w:sz="4" w:space="0" w:color="auto"/>
            </w:tcBorders>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b</w:t>
            </w:r>
          </w:p>
        </w:tc>
        <w:tc>
          <w:tcPr>
            <w:tcW w:w="1983" w:type="pct"/>
            <w:tcBorders>
              <w:bottom w:val="double" w:sz="4" w:space="0" w:color="auto"/>
            </w:tcBorders>
            <w:hideMark/>
          </w:tcPr>
          <w:p w:rsidR="00DF1DF8" w:rsidRPr="000E0B64" w:rsidRDefault="00DF1DF8" w:rsidP="00290E26">
            <w:pPr>
              <w:spacing w:line="240" w:lineRule="auto"/>
              <w:jc w:val="left"/>
              <w:rPr>
                <w:rFonts w:eastAsia="Times New Roman" w:cs="Arial"/>
                <w:color w:val="000000"/>
                <w:sz w:val="16"/>
                <w:lang w:val="de-LI" w:eastAsia="de-AT"/>
              </w:rPr>
            </w:pPr>
            <w:r w:rsidRPr="000E0B64">
              <w:rPr>
                <w:rFonts w:eastAsia="Times New Roman" w:cs="Arial"/>
                <w:b/>
                <w:bCs/>
                <w:color w:val="000000"/>
                <w:sz w:val="16"/>
                <w:lang w:val="de-LI" w:eastAsia="de-AT"/>
              </w:rPr>
              <w:t>für Unternehmen in der Gründungsphase:</w:t>
            </w:r>
            <w:r w:rsidRPr="000E0B64">
              <w:rPr>
                <w:rFonts w:eastAsia="Times New Roman" w:cs="Arial"/>
                <w:color w:val="000000"/>
                <w:sz w:val="16"/>
                <w:lang w:val="de-LI" w:eastAsia="de-AT"/>
              </w:rPr>
              <w:t xml:space="preserve"> einen von einer Bank ausgestellten Kontoauszug zur Bescheinigung dessen, dass das Eigenkapital auf dem Bankkonto des Antragstellers hinterlegt ist</w:t>
            </w:r>
          </w:p>
        </w:tc>
        <w:tc>
          <w:tcPr>
            <w:tcW w:w="199" w:type="pct"/>
            <w:tcBorders>
              <w:bottom w:val="double" w:sz="4" w:space="0" w:color="auto"/>
            </w:tcBorders>
            <w:noWrap/>
            <w:hideMark/>
          </w:tcPr>
          <w:sdt>
            <w:sdtPr>
              <w:rPr>
                <w:color w:val="808080" w:themeColor="background1" w:themeShade="80"/>
                <w:sz w:val="16"/>
                <w:lang w:val="de-LI"/>
              </w:rPr>
              <w:id w:val="-637417010"/>
            </w:sdtPr>
            <w:sdtEndPr/>
            <w:sdtContent>
              <w:p w:rsidR="00DF1DF8" w:rsidRPr="00896BF2" w:rsidRDefault="00DF1DF8" w:rsidP="00896BF2">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tcBorders>
              <w:bottom w:val="double" w:sz="4" w:space="0" w:color="auto"/>
            </w:tcBorders>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748612585"/>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203" w:type="pct"/>
            <w:tcBorders>
              <w:bottom w:val="double" w:sz="4" w:space="0" w:color="auto"/>
            </w:tcBorders>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466877915"/>
                <w14:checkbox>
                  <w14:checked w14:val="0"/>
                  <w14:checkedState w14:val="2612" w14:font="MS Gothic"/>
                  <w14:uncheckedState w14:val="2610" w14:font="MS Gothic"/>
                </w14:checkbox>
              </w:sdtPr>
              <w:sdtEndPr/>
              <w:sdtContent>
                <w:r w:rsidR="00DF1DF8" w:rsidRPr="00A04CB3">
                  <w:rPr>
                    <w:rFonts w:ascii="MS Gothic" w:eastAsia="MS Gothic" w:hAnsi="MS Gothic" w:cs="MS Gothic"/>
                    <w:sz w:val="16"/>
                    <w:lang w:val="de-LI"/>
                  </w:rPr>
                  <w:t>☐</w:t>
                </w:r>
              </w:sdtContent>
            </w:sdt>
          </w:p>
        </w:tc>
        <w:tc>
          <w:tcPr>
            <w:tcW w:w="203" w:type="pct"/>
            <w:tcBorders>
              <w:bottom w:val="double" w:sz="4" w:space="0" w:color="auto"/>
            </w:tcBorders>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894634240"/>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684" w:type="pct"/>
            <w:tcBorders>
              <w:bottom w:val="double" w:sz="4" w:space="0" w:color="auto"/>
            </w:tcBorders>
            <w:noWrap/>
            <w:hideMark/>
          </w:tcPr>
          <w:p w:rsidR="00DF1DF8" w:rsidRPr="00A3356D" w:rsidRDefault="00DF1DF8" w:rsidP="00A3356D">
            <w:pPr>
              <w:pStyle w:val="Kopfzeile"/>
              <w:rPr>
                <w:color w:val="808080" w:themeColor="background1" w:themeShade="80"/>
                <w:sz w:val="16"/>
                <w:lang w:val="de-LI"/>
              </w:rPr>
            </w:pPr>
          </w:p>
        </w:tc>
        <w:tc>
          <w:tcPr>
            <w:tcW w:w="625" w:type="pct"/>
            <w:tcBorders>
              <w:bottom w:val="double" w:sz="4" w:space="0" w:color="auto"/>
            </w:tcBorders>
            <w:shd w:val="clear" w:color="auto" w:fill="D9D9D9" w:themeFill="background1" w:themeFillShade="D9"/>
          </w:tcPr>
          <w:sdt>
            <w:sdtPr>
              <w:rPr>
                <w:color w:val="808080" w:themeColor="background1" w:themeShade="80"/>
                <w:sz w:val="16"/>
                <w:lang w:val="de-LI"/>
              </w:rPr>
              <w:id w:val="-166252603"/>
            </w:sdtPr>
            <w:sdtEndPr/>
            <w:sdtContent>
              <w:p w:rsidR="00DF1DF8" w:rsidRPr="00A3356D" w:rsidRDefault="00DF1DF8" w:rsidP="00A3356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DF1DF8" w:rsidRPr="000E0B64" w:rsidTr="009D179D">
        <w:trPr>
          <w:trHeight w:val="1025"/>
        </w:trPr>
        <w:tc>
          <w:tcPr>
            <w:tcW w:w="400" w:type="pct"/>
            <w:vMerge w:val="restart"/>
            <w:tcBorders>
              <w:top w:val="double" w:sz="4" w:space="0" w:color="auto"/>
            </w:tcBorders>
            <w:textDirection w:val="btLr"/>
            <w:hideMark/>
          </w:tcPr>
          <w:p w:rsidR="00DF1DF8" w:rsidRPr="000E0B64" w:rsidRDefault="00DF1DF8" w:rsidP="00290E26">
            <w:pPr>
              <w:spacing w:line="240" w:lineRule="auto"/>
              <w:jc w:val="center"/>
              <w:rPr>
                <w:rFonts w:eastAsia="Times New Roman" w:cs="Arial"/>
                <w:i/>
                <w:iCs/>
                <w:color w:val="000000"/>
                <w:sz w:val="16"/>
                <w:lang w:val="de-LI" w:eastAsia="de-AT"/>
              </w:rPr>
            </w:pPr>
            <w:r w:rsidRPr="000E0B64">
              <w:rPr>
                <w:rFonts w:eastAsia="Times New Roman" w:cs="Arial"/>
                <w:i/>
                <w:iCs/>
                <w:color w:val="000000"/>
                <w:sz w:val="16"/>
                <w:lang w:val="de-LI" w:eastAsia="de-AT"/>
              </w:rPr>
              <w:t>Ma</w:t>
            </w:r>
            <w:r>
              <w:rPr>
                <w:rFonts w:eastAsia="Times New Roman" w:cs="Arial"/>
                <w:i/>
                <w:iCs/>
                <w:color w:val="000000"/>
                <w:sz w:val="16"/>
                <w:lang w:val="de-LI" w:eastAsia="de-AT"/>
              </w:rPr>
              <w:t>ss</w:t>
            </w:r>
            <w:r w:rsidRPr="000E0B64">
              <w:rPr>
                <w:rFonts w:eastAsia="Times New Roman" w:cs="Arial"/>
                <w:i/>
                <w:iCs/>
                <w:color w:val="000000"/>
                <w:sz w:val="16"/>
                <w:lang w:val="de-LI" w:eastAsia="de-AT"/>
              </w:rPr>
              <w:t xml:space="preserve">nahmen zur Absicherung der Geldbeträge </w:t>
            </w:r>
          </w:p>
        </w:tc>
        <w:tc>
          <w:tcPr>
            <w:tcW w:w="2479" w:type="pct"/>
            <w:gridSpan w:val="3"/>
            <w:tcBorders>
              <w:top w:val="double" w:sz="4" w:space="0" w:color="auto"/>
            </w:tcBorders>
            <w:hideMark/>
          </w:tcPr>
          <w:p w:rsidR="00DF1DF8" w:rsidRPr="0004490C" w:rsidRDefault="00DF1DF8" w:rsidP="00D07AD9">
            <w:pPr>
              <w:spacing w:line="240" w:lineRule="auto"/>
              <w:jc w:val="left"/>
              <w:rPr>
                <w:rFonts w:eastAsia="Times New Roman" w:cs="Arial"/>
                <w:b/>
                <w:bCs/>
                <w:iCs/>
                <w:color w:val="000000"/>
                <w:sz w:val="16"/>
                <w:lang w:val="de-LI" w:eastAsia="de-AT"/>
              </w:rPr>
            </w:pPr>
            <w:r w:rsidRPr="0004490C">
              <w:rPr>
                <w:rFonts w:eastAsia="Times New Roman" w:cs="Arial"/>
                <w:b/>
                <w:bCs/>
                <w:iCs/>
                <w:color w:val="000000"/>
                <w:sz w:val="16"/>
                <w:lang w:val="de-LI" w:eastAsia="de-AT"/>
              </w:rPr>
              <w:t>Sichert der Antragsteller die Geldbeträge der Zahlung</w:t>
            </w:r>
            <w:r w:rsidRPr="0004490C">
              <w:rPr>
                <w:rFonts w:eastAsia="Times New Roman" w:cs="Arial"/>
                <w:b/>
                <w:bCs/>
                <w:iCs/>
                <w:color w:val="000000"/>
                <w:sz w:val="16"/>
                <w:lang w:val="de-LI" w:eastAsia="de-AT"/>
              </w:rPr>
              <w:t>s</w:t>
            </w:r>
            <w:r w:rsidRPr="0004490C">
              <w:rPr>
                <w:rFonts w:eastAsia="Times New Roman" w:cs="Arial"/>
                <w:b/>
                <w:bCs/>
                <w:iCs/>
                <w:color w:val="000000"/>
                <w:sz w:val="16"/>
                <w:lang w:val="de-LI" w:eastAsia="de-AT"/>
              </w:rPr>
              <w:t>dienstnutzer durch Hinterlegung von Geldbeträgen auf e</w:t>
            </w:r>
            <w:r w:rsidRPr="0004490C">
              <w:rPr>
                <w:rFonts w:eastAsia="Times New Roman" w:cs="Arial"/>
                <w:b/>
                <w:bCs/>
                <w:iCs/>
                <w:color w:val="000000"/>
                <w:sz w:val="16"/>
                <w:lang w:val="de-LI" w:eastAsia="de-AT"/>
              </w:rPr>
              <w:t>i</w:t>
            </w:r>
            <w:r w:rsidRPr="0004490C">
              <w:rPr>
                <w:rFonts w:eastAsia="Times New Roman" w:cs="Arial"/>
                <w:b/>
                <w:bCs/>
                <w:iCs/>
                <w:color w:val="000000"/>
                <w:sz w:val="16"/>
                <w:lang w:val="de-LI" w:eastAsia="de-AT"/>
              </w:rPr>
              <w:t>nem gesonderten Konto bei einem Kreditinstitut oder durch Investition in sichere liquide Aktiva mit niedrig</w:t>
            </w:r>
            <w:r w:rsidR="00D8222B">
              <w:rPr>
                <w:rFonts w:eastAsia="Times New Roman" w:cs="Arial"/>
                <w:b/>
                <w:bCs/>
                <w:iCs/>
                <w:color w:val="000000"/>
                <w:sz w:val="16"/>
                <w:lang w:val="de-LI" w:eastAsia="de-AT"/>
              </w:rPr>
              <w:t>em Risiko ab, so hat</w:t>
            </w:r>
            <w:r w:rsidRPr="0004490C">
              <w:rPr>
                <w:rFonts w:eastAsia="Times New Roman" w:cs="Arial"/>
                <w:b/>
                <w:bCs/>
                <w:iCs/>
                <w:color w:val="000000"/>
                <w:sz w:val="16"/>
                <w:lang w:val="de-LI" w:eastAsia="de-AT"/>
              </w:rPr>
              <w:t xml:space="preserve"> die Beschreibung der Sicherungsmassnahmen Fo</w:t>
            </w:r>
            <w:r w:rsidRPr="0004490C">
              <w:rPr>
                <w:rFonts w:eastAsia="Times New Roman" w:cs="Arial"/>
                <w:b/>
                <w:bCs/>
                <w:iCs/>
                <w:color w:val="000000"/>
                <w:sz w:val="16"/>
                <w:lang w:val="de-LI" w:eastAsia="de-AT"/>
              </w:rPr>
              <w:t>l</w:t>
            </w:r>
            <w:r w:rsidRPr="0004490C">
              <w:rPr>
                <w:rFonts w:eastAsia="Times New Roman" w:cs="Arial"/>
                <w:b/>
                <w:bCs/>
                <w:iCs/>
                <w:color w:val="000000"/>
                <w:sz w:val="16"/>
                <w:lang w:val="de-LI" w:eastAsia="de-AT"/>
              </w:rPr>
              <w:t xml:space="preserve">gendes </w:t>
            </w:r>
            <w:r w:rsidR="00D8222B">
              <w:rPr>
                <w:rFonts w:eastAsia="Times New Roman" w:cs="Arial"/>
                <w:b/>
                <w:bCs/>
                <w:iCs/>
                <w:color w:val="000000"/>
                <w:sz w:val="16"/>
                <w:lang w:val="de-LI" w:eastAsia="de-AT"/>
              </w:rPr>
              <w:t xml:space="preserve">zu </w:t>
            </w:r>
            <w:r w:rsidRPr="0004490C">
              <w:rPr>
                <w:rFonts w:eastAsia="Times New Roman" w:cs="Arial"/>
                <w:b/>
                <w:bCs/>
                <w:iCs/>
                <w:color w:val="000000"/>
                <w:sz w:val="16"/>
                <w:lang w:val="de-LI" w:eastAsia="de-AT"/>
              </w:rPr>
              <w:t>enthalten:</w:t>
            </w:r>
          </w:p>
        </w:tc>
        <w:tc>
          <w:tcPr>
            <w:tcW w:w="199" w:type="pct"/>
            <w:tcBorders>
              <w:top w:val="double" w:sz="4" w:space="0" w:color="auto"/>
            </w:tcBorders>
            <w:noWrap/>
            <w:hideMark/>
          </w:tcPr>
          <w:sdt>
            <w:sdtPr>
              <w:rPr>
                <w:color w:val="808080" w:themeColor="background1" w:themeShade="80"/>
                <w:sz w:val="16"/>
                <w:lang w:val="de-LI"/>
              </w:rPr>
              <w:id w:val="441424259"/>
            </w:sdtPr>
            <w:sdtEndPr/>
            <w:sdtContent>
              <w:p w:rsidR="00DF1DF8" w:rsidRPr="00896BF2" w:rsidRDefault="00DF1DF8" w:rsidP="00896BF2">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tcBorders>
              <w:top w:val="double" w:sz="4" w:space="0" w:color="auto"/>
            </w:tcBorders>
            <w:noWrap/>
            <w:vAlign w:val="center"/>
            <w:hideMark/>
          </w:tcPr>
          <w:p w:rsidR="00DF1DF8" w:rsidRPr="00A04CB3" w:rsidRDefault="00DF1DF8" w:rsidP="00290E26">
            <w:pPr>
              <w:spacing w:line="240" w:lineRule="auto"/>
              <w:jc w:val="center"/>
              <w:rPr>
                <w:rFonts w:cs="Arial"/>
                <w:sz w:val="16"/>
                <w:lang w:val="de-LI"/>
              </w:rPr>
            </w:pPr>
          </w:p>
        </w:tc>
        <w:tc>
          <w:tcPr>
            <w:tcW w:w="203" w:type="pct"/>
            <w:tcBorders>
              <w:top w:val="double" w:sz="4" w:space="0" w:color="auto"/>
            </w:tcBorders>
            <w:noWrap/>
            <w:vAlign w:val="center"/>
            <w:hideMark/>
          </w:tcPr>
          <w:p w:rsidR="00DF1DF8" w:rsidRPr="00A04CB3" w:rsidRDefault="00DF1DF8" w:rsidP="00290E26">
            <w:pPr>
              <w:spacing w:line="240" w:lineRule="auto"/>
              <w:jc w:val="center"/>
              <w:rPr>
                <w:rFonts w:cs="Arial"/>
                <w:sz w:val="16"/>
                <w:lang w:val="de-LI"/>
              </w:rPr>
            </w:pPr>
          </w:p>
        </w:tc>
        <w:tc>
          <w:tcPr>
            <w:tcW w:w="203" w:type="pct"/>
            <w:tcBorders>
              <w:top w:val="double" w:sz="4" w:space="0" w:color="auto"/>
            </w:tcBorders>
            <w:noWrap/>
            <w:vAlign w:val="center"/>
            <w:hideMark/>
          </w:tcPr>
          <w:p w:rsidR="00DF1DF8" w:rsidRPr="00A04CB3" w:rsidRDefault="00DF1DF8" w:rsidP="00290E26">
            <w:pPr>
              <w:spacing w:line="240" w:lineRule="auto"/>
              <w:jc w:val="center"/>
              <w:rPr>
                <w:rFonts w:cs="Arial"/>
                <w:sz w:val="16"/>
                <w:lang w:val="de-LI"/>
              </w:rPr>
            </w:pPr>
          </w:p>
        </w:tc>
        <w:tc>
          <w:tcPr>
            <w:tcW w:w="684" w:type="pct"/>
            <w:tcBorders>
              <w:top w:val="double" w:sz="4" w:space="0" w:color="auto"/>
            </w:tcBorders>
            <w:noWrap/>
            <w:hideMark/>
          </w:tcPr>
          <w:sdt>
            <w:sdtPr>
              <w:rPr>
                <w:color w:val="808080" w:themeColor="background1" w:themeShade="80"/>
                <w:sz w:val="16"/>
                <w:lang w:val="de-LI"/>
              </w:rPr>
              <w:id w:val="-1546064475"/>
            </w:sdtPr>
            <w:sdtEndPr/>
            <w:sdtContent>
              <w:p w:rsidR="00DF1DF8" w:rsidRPr="00896BF2" w:rsidRDefault="00DF1DF8" w:rsidP="00896BF2">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tcBorders>
              <w:top w:val="double" w:sz="4" w:space="0" w:color="auto"/>
            </w:tcBorders>
            <w:shd w:val="clear" w:color="auto" w:fill="D9D9D9" w:themeFill="background1" w:themeFillShade="D9"/>
          </w:tcPr>
          <w:sdt>
            <w:sdtPr>
              <w:rPr>
                <w:color w:val="808080" w:themeColor="background1" w:themeShade="80"/>
                <w:sz w:val="16"/>
                <w:lang w:val="de-LI"/>
              </w:rPr>
              <w:id w:val="301505581"/>
            </w:sdtPr>
            <w:sdtEndPr/>
            <w:sdtContent>
              <w:p w:rsidR="00DF1DF8" w:rsidRPr="00896BF2" w:rsidRDefault="00DF1DF8" w:rsidP="00896BF2">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DF1DF8" w:rsidRPr="000E0B64" w:rsidTr="009D179D">
        <w:trPr>
          <w:trHeight w:val="872"/>
        </w:trPr>
        <w:tc>
          <w:tcPr>
            <w:tcW w:w="400" w:type="pct"/>
            <w:vMerge/>
            <w:hideMark/>
          </w:tcPr>
          <w:p w:rsidR="00DF1DF8" w:rsidRPr="000E0B64" w:rsidRDefault="00DF1DF8" w:rsidP="00290E26">
            <w:pPr>
              <w:spacing w:line="240" w:lineRule="auto"/>
              <w:jc w:val="left"/>
              <w:rPr>
                <w:rFonts w:eastAsia="Times New Roman" w:cs="Arial"/>
                <w:i/>
                <w:iCs/>
                <w:color w:val="000000"/>
                <w:sz w:val="16"/>
                <w:lang w:val="de-LI" w:eastAsia="de-AT"/>
              </w:rPr>
            </w:pPr>
          </w:p>
        </w:tc>
        <w:tc>
          <w:tcPr>
            <w:tcW w:w="274" w:type="pct"/>
            <w:vMerge w:val="restart"/>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7.1</w:t>
            </w:r>
          </w:p>
        </w:tc>
        <w:tc>
          <w:tcPr>
            <w:tcW w:w="222" w:type="pct"/>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a</w:t>
            </w:r>
          </w:p>
        </w:tc>
        <w:tc>
          <w:tcPr>
            <w:tcW w:w="1983" w:type="pct"/>
            <w:hideMark/>
          </w:tcPr>
          <w:p w:rsidR="00DF1DF8" w:rsidRPr="000E0B64" w:rsidRDefault="00DF1DF8" w:rsidP="0004490C">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gegebenenfalls eine Beschreibung der Investition</w:t>
            </w:r>
            <w:r w:rsidRPr="000E0B64">
              <w:rPr>
                <w:rFonts w:eastAsia="Times New Roman" w:cs="Arial"/>
                <w:color w:val="000000"/>
                <w:sz w:val="16"/>
                <w:lang w:val="de-LI" w:eastAsia="de-AT"/>
              </w:rPr>
              <w:t>s</w:t>
            </w:r>
            <w:r w:rsidRPr="000E0B64">
              <w:rPr>
                <w:rFonts w:eastAsia="Times New Roman" w:cs="Arial"/>
                <w:color w:val="000000"/>
                <w:sz w:val="16"/>
                <w:lang w:val="de-LI" w:eastAsia="de-AT"/>
              </w:rPr>
              <w:t>strategie/Anlagepolitik, damit sichergestellt ist, dass die ausgewählten Aktiva</w:t>
            </w:r>
            <w:r>
              <w:rPr>
                <w:rFonts w:eastAsia="Times New Roman" w:cs="Arial"/>
                <w:color w:val="000000"/>
                <w:sz w:val="16"/>
                <w:lang w:val="de-LI" w:eastAsia="de-AT"/>
              </w:rPr>
              <w:t xml:space="preserve"> </w:t>
            </w:r>
            <w:r w:rsidR="0004490C">
              <w:rPr>
                <w:rFonts w:eastAsia="Times New Roman" w:cs="Arial"/>
                <w:color w:val="000000"/>
                <w:sz w:val="16"/>
                <w:lang w:val="de-LI" w:eastAsia="de-AT"/>
              </w:rPr>
              <w:t>sicher und liquide und mit einem niedrigen Risiko verbunden sind</w:t>
            </w:r>
          </w:p>
        </w:tc>
        <w:tc>
          <w:tcPr>
            <w:tcW w:w="199" w:type="pct"/>
            <w:noWrap/>
            <w:hideMark/>
          </w:tcPr>
          <w:sdt>
            <w:sdtPr>
              <w:rPr>
                <w:color w:val="808080" w:themeColor="background1" w:themeShade="80"/>
                <w:sz w:val="16"/>
                <w:lang w:val="de-LI"/>
              </w:rPr>
              <w:id w:val="-237475268"/>
            </w:sdtPr>
            <w:sdtEndPr/>
            <w:sdtContent>
              <w:p w:rsidR="00DF1DF8" w:rsidRPr="009113FD" w:rsidRDefault="00DF1DF8" w:rsidP="009113F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479960036"/>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147552459"/>
                <w14:checkbox>
                  <w14:checked w14:val="0"/>
                  <w14:checkedState w14:val="2612" w14:font="MS Gothic"/>
                  <w14:uncheckedState w14:val="2610" w14:font="MS Gothic"/>
                </w14:checkbox>
              </w:sdtPr>
              <w:sdtEndPr/>
              <w:sdtContent>
                <w:r w:rsidR="00DF1DF8" w:rsidRPr="00A04CB3">
                  <w:rPr>
                    <w:rFonts w:ascii="MS Gothic" w:eastAsia="MS Gothic" w:hAnsi="MS Gothic" w:cs="MS Gothic"/>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253813045"/>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869182718"/>
            </w:sdtPr>
            <w:sdtEndPr/>
            <w:sdtContent>
              <w:p w:rsidR="00DF1DF8" w:rsidRPr="009113FD" w:rsidRDefault="00DF1DF8" w:rsidP="009113F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2072154350"/>
            </w:sdtPr>
            <w:sdtEndPr/>
            <w:sdtContent>
              <w:p w:rsidR="00DF1DF8" w:rsidRPr="009113FD" w:rsidRDefault="00DF1DF8" w:rsidP="009113F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DF1DF8" w:rsidRPr="000E0B64" w:rsidTr="009D179D">
        <w:trPr>
          <w:trHeight w:val="522"/>
        </w:trPr>
        <w:tc>
          <w:tcPr>
            <w:tcW w:w="400" w:type="pct"/>
            <w:vMerge/>
            <w:hideMark/>
          </w:tcPr>
          <w:p w:rsidR="00DF1DF8" w:rsidRPr="000E0B64" w:rsidRDefault="00DF1DF8" w:rsidP="00290E26">
            <w:pPr>
              <w:spacing w:line="240" w:lineRule="auto"/>
              <w:jc w:val="left"/>
              <w:rPr>
                <w:rFonts w:eastAsia="Times New Roman" w:cs="Arial"/>
                <w:i/>
                <w:iCs/>
                <w:color w:val="000000"/>
                <w:sz w:val="16"/>
                <w:lang w:val="de-LI" w:eastAsia="de-AT"/>
              </w:rPr>
            </w:pPr>
          </w:p>
        </w:tc>
        <w:tc>
          <w:tcPr>
            <w:tcW w:w="274" w:type="pct"/>
            <w:vMerge/>
            <w:hideMark/>
          </w:tcPr>
          <w:p w:rsidR="00DF1DF8" w:rsidRPr="000E0B64" w:rsidRDefault="00DF1DF8" w:rsidP="00290E26">
            <w:pPr>
              <w:spacing w:line="240" w:lineRule="auto"/>
              <w:jc w:val="left"/>
              <w:rPr>
                <w:rFonts w:eastAsia="Times New Roman" w:cs="Arial"/>
                <w:color w:val="000000"/>
                <w:sz w:val="16"/>
                <w:lang w:val="de-LI" w:eastAsia="de-AT"/>
              </w:rPr>
            </w:pPr>
          </w:p>
        </w:tc>
        <w:tc>
          <w:tcPr>
            <w:tcW w:w="222" w:type="pct"/>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b</w:t>
            </w:r>
          </w:p>
        </w:tc>
        <w:tc>
          <w:tcPr>
            <w:tcW w:w="1983" w:type="pct"/>
            <w:hideMark/>
          </w:tcPr>
          <w:p w:rsidR="00DF1DF8" w:rsidRPr="000E0B64" w:rsidRDefault="00DF1DF8"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Anzahl und Funktionen der Personen, die Z</w:t>
            </w:r>
            <w:r w:rsidRPr="000E0B64">
              <w:rPr>
                <w:rFonts w:eastAsia="Times New Roman" w:cs="Arial"/>
                <w:color w:val="000000"/>
                <w:sz w:val="16"/>
                <w:lang w:val="de-LI" w:eastAsia="de-AT"/>
              </w:rPr>
              <w:t>u</w:t>
            </w:r>
            <w:r w:rsidRPr="000E0B64">
              <w:rPr>
                <w:rFonts w:eastAsia="Times New Roman" w:cs="Arial"/>
                <w:color w:val="000000"/>
                <w:sz w:val="16"/>
                <w:lang w:val="de-LI" w:eastAsia="de-AT"/>
              </w:rPr>
              <w:t>gang zu dem Treuhandkonto haben</w:t>
            </w:r>
          </w:p>
        </w:tc>
        <w:tc>
          <w:tcPr>
            <w:tcW w:w="199" w:type="pct"/>
            <w:noWrap/>
            <w:hideMark/>
          </w:tcPr>
          <w:sdt>
            <w:sdtPr>
              <w:rPr>
                <w:color w:val="808080" w:themeColor="background1" w:themeShade="80"/>
                <w:sz w:val="16"/>
                <w:lang w:val="de-LI"/>
              </w:rPr>
              <w:id w:val="-363370674"/>
            </w:sdtPr>
            <w:sdtEndPr/>
            <w:sdtContent>
              <w:p w:rsidR="00DF1DF8" w:rsidRPr="009113FD" w:rsidRDefault="00DF1DF8" w:rsidP="009113F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22460100"/>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207160073"/>
                <w14:checkbox>
                  <w14:checked w14:val="0"/>
                  <w14:checkedState w14:val="2612" w14:font="MS Gothic"/>
                  <w14:uncheckedState w14:val="2610" w14:font="MS Gothic"/>
                </w14:checkbox>
              </w:sdtPr>
              <w:sdtEndPr/>
              <w:sdtContent>
                <w:r w:rsidR="00DF1DF8" w:rsidRPr="00A04CB3">
                  <w:rPr>
                    <w:rFonts w:ascii="MS Gothic" w:eastAsia="MS Gothic" w:hAnsi="MS Gothic" w:cs="MS Gothic"/>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270386535"/>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334992629"/>
            </w:sdtPr>
            <w:sdtEndPr/>
            <w:sdtContent>
              <w:p w:rsidR="00DF1DF8" w:rsidRPr="009113FD" w:rsidRDefault="00DF1DF8" w:rsidP="009113F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698471612"/>
            </w:sdtPr>
            <w:sdtEndPr/>
            <w:sdtContent>
              <w:p w:rsidR="00DF1DF8" w:rsidRPr="009113FD" w:rsidRDefault="00DF1DF8" w:rsidP="009113F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DF1DF8" w:rsidRPr="000E0B64" w:rsidTr="0004490C">
        <w:trPr>
          <w:trHeight w:val="428"/>
        </w:trPr>
        <w:tc>
          <w:tcPr>
            <w:tcW w:w="400" w:type="pct"/>
            <w:vMerge/>
            <w:hideMark/>
          </w:tcPr>
          <w:p w:rsidR="00DF1DF8" w:rsidRPr="000E0B64" w:rsidRDefault="00DF1DF8" w:rsidP="00290E26">
            <w:pPr>
              <w:spacing w:line="240" w:lineRule="auto"/>
              <w:jc w:val="left"/>
              <w:rPr>
                <w:rFonts w:eastAsia="Times New Roman" w:cs="Arial"/>
                <w:i/>
                <w:iCs/>
                <w:color w:val="000000"/>
                <w:sz w:val="16"/>
                <w:lang w:val="de-LI" w:eastAsia="de-AT"/>
              </w:rPr>
            </w:pPr>
          </w:p>
        </w:tc>
        <w:tc>
          <w:tcPr>
            <w:tcW w:w="274" w:type="pct"/>
            <w:vMerge/>
            <w:hideMark/>
          </w:tcPr>
          <w:p w:rsidR="00DF1DF8" w:rsidRPr="000E0B64" w:rsidRDefault="00DF1DF8" w:rsidP="00290E26">
            <w:pPr>
              <w:spacing w:line="240" w:lineRule="auto"/>
              <w:jc w:val="left"/>
              <w:rPr>
                <w:rFonts w:eastAsia="Times New Roman" w:cs="Arial"/>
                <w:color w:val="000000"/>
                <w:sz w:val="16"/>
                <w:lang w:val="de-LI" w:eastAsia="de-AT"/>
              </w:rPr>
            </w:pPr>
          </w:p>
        </w:tc>
        <w:tc>
          <w:tcPr>
            <w:tcW w:w="222" w:type="pct"/>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c</w:t>
            </w:r>
          </w:p>
        </w:tc>
        <w:tc>
          <w:tcPr>
            <w:tcW w:w="1983" w:type="pct"/>
            <w:hideMark/>
          </w:tcPr>
          <w:p w:rsidR="00DF1DF8" w:rsidRPr="000E0B64" w:rsidRDefault="00DF1DF8" w:rsidP="00521453">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Beschreibung des Verwaltungs- und Konte</w:t>
            </w:r>
            <w:r w:rsidRPr="000E0B64">
              <w:rPr>
                <w:rFonts w:eastAsia="Times New Roman" w:cs="Arial"/>
                <w:color w:val="000000"/>
                <w:sz w:val="16"/>
                <w:lang w:val="de-LI" w:eastAsia="de-AT"/>
              </w:rPr>
              <w:t>n</w:t>
            </w:r>
            <w:r w:rsidRPr="000E0B64">
              <w:rPr>
                <w:rFonts w:eastAsia="Times New Roman" w:cs="Arial"/>
                <w:color w:val="000000"/>
                <w:sz w:val="16"/>
                <w:lang w:val="de-LI" w:eastAsia="de-AT"/>
              </w:rPr>
              <w:t xml:space="preserve">abstimmungsprozesses </w:t>
            </w:r>
          </w:p>
        </w:tc>
        <w:tc>
          <w:tcPr>
            <w:tcW w:w="199" w:type="pct"/>
            <w:noWrap/>
            <w:hideMark/>
          </w:tcPr>
          <w:sdt>
            <w:sdtPr>
              <w:rPr>
                <w:color w:val="808080" w:themeColor="background1" w:themeShade="80"/>
                <w:sz w:val="16"/>
                <w:lang w:val="de-LI"/>
              </w:rPr>
              <w:id w:val="1911265669"/>
            </w:sdtPr>
            <w:sdtEndPr/>
            <w:sdtContent>
              <w:p w:rsidR="00DF1DF8" w:rsidRPr="009113FD" w:rsidRDefault="00DF1DF8" w:rsidP="009113F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2109576851"/>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559173699"/>
                <w14:checkbox>
                  <w14:checked w14:val="0"/>
                  <w14:checkedState w14:val="2612" w14:font="MS Gothic"/>
                  <w14:uncheckedState w14:val="2610" w14:font="MS Gothic"/>
                </w14:checkbox>
              </w:sdtPr>
              <w:sdtEndPr/>
              <w:sdtContent>
                <w:r w:rsidR="00DF1DF8" w:rsidRPr="00A04CB3">
                  <w:rPr>
                    <w:rFonts w:ascii="MS Gothic" w:eastAsia="MS Gothic" w:hAnsi="MS Gothic" w:cs="MS Gothic"/>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363556659"/>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426198377"/>
            </w:sdtPr>
            <w:sdtEndPr/>
            <w:sdtContent>
              <w:p w:rsidR="00DF1DF8" w:rsidRPr="009113FD" w:rsidRDefault="00DF1DF8" w:rsidP="009113F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2141921432"/>
            </w:sdtPr>
            <w:sdtEndPr/>
            <w:sdtContent>
              <w:p w:rsidR="00DF1DF8" w:rsidRPr="009113FD" w:rsidRDefault="00DF1DF8" w:rsidP="009113F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DF1DF8" w:rsidRPr="000E0B64" w:rsidTr="009D179D">
        <w:trPr>
          <w:trHeight w:val="536"/>
        </w:trPr>
        <w:tc>
          <w:tcPr>
            <w:tcW w:w="400" w:type="pct"/>
            <w:vMerge/>
            <w:hideMark/>
          </w:tcPr>
          <w:p w:rsidR="00DF1DF8" w:rsidRPr="000E0B64" w:rsidRDefault="00DF1DF8" w:rsidP="00290E26">
            <w:pPr>
              <w:spacing w:line="240" w:lineRule="auto"/>
              <w:jc w:val="left"/>
              <w:rPr>
                <w:rFonts w:eastAsia="Times New Roman" w:cs="Arial"/>
                <w:i/>
                <w:iCs/>
                <w:color w:val="000000"/>
                <w:sz w:val="16"/>
                <w:lang w:val="de-LI" w:eastAsia="de-AT"/>
              </w:rPr>
            </w:pPr>
          </w:p>
        </w:tc>
        <w:tc>
          <w:tcPr>
            <w:tcW w:w="274" w:type="pct"/>
            <w:vMerge/>
            <w:hideMark/>
          </w:tcPr>
          <w:p w:rsidR="00DF1DF8" w:rsidRPr="000E0B64" w:rsidRDefault="00DF1DF8" w:rsidP="00290E26">
            <w:pPr>
              <w:spacing w:line="240" w:lineRule="auto"/>
              <w:jc w:val="left"/>
              <w:rPr>
                <w:rFonts w:eastAsia="Times New Roman" w:cs="Arial"/>
                <w:color w:val="000000"/>
                <w:sz w:val="16"/>
                <w:lang w:val="de-LI" w:eastAsia="de-AT"/>
              </w:rPr>
            </w:pPr>
          </w:p>
        </w:tc>
        <w:tc>
          <w:tcPr>
            <w:tcW w:w="222" w:type="pct"/>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d</w:t>
            </w:r>
          </w:p>
        </w:tc>
        <w:tc>
          <w:tcPr>
            <w:tcW w:w="1983" w:type="pct"/>
            <w:hideMark/>
          </w:tcPr>
          <w:p w:rsidR="00DF1DF8" w:rsidRPr="000E0B64" w:rsidRDefault="00DF1DF8"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Kopie des Entwurfs des Vertrags mit dem Kreditinstitut</w:t>
            </w:r>
          </w:p>
        </w:tc>
        <w:tc>
          <w:tcPr>
            <w:tcW w:w="199" w:type="pct"/>
            <w:noWrap/>
            <w:hideMark/>
          </w:tcPr>
          <w:sdt>
            <w:sdtPr>
              <w:rPr>
                <w:color w:val="808080" w:themeColor="background1" w:themeShade="80"/>
                <w:sz w:val="16"/>
                <w:lang w:val="de-LI"/>
              </w:rPr>
              <w:id w:val="-1848326427"/>
            </w:sdtPr>
            <w:sdtEndPr/>
            <w:sdtContent>
              <w:p w:rsidR="00DF1DF8" w:rsidRPr="009B4A7F" w:rsidRDefault="00DF1DF8" w:rsidP="009B4A7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216121418"/>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859700716"/>
                <w14:checkbox>
                  <w14:checked w14:val="0"/>
                  <w14:checkedState w14:val="2612" w14:font="MS Gothic"/>
                  <w14:uncheckedState w14:val="2610" w14:font="MS Gothic"/>
                </w14:checkbox>
              </w:sdtPr>
              <w:sdtEndPr/>
              <w:sdtContent>
                <w:r w:rsidR="00DF1DF8" w:rsidRPr="00A04CB3">
                  <w:rPr>
                    <w:rFonts w:ascii="MS Gothic" w:eastAsia="MS Gothic" w:hAnsi="MS Gothic" w:cs="MS Gothic"/>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979769476"/>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592467538"/>
            </w:sdtPr>
            <w:sdtEndPr/>
            <w:sdtContent>
              <w:p w:rsidR="00DF1DF8" w:rsidRPr="009B4A7F" w:rsidRDefault="00DF1DF8" w:rsidP="009B4A7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870368332"/>
            </w:sdtPr>
            <w:sdtEndPr/>
            <w:sdtContent>
              <w:p w:rsidR="00DF1DF8" w:rsidRPr="009B4A7F" w:rsidRDefault="00DF1DF8" w:rsidP="009B4A7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DF1DF8" w:rsidRPr="000E0B64" w:rsidTr="009D179D">
        <w:trPr>
          <w:trHeight w:val="522"/>
        </w:trPr>
        <w:tc>
          <w:tcPr>
            <w:tcW w:w="400" w:type="pct"/>
            <w:vMerge/>
            <w:hideMark/>
          </w:tcPr>
          <w:p w:rsidR="00DF1DF8" w:rsidRPr="000E0B64" w:rsidRDefault="00DF1DF8" w:rsidP="00290E26">
            <w:pPr>
              <w:spacing w:line="240" w:lineRule="auto"/>
              <w:jc w:val="left"/>
              <w:rPr>
                <w:rFonts w:eastAsia="Times New Roman" w:cs="Arial"/>
                <w:i/>
                <w:iCs/>
                <w:color w:val="000000"/>
                <w:sz w:val="16"/>
                <w:lang w:val="de-LI" w:eastAsia="de-AT"/>
              </w:rPr>
            </w:pPr>
          </w:p>
        </w:tc>
        <w:tc>
          <w:tcPr>
            <w:tcW w:w="274" w:type="pct"/>
            <w:vMerge/>
            <w:hideMark/>
          </w:tcPr>
          <w:p w:rsidR="00DF1DF8" w:rsidRPr="000E0B64" w:rsidRDefault="00DF1DF8" w:rsidP="00290E26">
            <w:pPr>
              <w:spacing w:line="240" w:lineRule="auto"/>
              <w:jc w:val="left"/>
              <w:rPr>
                <w:rFonts w:eastAsia="Times New Roman" w:cs="Arial"/>
                <w:color w:val="000000"/>
                <w:sz w:val="16"/>
                <w:lang w:val="de-LI" w:eastAsia="de-AT"/>
              </w:rPr>
            </w:pPr>
          </w:p>
        </w:tc>
        <w:tc>
          <w:tcPr>
            <w:tcW w:w="222" w:type="pct"/>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e</w:t>
            </w:r>
          </w:p>
        </w:tc>
        <w:tc>
          <w:tcPr>
            <w:tcW w:w="1983" w:type="pct"/>
            <w:hideMark/>
          </w:tcPr>
          <w:p w:rsidR="00DF1DF8" w:rsidRPr="000E0B64" w:rsidRDefault="00DF1DF8" w:rsidP="00F1219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 xml:space="preserve">eine ausdrückliche Erklärung des </w:t>
            </w:r>
            <w:r w:rsidR="00454D27">
              <w:rPr>
                <w:rFonts w:eastAsia="Times New Roman" w:cs="Arial"/>
                <w:color w:val="000000"/>
                <w:sz w:val="16"/>
                <w:lang w:val="de-LI" w:eastAsia="de-AT"/>
              </w:rPr>
              <w:t>Antragstellers, dass Art.</w:t>
            </w:r>
            <w:r>
              <w:rPr>
                <w:rFonts w:eastAsia="Times New Roman" w:cs="Arial"/>
                <w:color w:val="000000"/>
                <w:sz w:val="16"/>
                <w:lang w:val="de-LI" w:eastAsia="de-AT"/>
              </w:rPr>
              <w:t xml:space="preserve"> 20</w:t>
            </w:r>
            <w:r w:rsidRPr="000E0B64">
              <w:rPr>
                <w:rFonts w:eastAsia="Times New Roman" w:cs="Arial"/>
                <w:color w:val="000000"/>
                <w:sz w:val="16"/>
                <w:lang w:val="de-LI" w:eastAsia="de-AT"/>
              </w:rPr>
              <w:t xml:space="preserve"> </w:t>
            </w:r>
            <w:r>
              <w:rPr>
                <w:rFonts w:eastAsia="Times New Roman" w:cs="Arial"/>
                <w:color w:val="000000"/>
                <w:sz w:val="16"/>
                <w:lang w:val="de-LI" w:eastAsia="de-AT"/>
              </w:rPr>
              <w:t>ZDG</w:t>
            </w:r>
            <w:r w:rsidRPr="000E0B64">
              <w:rPr>
                <w:rFonts w:eastAsia="Times New Roman" w:cs="Arial"/>
                <w:color w:val="000000"/>
                <w:sz w:val="16"/>
                <w:lang w:val="de-LI" w:eastAsia="de-AT"/>
              </w:rPr>
              <w:t xml:space="preserve"> eingehalten wird</w:t>
            </w:r>
          </w:p>
        </w:tc>
        <w:tc>
          <w:tcPr>
            <w:tcW w:w="199" w:type="pct"/>
            <w:noWrap/>
            <w:hideMark/>
          </w:tcPr>
          <w:sdt>
            <w:sdtPr>
              <w:rPr>
                <w:color w:val="808080" w:themeColor="background1" w:themeShade="80"/>
                <w:sz w:val="16"/>
                <w:lang w:val="de-LI"/>
              </w:rPr>
              <w:id w:val="-1343167104"/>
            </w:sdtPr>
            <w:sdtEndPr/>
            <w:sdtContent>
              <w:p w:rsidR="00DF1DF8" w:rsidRPr="009B4A7F" w:rsidRDefault="00DF1DF8" w:rsidP="009B4A7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594740242"/>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576668281"/>
                <w14:checkbox>
                  <w14:checked w14:val="0"/>
                  <w14:checkedState w14:val="2612" w14:font="MS Gothic"/>
                  <w14:uncheckedState w14:val="2610" w14:font="MS Gothic"/>
                </w14:checkbox>
              </w:sdtPr>
              <w:sdtEndPr/>
              <w:sdtContent>
                <w:r w:rsidR="00DF1DF8" w:rsidRPr="00A04CB3">
                  <w:rPr>
                    <w:rFonts w:ascii="MS Gothic" w:eastAsia="MS Gothic" w:hAnsi="MS Gothic" w:cs="MS Gothic"/>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441255981"/>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184057252"/>
            </w:sdtPr>
            <w:sdtEndPr/>
            <w:sdtContent>
              <w:p w:rsidR="00DF1DF8" w:rsidRPr="009B4A7F" w:rsidRDefault="00DF1DF8" w:rsidP="009B4A7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483585514"/>
            </w:sdtPr>
            <w:sdtEndPr/>
            <w:sdtContent>
              <w:p w:rsidR="00DF1DF8" w:rsidRPr="009B4A7F" w:rsidRDefault="00DF1DF8" w:rsidP="009B4A7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DF1DF8" w:rsidRPr="000E0B64" w:rsidTr="0004490C">
        <w:trPr>
          <w:trHeight w:val="1045"/>
        </w:trPr>
        <w:tc>
          <w:tcPr>
            <w:tcW w:w="400" w:type="pct"/>
            <w:vMerge/>
            <w:hideMark/>
          </w:tcPr>
          <w:p w:rsidR="00DF1DF8" w:rsidRPr="000E0B64" w:rsidRDefault="00DF1DF8" w:rsidP="00290E26">
            <w:pPr>
              <w:spacing w:line="240" w:lineRule="auto"/>
              <w:jc w:val="left"/>
              <w:rPr>
                <w:rFonts w:eastAsia="Times New Roman" w:cs="Arial"/>
                <w:i/>
                <w:iCs/>
                <w:color w:val="000000"/>
                <w:sz w:val="16"/>
                <w:lang w:val="de-LI" w:eastAsia="de-AT"/>
              </w:rPr>
            </w:pPr>
          </w:p>
        </w:tc>
        <w:tc>
          <w:tcPr>
            <w:tcW w:w="2479" w:type="pct"/>
            <w:gridSpan w:val="3"/>
            <w:hideMark/>
          </w:tcPr>
          <w:p w:rsidR="00DF1DF8" w:rsidRPr="0004490C" w:rsidRDefault="00DF1DF8" w:rsidP="00CB6F61">
            <w:pPr>
              <w:spacing w:line="240" w:lineRule="auto"/>
              <w:jc w:val="left"/>
              <w:rPr>
                <w:rFonts w:eastAsia="Times New Roman" w:cs="Arial"/>
                <w:b/>
                <w:bCs/>
                <w:iCs/>
                <w:color w:val="000000"/>
                <w:sz w:val="16"/>
                <w:lang w:val="de-LI" w:eastAsia="de-AT"/>
              </w:rPr>
            </w:pPr>
            <w:r w:rsidRPr="0004490C">
              <w:rPr>
                <w:rFonts w:eastAsia="Times New Roman" w:cs="Arial"/>
                <w:b/>
                <w:bCs/>
                <w:iCs/>
                <w:color w:val="000000"/>
                <w:sz w:val="16"/>
                <w:lang w:val="de-LI" w:eastAsia="de-AT"/>
              </w:rPr>
              <w:t>Sichert der Antragsteller die Geldbeträge der Zahlung</w:t>
            </w:r>
            <w:r w:rsidRPr="0004490C">
              <w:rPr>
                <w:rFonts w:eastAsia="Times New Roman" w:cs="Arial"/>
                <w:b/>
                <w:bCs/>
                <w:iCs/>
                <w:color w:val="000000"/>
                <w:sz w:val="16"/>
                <w:lang w:val="de-LI" w:eastAsia="de-AT"/>
              </w:rPr>
              <w:t>s</w:t>
            </w:r>
            <w:r w:rsidRPr="0004490C">
              <w:rPr>
                <w:rFonts w:eastAsia="Times New Roman" w:cs="Arial"/>
                <w:b/>
                <w:bCs/>
                <w:iCs/>
                <w:color w:val="000000"/>
                <w:sz w:val="16"/>
                <w:lang w:val="de-LI" w:eastAsia="de-AT"/>
              </w:rPr>
              <w:t>dienstnutzer durch eine Versicherungspolice oder eine ve</w:t>
            </w:r>
            <w:r w:rsidRPr="0004490C">
              <w:rPr>
                <w:rFonts w:eastAsia="Times New Roman" w:cs="Arial"/>
                <w:b/>
                <w:bCs/>
                <w:iCs/>
                <w:color w:val="000000"/>
                <w:sz w:val="16"/>
                <w:lang w:val="de-LI" w:eastAsia="de-AT"/>
              </w:rPr>
              <w:t>r</w:t>
            </w:r>
            <w:r w:rsidRPr="0004490C">
              <w:rPr>
                <w:rFonts w:eastAsia="Times New Roman" w:cs="Arial"/>
                <w:b/>
                <w:bCs/>
                <w:iCs/>
                <w:color w:val="000000"/>
                <w:sz w:val="16"/>
                <w:lang w:val="de-LI" w:eastAsia="de-AT"/>
              </w:rPr>
              <w:t>gleichbare Garantie eines Versicherungsunternehmens oder ein</w:t>
            </w:r>
            <w:r w:rsidR="00D8222B">
              <w:rPr>
                <w:rFonts w:eastAsia="Times New Roman" w:cs="Arial"/>
                <w:b/>
                <w:bCs/>
                <w:iCs/>
                <w:color w:val="000000"/>
                <w:sz w:val="16"/>
                <w:lang w:val="de-LI" w:eastAsia="de-AT"/>
              </w:rPr>
              <w:t>es Kreditinstituts ab, so hat</w:t>
            </w:r>
            <w:r w:rsidRPr="0004490C">
              <w:rPr>
                <w:rFonts w:eastAsia="Times New Roman" w:cs="Arial"/>
                <w:b/>
                <w:bCs/>
                <w:iCs/>
                <w:color w:val="000000"/>
                <w:sz w:val="16"/>
                <w:lang w:val="de-LI" w:eastAsia="de-AT"/>
              </w:rPr>
              <w:t xml:space="preserve"> die Beschreibung der Sich</w:t>
            </w:r>
            <w:r w:rsidRPr="0004490C">
              <w:rPr>
                <w:rFonts w:eastAsia="Times New Roman" w:cs="Arial"/>
                <w:b/>
                <w:bCs/>
                <w:iCs/>
                <w:color w:val="000000"/>
                <w:sz w:val="16"/>
                <w:lang w:val="de-LI" w:eastAsia="de-AT"/>
              </w:rPr>
              <w:t>e</w:t>
            </w:r>
            <w:r w:rsidRPr="0004490C">
              <w:rPr>
                <w:rFonts w:eastAsia="Times New Roman" w:cs="Arial"/>
                <w:b/>
                <w:bCs/>
                <w:iCs/>
                <w:color w:val="000000"/>
                <w:sz w:val="16"/>
                <w:lang w:val="de-LI" w:eastAsia="de-AT"/>
              </w:rPr>
              <w:t xml:space="preserve">rungsmassnahmen Folgendes </w:t>
            </w:r>
            <w:r w:rsidR="00D8222B">
              <w:rPr>
                <w:rFonts w:eastAsia="Times New Roman" w:cs="Arial"/>
                <w:b/>
                <w:bCs/>
                <w:iCs/>
                <w:color w:val="000000"/>
                <w:sz w:val="16"/>
                <w:lang w:val="de-LI" w:eastAsia="de-AT"/>
              </w:rPr>
              <w:t xml:space="preserve">zu </w:t>
            </w:r>
            <w:r w:rsidRPr="0004490C">
              <w:rPr>
                <w:rFonts w:eastAsia="Times New Roman" w:cs="Arial"/>
                <w:b/>
                <w:bCs/>
                <w:iCs/>
                <w:color w:val="000000"/>
                <w:sz w:val="16"/>
                <w:lang w:val="de-LI" w:eastAsia="de-AT"/>
              </w:rPr>
              <w:t>enthalten:</w:t>
            </w:r>
          </w:p>
        </w:tc>
        <w:tc>
          <w:tcPr>
            <w:tcW w:w="199" w:type="pct"/>
            <w:noWrap/>
            <w:hideMark/>
          </w:tcPr>
          <w:sdt>
            <w:sdtPr>
              <w:rPr>
                <w:color w:val="808080" w:themeColor="background1" w:themeShade="80"/>
                <w:sz w:val="16"/>
                <w:lang w:val="de-LI"/>
              </w:rPr>
              <w:id w:val="-1717121702"/>
            </w:sdtPr>
            <w:sdtEndPr/>
            <w:sdtContent>
              <w:p w:rsidR="00DF1DF8" w:rsidRPr="009B4A7F" w:rsidRDefault="00DF1DF8" w:rsidP="009B4A7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DF1DF8" w:rsidRPr="00A04CB3" w:rsidRDefault="00DF1DF8" w:rsidP="00290E26">
            <w:pPr>
              <w:spacing w:line="240" w:lineRule="auto"/>
              <w:jc w:val="center"/>
              <w:rPr>
                <w:rFonts w:cs="Arial"/>
                <w:sz w:val="16"/>
                <w:lang w:val="de-LI"/>
              </w:rPr>
            </w:pPr>
          </w:p>
        </w:tc>
        <w:tc>
          <w:tcPr>
            <w:tcW w:w="203" w:type="pct"/>
            <w:noWrap/>
            <w:vAlign w:val="center"/>
            <w:hideMark/>
          </w:tcPr>
          <w:p w:rsidR="00DF1DF8" w:rsidRPr="00A04CB3" w:rsidRDefault="00DF1DF8" w:rsidP="00290E26">
            <w:pPr>
              <w:spacing w:line="240" w:lineRule="auto"/>
              <w:jc w:val="center"/>
              <w:rPr>
                <w:rFonts w:cs="Arial"/>
                <w:sz w:val="16"/>
                <w:lang w:val="de-LI"/>
              </w:rPr>
            </w:pPr>
          </w:p>
        </w:tc>
        <w:tc>
          <w:tcPr>
            <w:tcW w:w="203" w:type="pct"/>
            <w:noWrap/>
            <w:vAlign w:val="center"/>
            <w:hideMark/>
          </w:tcPr>
          <w:p w:rsidR="00DF1DF8" w:rsidRPr="00A04CB3" w:rsidRDefault="00DF1DF8" w:rsidP="00290E26">
            <w:pPr>
              <w:spacing w:line="240" w:lineRule="auto"/>
              <w:jc w:val="center"/>
              <w:rPr>
                <w:rFonts w:cs="Arial"/>
                <w:sz w:val="16"/>
                <w:lang w:val="de-LI"/>
              </w:rPr>
            </w:pPr>
          </w:p>
        </w:tc>
        <w:tc>
          <w:tcPr>
            <w:tcW w:w="684" w:type="pct"/>
            <w:noWrap/>
            <w:hideMark/>
          </w:tcPr>
          <w:sdt>
            <w:sdtPr>
              <w:rPr>
                <w:color w:val="808080" w:themeColor="background1" w:themeShade="80"/>
                <w:sz w:val="16"/>
                <w:lang w:val="de-LI"/>
              </w:rPr>
              <w:id w:val="-197852568"/>
            </w:sdtPr>
            <w:sdtEndPr/>
            <w:sdtContent>
              <w:p w:rsidR="00DF1DF8" w:rsidRPr="009B4A7F" w:rsidRDefault="00DF1DF8" w:rsidP="009B4A7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598525493"/>
            </w:sdtPr>
            <w:sdtEndPr/>
            <w:sdtContent>
              <w:p w:rsidR="00DF1DF8" w:rsidRPr="009B4A7F" w:rsidRDefault="00DF1DF8" w:rsidP="009B4A7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DF1DF8" w:rsidRPr="000E0B64" w:rsidTr="009D179D">
        <w:trPr>
          <w:trHeight w:val="1026"/>
        </w:trPr>
        <w:tc>
          <w:tcPr>
            <w:tcW w:w="400" w:type="pct"/>
            <w:vMerge/>
            <w:hideMark/>
          </w:tcPr>
          <w:p w:rsidR="00DF1DF8" w:rsidRPr="000E0B64" w:rsidRDefault="00DF1DF8" w:rsidP="00290E26">
            <w:pPr>
              <w:spacing w:line="240" w:lineRule="auto"/>
              <w:jc w:val="left"/>
              <w:rPr>
                <w:rFonts w:eastAsia="Times New Roman" w:cs="Arial"/>
                <w:i/>
                <w:iCs/>
                <w:color w:val="000000"/>
                <w:sz w:val="16"/>
                <w:lang w:val="de-LI" w:eastAsia="de-AT"/>
              </w:rPr>
            </w:pPr>
          </w:p>
        </w:tc>
        <w:tc>
          <w:tcPr>
            <w:tcW w:w="274" w:type="pct"/>
            <w:vMerge w:val="restart"/>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7.2</w:t>
            </w:r>
          </w:p>
        </w:tc>
        <w:tc>
          <w:tcPr>
            <w:tcW w:w="222" w:type="pct"/>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a</w:t>
            </w:r>
          </w:p>
        </w:tc>
        <w:tc>
          <w:tcPr>
            <w:tcW w:w="1983" w:type="pct"/>
            <w:hideMark/>
          </w:tcPr>
          <w:p w:rsidR="00DF1DF8" w:rsidRPr="000E0B64" w:rsidRDefault="00DF1DF8"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Bestätigung, dass die Versicherungspolice oder die vergleichbare Garantie einer Versich</w:t>
            </w:r>
            <w:r w:rsidRPr="000E0B64">
              <w:rPr>
                <w:rFonts w:eastAsia="Times New Roman" w:cs="Arial"/>
                <w:color w:val="000000"/>
                <w:sz w:val="16"/>
                <w:lang w:val="de-LI" w:eastAsia="de-AT"/>
              </w:rPr>
              <w:t>e</w:t>
            </w:r>
            <w:r w:rsidRPr="000E0B64">
              <w:rPr>
                <w:rFonts w:eastAsia="Times New Roman" w:cs="Arial"/>
                <w:color w:val="000000"/>
                <w:sz w:val="16"/>
                <w:lang w:val="de-LI" w:eastAsia="de-AT"/>
              </w:rPr>
              <w:t>rungsgesellschaft oder eines Kreditinstituts von einem Unternehmen stammt, das nicht Teil derse</w:t>
            </w:r>
            <w:r w:rsidRPr="000E0B64">
              <w:rPr>
                <w:rFonts w:eastAsia="Times New Roman" w:cs="Arial"/>
                <w:color w:val="000000"/>
                <w:sz w:val="16"/>
                <w:lang w:val="de-LI" w:eastAsia="de-AT"/>
              </w:rPr>
              <w:t>l</w:t>
            </w:r>
            <w:r w:rsidRPr="000E0B64">
              <w:rPr>
                <w:rFonts w:eastAsia="Times New Roman" w:cs="Arial"/>
                <w:color w:val="000000"/>
                <w:sz w:val="16"/>
                <w:lang w:val="de-LI" w:eastAsia="de-AT"/>
              </w:rPr>
              <w:t>ben Firmengruppe wie der Antragsteller ist</w:t>
            </w:r>
          </w:p>
        </w:tc>
        <w:tc>
          <w:tcPr>
            <w:tcW w:w="199" w:type="pct"/>
            <w:noWrap/>
            <w:hideMark/>
          </w:tcPr>
          <w:sdt>
            <w:sdtPr>
              <w:rPr>
                <w:color w:val="808080" w:themeColor="background1" w:themeShade="80"/>
                <w:sz w:val="16"/>
                <w:lang w:val="de-LI"/>
              </w:rPr>
              <w:id w:val="1482730062"/>
            </w:sdtPr>
            <w:sdtEndPr/>
            <w:sdtContent>
              <w:p w:rsidR="00DF1DF8" w:rsidRPr="009A71F5" w:rsidRDefault="00DF1DF8" w:rsidP="009A71F5">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320940165"/>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907453392"/>
                <w14:checkbox>
                  <w14:checked w14:val="0"/>
                  <w14:checkedState w14:val="2612" w14:font="MS Gothic"/>
                  <w14:uncheckedState w14:val="2610" w14:font="MS Gothic"/>
                </w14:checkbox>
              </w:sdtPr>
              <w:sdtEndPr/>
              <w:sdtContent>
                <w:r w:rsidR="00DF1DF8" w:rsidRPr="00A04CB3">
                  <w:rPr>
                    <w:rFonts w:ascii="MS Gothic" w:eastAsia="MS Gothic" w:hAnsi="MS Gothic" w:cs="MS Gothic"/>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416636440"/>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646895890"/>
            </w:sdtPr>
            <w:sdtEndPr/>
            <w:sdtContent>
              <w:p w:rsidR="00DF1DF8" w:rsidRPr="009A71F5" w:rsidRDefault="00DF1DF8" w:rsidP="009A71F5">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404188679"/>
            </w:sdtPr>
            <w:sdtEndPr/>
            <w:sdtContent>
              <w:p w:rsidR="00DF1DF8" w:rsidRPr="009A71F5" w:rsidRDefault="00DF1DF8" w:rsidP="009A71F5">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DF1DF8" w:rsidRPr="000E0B64" w:rsidTr="009D179D">
        <w:trPr>
          <w:trHeight w:val="900"/>
        </w:trPr>
        <w:tc>
          <w:tcPr>
            <w:tcW w:w="400" w:type="pct"/>
            <w:vMerge/>
            <w:hideMark/>
          </w:tcPr>
          <w:p w:rsidR="00DF1DF8" w:rsidRPr="000E0B64" w:rsidRDefault="00DF1DF8" w:rsidP="00290E26">
            <w:pPr>
              <w:spacing w:line="240" w:lineRule="auto"/>
              <w:jc w:val="left"/>
              <w:rPr>
                <w:rFonts w:eastAsia="Times New Roman" w:cs="Arial"/>
                <w:i/>
                <w:iCs/>
                <w:color w:val="000000"/>
                <w:sz w:val="16"/>
                <w:lang w:val="de-LI" w:eastAsia="de-AT"/>
              </w:rPr>
            </w:pPr>
          </w:p>
        </w:tc>
        <w:tc>
          <w:tcPr>
            <w:tcW w:w="274" w:type="pct"/>
            <w:vMerge/>
            <w:hideMark/>
          </w:tcPr>
          <w:p w:rsidR="00DF1DF8" w:rsidRPr="000E0B64" w:rsidRDefault="00DF1DF8" w:rsidP="00290E26">
            <w:pPr>
              <w:spacing w:line="240" w:lineRule="auto"/>
              <w:jc w:val="left"/>
              <w:rPr>
                <w:rFonts w:eastAsia="Times New Roman" w:cs="Arial"/>
                <w:color w:val="000000"/>
                <w:sz w:val="16"/>
                <w:lang w:val="de-LI" w:eastAsia="de-AT"/>
              </w:rPr>
            </w:pPr>
          </w:p>
        </w:tc>
        <w:tc>
          <w:tcPr>
            <w:tcW w:w="222" w:type="pct"/>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b</w:t>
            </w:r>
          </w:p>
        </w:tc>
        <w:tc>
          <w:tcPr>
            <w:tcW w:w="1983" w:type="pct"/>
            <w:hideMark/>
          </w:tcPr>
          <w:p w:rsidR="00DF1DF8" w:rsidRPr="000E0B64" w:rsidRDefault="00DF1DF8"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Einzelheiten zum (Konten-)Abstimmungsverfahren, mit dem sichergestellt wird, dass die Versich</w:t>
            </w:r>
            <w:r w:rsidRPr="000E0B64">
              <w:rPr>
                <w:rFonts w:eastAsia="Times New Roman" w:cs="Arial"/>
                <w:color w:val="000000"/>
                <w:sz w:val="16"/>
                <w:lang w:val="de-LI" w:eastAsia="de-AT"/>
              </w:rPr>
              <w:t>e</w:t>
            </w:r>
            <w:r w:rsidRPr="000E0B64">
              <w:rPr>
                <w:rFonts w:eastAsia="Times New Roman" w:cs="Arial"/>
                <w:color w:val="000000"/>
                <w:sz w:val="16"/>
                <w:lang w:val="de-LI" w:eastAsia="de-AT"/>
              </w:rPr>
              <w:t>rungspolice oder die vergleichbare Garantie au</w:t>
            </w:r>
            <w:r w:rsidRPr="000E0B64">
              <w:rPr>
                <w:rFonts w:eastAsia="Times New Roman" w:cs="Arial"/>
                <w:color w:val="000000"/>
                <w:sz w:val="16"/>
                <w:lang w:val="de-LI" w:eastAsia="de-AT"/>
              </w:rPr>
              <w:t>s</w:t>
            </w:r>
            <w:r w:rsidRPr="000E0B64">
              <w:rPr>
                <w:rFonts w:eastAsia="Times New Roman" w:cs="Arial"/>
                <w:color w:val="000000"/>
                <w:sz w:val="16"/>
                <w:lang w:val="de-LI" w:eastAsia="de-AT"/>
              </w:rPr>
              <w:t>reicht, um die Sicherungspflichten des Antragste</w:t>
            </w:r>
            <w:r w:rsidRPr="000E0B64">
              <w:rPr>
                <w:rFonts w:eastAsia="Times New Roman" w:cs="Arial"/>
                <w:color w:val="000000"/>
                <w:sz w:val="16"/>
                <w:lang w:val="de-LI" w:eastAsia="de-AT"/>
              </w:rPr>
              <w:t>l</w:t>
            </w:r>
            <w:r w:rsidRPr="000E0B64">
              <w:rPr>
                <w:rFonts w:eastAsia="Times New Roman" w:cs="Arial"/>
                <w:color w:val="000000"/>
                <w:sz w:val="16"/>
                <w:lang w:val="de-LI" w:eastAsia="de-AT"/>
              </w:rPr>
              <w:t>lers zu jeder Zeit zu erfüllen</w:t>
            </w:r>
          </w:p>
        </w:tc>
        <w:tc>
          <w:tcPr>
            <w:tcW w:w="199" w:type="pct"/>
            <w:noWrap/>
            <w:hideMark/>
          </w:tcPr>
          <w:sdt>
            <w:sdtPr>
              <w:rPr>
                <w:color w:val="808080" w:themeColor="background1" w:themeShade="80"/>
                <w:sz w:val="16"/>
                <w:lang w:val="de-LI"/>
              </w:rPr>
              <w:id w:val="1405873730"/>
            </w:sdtPr>
            <w:sdtEndPr/>
            <w:sdtContent>
              <w:p w:rsidR="00DF1DF8" w:rsidRPr="009A71F5" w:rsidRDefault="00DF1DF8" w:rsidP="009A71F5">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338121389"/>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496387396"/>
                <w14:checkbox>
                  <w14:checked w14:val="0"/>
                  <w14:checkedState w14:val="2612" w14:font="MS Gothic"/>
                  <w14:uncheckedState w14:val="2610" w14:font="MS Gothic"/>
                </w14:checkbox>
              </w:sdtPr>
              <w:sdtEndPr/>
              <w:sdtContent>
                <w:r w:rsidR="00DF1DF8" w:rsidRPr="00A04CB3">
                  <w:rPr>
                    <w:rFonts w:ascii="MS Gothic" w:eastAsia="MS Gothic" w:hAnsi="MS Gothic" w:cs="MS Gothic"/>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209584222"/>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141113527"/>
            </w:sdtPr>
            <w:sdtEndPr/>
            <w:sdtContent>
              <w:p w:rsidR="00DF1DF8" w:rsidRPr="009A71F5" w:rsidRDefault="00DF1DF8" w:rsidP="009A71F5">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928693329"/>
            </w:sdtPr>
            <w:sdtEndPr/>
            <w:sdtContent>
              <w:p w:rsidR="00DF1DF8" w:rsidRPr="009A71F5" w:rsidRDefault="00DF1DF8" w:rsidP="009A71F5">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DF1DF8" w:rsidRPr="000E0B64" w:rsidTr="009D179D">
        <w:trPr>
          <w:trHeight w:val="480"/>
        </w:trPr>
        <w:tc>
          <w:tcPr>
            <w:tcW w:w="400" w:type="pct"/>
            <w:vMerge/>
            <w:hideMark/>
          </w:tcPr>
          <w:p w:rsidR="00DF1DF8" w:rsidRPr="000E0B64" w:rsidRDefault="00DF1DF8" w:rsidP="00290E26">
            <w:pPr>
              <w:spacing w:line="240" w:lineRule="auto"/>
              <w:jc w:val="left"/>
              <w:rPr>
                <w:rFonts w:eastAsia="Times New Roman" w:cs="Arial"/>
                <w:i/>
                <w:iCs/>
                <w:color w:val="000000"/>
                <w:sz w:val="16"/>
                <w:lang w:val="de-LI" w:eastAsia="de-AT"/>
              </w:rPr>
            </w:pPr>
          </w:p>
        </w:tc>
        <w:tc>
          <w:tcPr>
            <w:tcW w:w="274" w:type="pct"/>
            <w:vMerge/>
            <w:hideMark/>
          </w:tcPr>
          <w:p w:rsidR="00DF1DF8" w:rsidRPr="000E0B64" w:rsidRDefault="00DF1DF8" w:rsidP="00290E26">
            <w:pPr>
              <w:spacing w:line="240" w:lineRule="auto"/>
              <w:jc w:val="left"/>
              <w:rPr>
                <w:rFonts w:eastAsia="Times New Roman" w:cs="Arial"/>
                <w:color w:val="000000"/>
                <w:sz w:val="16"/>
                <w:lang w:val="de-LI" w:eastAsia="de-AT"/>
              </w:rPr>
            </w:pPr>
          </w:p>
        </w:tc>
        <w:tc>
          <w:tcPr>
            <w:tcW w:w="222" w:type="pct"/>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c</w:t>
            </w:r>
          </w:p>
        </w:tc>
        <w:tc>
          <w:tcPr>
            <w:tcW w:w="1983" w:type="pct"/>
            <w:hideMark/>
          </w:tcPr>
          <w:p w:rsidR="00DF1DF8" w:rsidRPr="000E0B64" w:rsidRDefault="00DF1DF8"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Dauer und Verlängerung bzw. Erneuerung der Absicherung</w:t>
            </w:r>
          </w:p>
        </w:tc>
        <w:tc>
          <w:tcPr>
            <w:tcW w:w="199" w:type="pct"/>
            <w:noWrap/>
            <w:hideMark/>
          </w:tcPr>
          <w:sdt>
            <w:sdtPr>
              <w:rPr>
                <w:color w:val="808080" w:themeColor="background1" w:themeShade="80"/>
                <w:sz w:val="16"/>
                <w:lang w:val="de-LI"/>
              </w:rPr>
              <w:id w:val="-1881535698"/>
            </w:sdtPr>
            <w:sdtEndPr/>
            <w:sdtContent>
              <w:p w:rsidR="00DF1DF8" w:rsidRPr="009A71F5" w:rsidRDefault="00DF1DF8" w:rsidP="009A71F5">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900944548"/>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331496448"/>
                <w14:checkbox>
                  <w14:checked w14:val="0"/>
                  <w14:checkedState w14:val="2612" w14:font="MS Gothic"/>
                  <w14:uncheckedState w14:val="2610" w14:font="MS Gothic"/>
                </w14:checkbox>
              </w:sdtPr>
              <w:sdtEndPr/>
              <w:sdtContent>
                <w:r w:rsidR="00DF1DF8" w:rsidRPr="00A04CB3">
                  <w:rPr>
                    <w:rFonts w:ascii="MS Gothic" w:eastAsia="MS Gothic" w:hAnsi="MS Gothic" w:cs="MS Gothic"/>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680703329"/>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942885524"/>
            </w:sdtPr>
            <w:sdtEndPr/>
            <w:sdtContent>
              <w:p w:rsidR="00DF1DF8" w:rsidRPr="009A71F5" w:rsidRDefault="00DF1DF8" w:rsidP="009A71F5">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769112051"/>
            </w:sdtPr>
            <w:sdtEndPr/>
            <w:sdtContent>
              <w:p w:rsidR="00DF1DF8" w:rsidRPr="009A71F5" w:rsidRDefault="00DF1DF8" w:rsidP="009A71F5">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DF1DF8" w:rsidRPr="000E0B64" w:rsidTr="009D179D">
        <w:trPr>
          <w:trHeight w:val="522"/>
        </w:trPr>
        <w:tc>
          <w:tcPr>
            <w:tcW w:w="400" w:type="pct"/>
            <w:vMerge/>
            <w:hideMark/>
          </w:tcPr>
          <w:p w:rsidR="00DF1DF8" w:rsidRPr="000E0B64" w:rsidRDefault="00DF1DF8" w:rsidP="00290E26">
            <w:pPr>
              <w:spacing w:line="240" w:lineRule="auto"/>
              <w:jc w:val="left"/>
              <w:rPr>
                <w:rFonts w:eastAsia="Times New Roman" w:cs="Arial"/>
                <w:i/>
                <w:iCs/>
                <w:color w:val="000000"/>
                <w:sz w:val="16"/>
                <w:lang w:val="de-LI" w:eastAsia="de-AT"/>
              </w:rPr>
            </w:pPr>
          </w:p>
        </w:tc>
        <w:tc>
          <w:tcPr>
            <w:tcW w:w="274" w:type="pct"/>
            <w:vMerge/>
            <w:hideMark/>
          </w:tcPr>
          <w:p w:rsidR="00DF1DF8" w:rsidRPr="000E0B64" w:rsidRDefault="00DF1DF8" w:rsidP="00290E26">
            <w:pPr>
              <w:spacing w:line="240" w:lineRule="auto"/>
              <w:jc w:val="left"/>
              <w:rPr>
                <w:rFonts w:eastAsia="Times New Roman" w:cs="Arial"/>
                <w:color w:val="000000"/>
                <w:sz w:val="16"/>
                <w:lang w:val="de-LI" w:eastAsia="de-AT"/>
              </w:rPr>
            </w:pPr>
          </w:p>
        </w:tc>
        <w:tc>
          <w:tcPr>
            <w:tcW w:w="222" w:type="pct"/>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d</w:t>
            </w:r>
          </w:p>
        </w:tc>
        <w:tc>
          <w:tcPr>
            <w:tcW w:w="1983" w:type="pct"/>
            <w:hideMark/>
          </w:tcPr>
          <w:p w:rsidR="00DF1DF8" w:rsidRPr="000E0B64" w:rsidRDefault="00DF1DF8"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Kopie (des Entwurfs) des Versicherungsve</w:t>
            </w:r>
            <w:r w:rsidRPr="000E0B64">
              <w:rPr>
                <w:rFonts w:eastAsia="Times New Roman" w:cs="Arial"/>
                <w:color w:val="000000"/>
                <w:sz w:val="16"/>
                <w:lang w:val="de-LI" w:eastAsia="de-AT"/>
              </w:rPr>
              <w:t>r</w:t>
            </w:r>
            <w:r w:rsidRPr="000E0B64">
              <w:rPr>
                <w:rFonts w:eastAsia="Times New Roman" w:cs="Arial"/>
                <w:color w:val="000000"/>
                <w:sz w:val="16"/>
                <w:lang w:val="de-LI" w:eastAsia="de-AT"/>
              </w:rPr>
              <w:t>trags oder (des Entwurfs) der vergleichbaren G</w:t>
            </w:r>
            <w:r w:rsidRPr="000E0B64">
              <w:rPr>
                <w:rFonts w:eastAsia="Times New Roman" w:cs="Arial"/>
                <w:color w:val="000000"/>
                <w:sz w:val="16"/>
                <w:lang w:val="de-LI" w:eastAsia="de-AT"/>
              </w:rPr>
              <w:t>a</w:t>
            </w:r>
            <w:r w:rsidRPr="000E0B64">
              <w:rPr>
                <w:rFonts w:eastAsia="Times New Roman" w:cs="Arial"/>
                <w:color w:val="000000"/>
                <w:sz w:val="16"/>
                <w:lang w:val="de-LI" w:eastAsia="de-AT"/>
              </w:rPr>
              <w:t>rantie</w:t>
            </w:r>
          </w:p>
        </w:tc>
        <w:tc>
          <w:tcPr>
            <w:tcW w:w="199" w:type="pct"/>
            <w:noWrap/>
            <w:hideMark/>
          </w:tcPr>
          <w:sdt>
            <w:sdtPr>
              <w:rPr>
                <w:color w:val="808080" w:themeColor="background1" w:themeShade="80"/>
                <w:sz w:val="16"/>
                <w:lang w:val="de-LI"/>
              </w:rPr>
              <w:id w:val="-110127901"/>
            </w:sdtPr>
            <w:sdtEndPr/>
            <w:sdtContent>
              <w:p w:rsidR="00DF1DF8" w:rsidRPr="00976FEF" w:rsidRDefault="00DF1DF8" w:rsidP="00976FE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278601028"/>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2017881810"/>
                <w14:checkbox>
                  <w14:checked w14:val="0"/>
                  <w14:checkedState w14:val="2612" w14:font="MS Gothic"/>
                  <w14:uncheckedState w14:val="2610" w14:font="MS Gothic"/>
                </w14:checkbox>
              </w:sdtPr>
              <w:sdtEndPr/>
              <w:sdtContent>
                <w:r w:rsidR="00DF1DF8" w:rsidRPr="00A04CB3">
                  <w:rPr>
                    <w:rFonts w:ascii="MS Gothic" w:eastAsia="MS Gothic" w:hAnsi="MS Gothic" w:cs="MS Gothic"/>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031031891"/>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557050002"/>
            </w:sdtPr>
            <w:sdtEndPr/>
            <w:sdtContent>
              <w:p w:rsidR="00DF1DF8" w:rsidRPr="006F15AD" w:rsidRDefault="00DF1DF8" w:rsidP="006F15A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639871386"/>
            </w:sdtPr>
            <w:sdtEndPr/>
            <w:sdtContent>
              <w:p w:rsidR="00DF1DF8" w:rsidRPr="006F15AD" w:rsidRDefault="00DF1DF8" w:rsidP="006F15A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DF1DF8" w:rsidRPr="000E0B64" w:rsidTr="00EA4D82">
        <w:trPr>
          <w:trHeight w:val="670"/>
        </w:trPr>
        <w:tc>
          <w:tcPr>
            <w:tcW w:w="400" w:type="pct"/>
            <w:tcBorders>
              <w:top w:val="double" w:sz="4" w:space="0" w:color="auto"/>
            </w:tcBorders>
            <w:noWrap/>
            <w:textDirection w:val="btLr"/>
          </w:tcPr>
          <w:p w:rsidR="00DF1DF8" w:rsidRPr="000E0B64" w:rsidRDefault="00DF1DF8" w:rsidP="00290E26">
            <w:pPr>
              <w:spacing w:line="240" w:lineRule="auto"/>
              <w:jc w:val="center"/>
              <w:rPr>
                <w:rFonts w:eastAsia="Times New Roman" w:cs="Arial"/>
                <w:i/>
                <w:iCs/>
                <w:color w:val="000000"/>
                <w:sz w:val="16"/>
                <w:lang w:val="de-LI" w:eastAsia="de-AT"/>
              </w:rPr>
            </w:pPr>
          </w:p>
        </w:tc>
        <w:tc>
          <w:tcPr>
            <w:tcW w:w="2479" w:type="pct"/>
            <w:gridSpan w:val="3"/>
            <w:tcBorders>
              <w:top w:val="double" w:sz="4" w:space="0" w:color="auto"/>
            </w:tcBorders>
            <w:noWrap/>
          </w:tcPr>
          <w:p w:rsidR="00DF1DF8" w:rsidRPr="00EA4D82" w:rsidRDefault="00D8222B" w:rsidP="00906DD7">
            <w:pPr>
              <w:spacing w:line="240" w:lineRule="auto"/>
              <w:jc w:val="left"/>
              <w:rPr>
                <w:rFonts w:eastAsia="Times New Roman" w:cs="Arial"/>
                <w:b/>
                <w:color w:val="000000"/>
                <w:sz w:val="16"/>
                <w:lang w:val="de-LI" w:eastAsia="de-AT"/>
              </w:rPr>
            </w:pPr>
            <w:r>
              <w:rPr>
                <w:rFonts w:eastAsia="Times New Roman" w:cs="Arial"/>
                <w:b/>
                <w:color w:val="000000"/>
                <w:sz w:val="16"/>
                <w:lang w:val="de-LI" w:eastAsia="de-AT"/>
              </w:rPr>
              <w:t>Der Antragsteller hat</w:t>
            </w:r>
            <w:r w:rsidR="00DF1DF8" w:rsidRPr="00EA4D82">
              <w:rPr>
                <w:rFonts w:eastAsia="Times New Roman" w:cs="Arial"/>
                <w:b/>
                <w:color w:val="000000"/>
                <w:sz w:val="16"/>
                <w:lang w:val="de-LI" w:eastAsia="de-AT"/>
              </w:rPr>
              <w:t xml:space="preserve"> eine Beschreibung der Unternehmen</w:t>
            </w:r>
            <w:r w:rsidR="00DF1DF8" w:rsidRPr="00EA4D82">
              <w:rPr>
                <w:rFonts w:eastAsia="Times New Roman" w:cs="Arial"/>
                <w:b/>
                <w:color w:val="000000"/>
                <w:sz w:val="16"/>
                <w:lang w:val="de-LI" w:eastAsia="de-AT"/>
              </w:rPr>
              <w:t>s</w:t>
            </w:r>
            <w:r w:rsidR="00DF1DF8" w:rsidRPr="00EA4D82">
              <w:rPr>
                <w:rFonts w:eastAsia="Times New Roman" w:cs="Arial"/>
                <w:b/>
                <w:color w:val="000000"/>
                <w:sz w:val="16"/>
                <w:lang w:val="de-LI" w:eastAsia="de-AT"/>
              </w:rPr>
              <w:t xml:space="preserve">steuerung und der internen Kontrollmechanismen </w:t>
            </w:r>
            <w:r>
              <w:rPr>
                <w:rFonts w:eastAsia="Times New Roman" w:cs="Arial"/>
                <w:b/>
                <w:color w:val="000000"/>
                <w:sz w:val="16"/>
                <w:lang w:val="de-LI" w:eastAsia="de-AT"/>
              </w:rPr>
              <w:t xml:space="preserve">zu </w:t>
            </w:r>
            <w:r w:rsidR="00DF1DF8" w:rsidRPr="00EA4D82">
              <w:rPr>
                <w:rFonts w:eastAsia="Times New Roman" w:cs="Arial"/>
                <w:b/>
                <w:color w:val="000000"/>
                <w:sz w:val="16"/>
                <w:lang w:val="de-LI" w:eastAsia="de-AT"/>
              </w:rPr>
              <w:t>übe</w:t>
            </w:r>
            <w:r w:rsidR="00DF1DF8" w:rsidRPr="00EA4D82">
              <w:rPr>
                <w:rFonts w:eastAsia="Times New Roman" w:cs="Arial"/>
                <w:b/>
                <w:color w:val="000000"/>
                <w:sz w:val="16"/>
                <w:lang w:val="de-LI" w:eastAsia="de-AT"/>
              </w:rPr>
              <w:t>r</w:t>
            </w:r>
            <w:r w:rsidR="00DF1DF8" w:rsidRPr="00EA4D82">
              <w:rPr>
                <w:rFonts w:eastAsia="Times New Roman" w:cs="Arial"/>
                <w:b/>
                <w:color w:val="000000"/>
                <w:sz w:val="16"/>
                <w:lang w:val="de-LI" w:eastAsia="de-AT"/>
              </w:rPr>
              <w:t xml:space="preserve">mitteln, die Folgendes umfasst: </w:t>
            </w:r>
          </w:p>
        </w:tc>
        <w:tc>
          <w:tcPr>
            <w:tcW w:w="199" w:type="pct"/>
            <w:tcBorders>
              <w:top w:val="double" w:sz="4" w:space="0" w:color="auto"/>
            </w:tcBorders>
            <w:noWrap/>
          </w:tcPr>
          <w:p w:rsidR="00DF1DF8" w:rsidRDefault="00DF1DF8" w:rsidP="00CE4BD4">
            <w:pPr>
              <w:pStyle w:val="Kopfzeile"/>
              <w:rPr>
                <w:color w:val="808080" w:themeColor="background1" w:themeShade="80"/>
                <w:sz w:val="16"/>
                <w:lang w:val="de-LI"/>
              </w:rPr>
            </w:pPr>
          </w:p>
        </w:tc>
        <w:tc>
          <w:tcPr>
            <w:tcW w:w="206" w:type="pct"/>
            <w:tcBorders>
              <w:top w:val="double" w:sz="4" w:space="0" w:color="auto"/>
            </w:tcBorders>
            <w:noWrap/>
            <w:vAlign w:val="center"/>
          </w:tcPr>
          <w:p w:rsidR="00DF1DF8" w:rsidRDefault="00DF1DF8" w:rsidP="00290E26">
            <w:pPr>
              <w:spacing w:line="240" w:lineRule="auto"/>
              <w:jc w:val="center"/>
              <w:rPr>
                <w:rFonts w:cs="Arial"/>
                <w:sz w:val="16"/>
                <w:lang w:val="de-LI"/>
              </w:rPr>
            </w:pPr>
          </w:p>
        </w:tc>
        <w:tc>
          <w:tcPr>
            <w:tcW w:w="203" w:type="pct"/>
            <w:tcBorders>
              <w:top w:val="double" w:sz="4" w:space="0" w:color="auto"/>
            </w:tcBorders>
            <w:noWrap/>
            <w:vAlign w:val="center"/>
          </w:tcPr>
          <w:p w:rsidR="00DF1DF8" w:rsidRDefault="00DF1DF8" w:rsidP="00290E26">
            <w:pPr>
              <w:spacing w:line="240" w:lineRule="auto"/>
              <w:jc w:val="center"/>
              <w:rPr>
                <w:rFonts w:cs="Arial"/>
                <w:sz w:val="16"/>
                <w:lang w:val="de-LI"/>
              </w:rPr>
            </w:pPr>
          </w:p>
        </w:tc>
        <w:tc>
          <w:tcPr>
            <w:tcW w:w="203" w:type="pct"/>
            <w:tcBorders>
              <w:top w:val="double" w:sz="4" w:space="0" w:color="auto"/>
            </w:tcBorders>
            <w:noWrap/>
            <w:vAlign w:val="center"/>
          </w:tcPr>
          <w:p w:rsidR="00DF1DF8" w:rsidRDefault="00DF1DF8" w:rsidP="00290E26">
            <w:pPr>
              <w:spacing w:line="240" w:lineRule="auto"/>
              <w:jc w:val="center"/>
              <w:rPr>
                <w:rFonts w:cs="Arial"/>
                <w:sz w:val="16"/>
                <w:lang w:val="de-LI"/>
              </w:rPr>
            </w:pPr>
          </w:p>
        </w:tc>
        <w:tc>
          <w:tcPr>
            <w:tcW w:w="684" w:type="pct"/>
            <w:tcBorders>
              <w:top w:val="double" w:sz="4" w:space="0" w:color="auto"/>
            </w:tcBorders>
            <w:noWrap/>
          </w:tcPr>
          <w:p w:rsidR="00DF1DF8" w:rsidRDefault="00DF1DF8" w:rsidP="00CE4BD4">
            <w:pPr>
              <w:pStyle w:val="Kopfzeile"/>
              <w:rPr>
                <w:color w:val="808080" w:themeColor="background1" w:themeShade="80"/>
                <w:sz w:val="16"/>
                <w:lang w:val="de-LI"/>
              </w:rPr>
            </w:pPr>
          </w:p>
        </w:tc>
        <w:tc>
          <w:tcPr>
            <w:tcW w:w="625" w:type="pct"/>
            <w:tcBorders>
              <w:top w:val="double" w:sz="4" w:space="0" w:color="auto"/>
            </w:tcBorders>
            <w:shd w:val="clear" w:color="auto" w:fill="D9D9D9" w:themeFill="background1" w:themeFillShade="D9"/>
          </w:tcPr>
          <w:p w:rsidR="00DF1DF8" w:rsidRDefault="00DF1DF8" w:rsidP="00CE4BD4">
            <w:pPr>
              <w:pStyle w:val="Kopfzeile"/>
              <w:rPr>
                <w:color w:val="808080" w:themeColor="background1" w:themeShade="80"/>
                <w:sz w:val="16"/>
                <w:lang w:val="de-LI"/>
              </w:rPr>
            </w:pPr>
          </w:p>
        </w:tc>
      </w:tr>
      <w:tr w:rsidR="00DF1DF8" w:rsidRPr="000E0B64" w:rsidTr="0055254A">
        <w:trPr>
          <w:trHeight w:val="1137"/>
        </w:trPr>
        <w:tc>
          <w:tcPr>
            <w:tcW w:w="400" w:type="pct"/>
            <w:vMerge w:val="restart"/>
            <w:tcBorders>
              <w:top w:val="nil"/>
            </w:tcBorders>
            <w:noWrap/>
            <w:textDirection w:val="btLr"/>
            <w:hideMark/>
          </w:tcPr>
          <w:p w:rsidR="00DF1DF8" w:rsidRPr="000E0B64" w:rsidRDefault="00DF1DF8" w:rsidP="00290E26">
            <w:pPr>
              <w:spacing w:line="240" w:lineRule="auto"/>
              <w:jc w:val="center"/>
              <w:rPr>
                <w:rFonts w:eastAsia="Times New Roman" w:cs="Arial"/>
                <w:i/>
                <w:iCs/>
                <w:color w:val="000000"/>
                <w:sz w:val="16"/>
                <w:lang w:val="de-LI" w:eastAsia="de-AT"/>
              </w:rPr>
            </w:pPr>
            <w:r w:rsidRPr="000E0B64">
              <w:rPr>
                <w:rFonts w:eastAsia="Times New Roman" w:cs="Arial"/>
                <w:i/>
                <w:iCs/>
                <w:color w:val="000000"/>
                <w:sz w:val="16"/>
                <w:lang w:val="de-LI" w:eastAsia="de-AT"/>
              </w:rPr>
              <w:lastRenderedPageBreak/>
              <w:t>Unternehmenssteuerung und interne Kontrollmechanismen</w:t>
            </w:r>
          </w:p>
        </w:tc>
        <w:tc>
          <w:tcPr>
            <w:tcW w:w="274" w:type="pct"/>
            <w:vMerge w:val="restart"/>
            <w:tcBorders>
              <w:top w:val="single" w:sz="4" w:space="0" w:color="BFBFBF" w:themeColor="background1" w:themeShade="BF"/>
            </w:tcBorders>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8.1</w:t>
            </w:r>
          </w:p>
        </w:tc>
        <w:tc>
          <w:tcPr>
            <w:tcW w:w="222" w:type="pct"/>
            <w:tcBorders>
              <w:top w:val="single" w:sz="4" w:space="0" w:color="BFBFBF" w:themeColor="background1" w:themeShade="BF"/>
            </w:tcBorders>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a</w:t>
            </w:r>
          </w:p>
        </w:tc>
        <w:tc>
          <w:tcPr>
            <w:tcW w:w="1983" w:type="pct"/>
            <w:tcBorders>
              <w:top w:val="single" w:sz="4" w:space="0" w:color="BFBFBF" w:themeColor="background1" w:themeShade="BF"/>
            </w:tcBorders>
            <w:hideMark/>
          </w:tcPr>
          <w:p w:rsidR="00DF1DF8" w:rsidRPr="000E0B64" w:rsidRDefault="00DF1DF8" w:rsidP="00906DD7">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Darstellung der vom Antragsteller ermittelten Risiken, einschlie</w:t>
            </w:r>
            <w:r>
              <w:rPr>
                <w:rFonts w:eastAsia="Times New Roman" w:cs="Arial"/>
                <w:color w:val="000000"/>
                <w:sz w:val="16"/>
                <w:lang w:val="de-LI" w:eastAsia="de-AT"/>
              </w:rPr>
              <w:t>ss</w:t>
            </w:r>
            <w:r w:rsidRPr="000E0B64">
              <w:rPr>
                <w:rFonts w:eastAsia="Times New Roman" w:cs="Arial"/>
                <w:color w:val="000000"/>
                <w:sz w:val="16"/>
                <w:lang w:val="de-LI" w:eastAsia="de-AT"/>
              </w:rPr>
              <w:t xml:space="preserve">lich der Art der Risiken und der Verfahren, die der Antragsteller zur Bewertung und Vermeidung </w:t>
            </w:r>
            <w:r>
              <w:rPr>
                <w:rFonts w:eastAsia="Times New Roman" w:cs="Arial"/>
                <w:color w:val="000000"/>
                <w:sz w:val="16"/>
                <w:lang w:val="de-LI" w:eastAsia="de-AT"/>
              </w:rPr>
              <w:t>solcher Risiken einrichten wird</w:t>
            </w:r>
          </w:p>
        </w:tc>
        <w:tc>
          <w:tcPr>
            <w:tcW w:w="199" w:type="pct"/>
            <w:tcBorders>
              <w:top w:val="single" w:sz="4" w:space="0" w:color="BFBFBF" w:themeColor="background1" w:themeShade="BF"/>
            </w:tcBorders>
            <w:noWrap/>
            <w:hideMark/>
          </w:tcPr>
          <w:sdt>
            <w:sdtPr>
              <w:rPr>
                <w:color w:val="808080" w:themeColor="background1" w:themeShade="80"/>
                <w:sz w:val="16"/>
                <w:lang w:val="de-LI"/>
              </w:rPr>
              <w:id w:val="1534307800"/>
            </w:sdtPr>
            <w:sdtEndPr/>
            <w:sdtContent>
              <w:p w:rsidR="00DF1DF8" w:rsidRPr="00CE4BD4" w:rsidRDefault="00DF1DF8" w:rsidP="00CE4BD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tcBorders>
              <w:top w:val="single" w:sz="4" w:space="0" w:color="BFBFBF" w:themeColor="background1" w:themeShade="BF"/>
            </w:tcBorders>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541101024"/>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203" w:type="pct"/>
            <w:tcBorders>
              <w:top w:val="single" w:sz="4" w:space="0" w:color="BFBFBF" w:themeColor="background1" w:themeShade="BF"/>
            </w:tcBorders>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2067446183"/>
                <w14:checkbox>
                  <w14:checked w14:val="0"/>
                  <w14:checkedState w14:val="2612" w14:font="MS Gothic"/>
                  <w14:uncheckedState w14:val="2610" w14:font="MS Gothic"/>
                </w14:checkbox>
              </w:sdtPr>
              <w:sdtEndPr/>
              <w:sdtContent>
                <w:r w:rsidR="00DF1DF8" w:rsidRPr="00A04CB3">
                  <w:rPr>
                    <w:rFonts w:ascii="MS Gothic" w:eastAsia="MS Gothic" w:hAnsi="MS Gothic" w:cs="MS Gothic"/>
                    <w:sz w:val="16"/>
                    <w:lang w:val="de-LI"/>
                  </w:rPr>
                  <w:t>☐</w:t>
                </w:r>
              </w:sdtContent>
            </w:sdt>
          </w:p>
        </w:tc>
        <w:tc>
          <w:tcPr>
            <w:tcW w:w="203" w:type="pct"/>
            <w:tcBorders>
              <w:top w:val="single" w:sz="4" w:space="0" w:color="BFBFBF" w:themeColor="background1" w:themeShade="BF"/>
            </w:tcBorders>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717811377"/>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684" w:type="pct"/>
            <w:tcBorders>
              <w:top w:val="single" w:sz="4" w:space="0" w:color="BFBFBF" w:themeColor="background1" w:themeShade="BF"/>
            </w:tcBorders>
            <w:noWrap/>
            <w:hideMark/>
          </w:tcPr>
          <w:sdt>
            <w:sdtPr>
              <w:rPr>
                <w:color w:val="808080" w:themeColor="background1" w:themeShade="80"/>
                <w:sz w:val="16"/>
                <w:lang w:val="de-LI"/>
              </w:rPr>
              <w:id w:val="-1498809115"/>
            </w:sdtPr>
            <w:sdtEndPr/>
            <w:sdtContent>
              <w:p w:rsidR="00DF1DF8" w:rsidRPr="00CE4BD4" w:rsidRDefault="00DF1DF8" w:rsidP="00CE4BD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tcBorders>
              <w:top w:val="single" w:sz="4" w:space="0" w:color="BFBFBF" w:themeColor="background1" w:themeShade="BF"/>
            </w:tcBorders>
            <w:shd w:val="clear" w:color="auto" w:fill="D9D9D9" w:themeFill="background1" w:themeFillShade="D9"/>
          </w:tcPr>
          <w:sdt>
            <w:sdtPr>
              <w:rPr>
                <w:color w:val="808080" w:themeColor="background1" w:themeShade="80"/>
                <w:sz w:val="16"/>
                <w:lang w:val="de-LI"/>
              </w:rPr>
              <w:id w:val="1012960769"/>
            </w:sdtPr>
            <w:sdtEndPr/>
            <w:sdtContent>
              <w:p w:rsidR="00DF1DF8" w:rsidRPr="00CE4BD4" w:rsidRDefault="00DF1DF8" w:rsidP="00CE4BD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DF1DF8" w:rsidRPr="000E0B64" w:rsidTr="0055254A">
        <w:trPr>
          <w:trHeight w:val="871"/>
        </w:trPr>
        <w:tc>
          <w:tcPr>
            <w:tcW w:w="400" w:type="pct"/>
            <w:vMerge/>
            <w:tcBorders>
              <w:top w:val="nil"/>
            </w:tcBorders>
            <w:hideMark/>
          </w:tcPr>
          <w:p w:rsidR="00DF1DF8" w:rsidRPr="000E0B64" w:rsidRDefault="00DF1DF8" w:rsidP="00290E26">
            <w:pPr>
              <w:spacing w:line="240" w:lineRule="auto"/>
              <w:jc w:val="left"/>
              <w:rPr>
                <w:rFonts w:eastAsia="Times New Roman" w:cs="Arial"/>
                <w:i/>
                <w:iCs/>
                <w:color w:val="000000"/>
                <w:sz w:val="16"/>
                <w:lang w:val="de-LI" w:eastAsia="de-AT"/>
              </w:rPr>
            </w:pPr>
          </w:p>
        </w:tc>
        <w:tc>
          <w:tcPr>
            <w:tcW w:w="274" w:type="pct"/>
            <w:vMerge/>
            <w:hideMark/>
          </w:tcPr>
          <w:p w:rsidR="00DF1DF8" w:rsidRPr="000E0B64" w:rsidRDefault="00DF1DF8" w:rsidP="00290E26">
            <w:pPr>
              <w:spacing w:line="240" w:lineRule="auto"/>
              <w:jc w:val="left"/>
              <w:rPr>
                <w:rFonts w:eastAsia="Times New Roman" w:cs="Arial"/>
                <w:color w:val="000000"/>
                <w:sz w:val="16"/>
                <w:lang w:val="de-LI" w:eastAsia="de-AT"/>
              </w:rPr>
            </w:pPr>
          </w:p>
        </w:tc>
        <w:tc>
          <w:tcPr>
            <w:tcW w:w="222" w:type="pct"/>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b</w:t>
            </w:r>
          </w:p>
        </w:tc>
        <w:tc>
          <w:tcPr>
            <w:tcW w:w="1983" w:type="pct"/>
            <w:hideMark/>
          </w:tcPr>
          <w:p w:rsidR="00DF1DF8" w:rsidRPr="000E0B64" w:rsidRDefault="00DF1DF8"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verschiedenen Verfahren zur Durchführung von regelmä</w:t>
            </w:r>
            <w:r>
              <w:rPr>
                <w:rFonts w:eastAsia="Times New Roman" w:cs="Arial"/>
                <w:color w:val="000000"/>
                <w:sz w:val="16"/>
                <w:lang w:val="de-LI" w:eastAsia="de-AT"/>
              </w:rPr>
              <w:t>ss</w:t>
            </w:r>
            <w:r w:rsidRPr="000E0B64">
              <w:rPr>
                <w:rFonts w:eastAsia="Times New Roman" w:cs="Arial"/>
                <w:color w:val="000000"/>
                <w:sz w:val="16"/>
                <w:lang w:val="de-LI" w:eastAsia="de-AT"/>
              </w:rPr>
              <w:t>igen und ständigen Kontrollen, ei</w:t>
            </w:r>
            <w:r w:rsidRPr="000E0B64">
              <w:rPr>
                <w:rFonts w:eastAsia="Times New Roman" w:cs="Arial"/>
                <w:color w:val="000000"/>
                <w:sz w:val="16"/>
                <w:lang w:val="de-LI" w:eastAsia="de-AT"/>
              </w:rPr>
              <w:t>n</w:t>
            </w:r>
            <w:r w:rsidRPr="000E0B64">
              <w:rPr>
                <w:rFonts w:eastAsia="Times New Roman" w:cs="Arial"/>
                <w:color w:val="000000"/>
                <w:sz w:val="16"/>
                <w:lang w:val="de-LI" w:eastAsia="de-AT"/>
              </w:rPr>
              <w:t>schlie</w:t>
            </w:r>
            <w:r>
              <w:rPr>
                <w:rFonts w:eastAsia="Times New Roman" w:cs="Arial"/>
                <w:color w:val="000000"/>
                <w:sz w:val="16"/>
                <w:lang w:val="de-LI" w:eastAsia="de-AT"/>
              </w:rPr>
              <w:t>ss</w:t>
            </w:r>
            <w:r w:rsidRPr="000E0B64">
              <w:rPr>
                <w:rFonts w:eastAsia="Times New Roman" w:cs="Arial"/>
                <w:color w:val="000000"/>
                <w:sz w:val="16"/>
                <w:lang w:val="de-LI" w:eastAsia="de-AT"/>
              </w:rPr>
              <w:t>lich Angaben zur Häufigkeit der Kontrollen und der hierfür zugewiesenen Personalressourcen</w:t>
            </w:r>
          </w:p>
        </w:tc>
        <w:tc>
          <w:tcPr>
            <w:tcW w:w="199" w:type="pct"/>
            <w:noWrap/>
            <w:hideMark/>
          </w:tcPr>
          <w:sdt>
            <w:sdtPr>
              <w:rPr>
                <w:color w:val="808080" w:themeColor="background1" w:themeShade="80"/>
                <w:sz w:val="16"/>
                <w:lang w:val="de-LI"/>
              </w:rPr>
              <w:id w:val="1755310156"/>
            </w:sdtPr>
            <w:sdtEndPr/>
            <w:sdtContent>
              <w:p w:rsidR="00DF1DF8" w:rsidRPr="00CE4BD4" w:rsidRDefault="00DF1DF8" w:rsidP="00CE4BD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604855749"/>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198472479"/>
                <w14:checkbox>
                  <w14:checked w14:val="0"/>
                  <w14:checkedState w14:val="2612" w14:font="MS Gothic"/>
                  <w14:uncheckedState w14:val="2610" w14:font="MS Gothic"/>
                </w14:checkbox>
              </w:sdtPr>
              <w:sdtEndPr/>
              <w:sdtContent>
                <w:r w:rsidR="00DF1DF8" w:rsidRPr="00A04CB3">
                  <w:rPr>
                    <w:rFonts w:ascii="MS Gothic" w:eastAsia="MS Gothic" w:hAnsi="MS Gothic" w:cs="MS Gothic"/>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801607649"/>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367250939"/>
            </w:sdtPr>
            <w:sdtEndPr/>
            <w:sdtContent>
              <w:p w:rsidR="00DF1DF8" w:rsidRPr="00CE4BD4" w:rsidRDefault="00DF1DF8" w:rsidP="00CE4BD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383759489"/>
            </w:sdtPr>
            <w:sdtEndPr/>
            <w:sdtContent>
              <w:p w:rsidR="00DF1DF8" w:rsidRPr="00CE4BD4" w:rsidRDefault="00DF1DF8" w:rsidP="00CE4BD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DF1DF8" w:rsidRPr="000E0B64" w:rsidTr="0055254A">
        <w:trPr>
          <w:trHeight w:val="690"/>
        </w:trPr>
        <w:tc>
          <w:tcPr>
            <w:tcW w:w="400" w:type="pct"/>
            <w:vMerge/>
            <w:tcBorders>
              <w:top w:val="nil"/>
            </w:tcBorders>
            <w:hideMark/>
          </w:tcPr>
          <w:p w:rsidR="00DF1DF8" w:rsidRPr="000E0B64" w:rsidRDefault="00DF1DF8" w:rsidP="00290E26">
            <w:pPr>
              <w:spacing w:line="240" w:lineRule="auto"/>
              <w:jc w:val="left"/>
              <w:rPr>
                <w:rFonts w:eastAsia="Times New Roman" w:cs="Arial"/>
                <w:i/>
                <w:iCs/>
                <w:color w:val="000000"/>
                <w:sz w:val="16"/>
                <w:lang w:val="de-LI" w:eastAsia="de-AT"/>
              </w:rPr>
            </w:pPr>
          </w:p>
        </w:tc>
        <w:tc>
          <w:tcPr>
            <w:tcW w:w="274" w:type="pct"/>
            <w:vMerge/>
            <w:hideMark/>
          </w:tcPr>
          <w:p w:rsidR="00DF1DF8" w:rsidRPr="000E0B64" w:rsidRDefault="00DF1DF8" w:rsidP="00290E26">
            <w:pPr>
              <w:spacing w:line="240" w:lineRule="auto"/>
              <w:jc w:val="left"/>
              <w:rPr>
                <w:rFonts w:eastAsia="Times New Roman" w:cs="Arial"/>
                <w:color w:val="000000"/>
                <w:sz w:val="16"/>
                <w:lang w:val="de-LI" w:eastAsia="de-AT"/>
              </w:rPr>
            </w:pPr>
          </w:p>
        </w:tc>
        <w:tc>
          <w:tcPr>
            <w:tcW w:w="222" w:type="pct"/>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c</w:t>
            </w:r>
          </w:p>
        </w:tc>
        <w:tc>
          <w:tcPr>
            <w:tcW w:w="1983" w:type="pct"/>
            <w:hideMark/>
          </w:tcPr>
          <w:p w:rsidR="00DF1DF8" w:rsidRPr="000E0B64" w:rsidRDefault="00DF1DF8"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Rechnungslegungsstandard</w:t>
            </w:r>
            <w:r>
              <w:rPr>
                <w:rFonts w:eastAsia="Times New Roman" w:cs="Arial"/>
                <w:color w:val="000000"/>
                <w:sz w:val="16"/>
                <w:lang w:val="de-LI" w:eastAsia="de-AT"/>
              </w:rPr>
              <w:t>s</w:t>
            </w:r>
            <w:r w:rsidRPr="000E0B64">
              <w:rPr>
                <w:rFonts w:eastAsia="Times New Roman" w:cs="Arial"/>
                <w:color w:val="000000"/>
                <w:sz w:val="16"/>
                <w:lang w:val="de-LI" w:eastAsia="de-AT"/>
              </w:rPr>
              <w:t>, anhand derer der Antragsteller seine Finanzinformationen erfassen und melden wird</w:t>
            </w:r>
          </w:p>
        </w:tc>
        <w:tc>
          <w:tcPr>
            <w:tcW w:w="199" w:type="pct"/>
            <w:noWrap/>
            <w:hideMark/>
          </w:tcPr>
          <w:sdt>
            <w:sdtPr>
              <w:rPr>
                <w:color w:val="808080" w:themeColor="background1" w:themeShade="80"/>
                <w:sz w:val="16"/>
                <w:lang w:val="de-LI"/>
              </w:rPr>
              <w:id w:val="761645568"/>
            </w:sdtPr>
            <w:sdtEndPr/>
            <w:sdtContent>
              <w:p w:rsidR="00DF1DF8" w:rsidRPr="00CE4BD4" w:rsidRDefault="00DF1DF8" w:rsidP="00CE4BD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782652067"/>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623740638"/>
                <w14:checkbox>
                  <w14:checked w14:val="0"/>
                  <w14:checkedState w14:val="2612" w14:font="MS Gothic"/>
                  <w14:uncheckedState w14:val="2610" w14:font="MS Gothic"/>
                </w14:checkbox>
              </w:sdtPr>
              <w:sdtEndPr/>
              <w:sdtContent>
                <w:r w:rsidR="00DF1DF8" w:rsidRPr="00A04CB3">
                  <w:rPr>
                    <w:rFonts w:ascii="MS Gothic" w:eastAsia="MS Gothic" w:hAnsi="MS Gothic" w:cs="MS Gothic"/>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659343668"/>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506519262"/>
            </w:sdtPr>
            <w:sdtEndPr/>
            <w:sdtContent>
              <w:p w:rsidR="00DF1DF8" w:rsidRPr="00CE4BD4" w:rsidRDefault="00DF1DF8" w:rsidP="00CE4BD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872697548"/>
            </w:sdtPr>
            <w:sdtEndPr/>
            <w:sdtContent>
              <w:p w:rsidR="00DF1DF8" w:rsidRPr="00CE4BD4" w:rsidRDefault="00DF1DF8" w:rsidP="00CE4BD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DF1DF8" w:rsidRPr="000E0B64" w:rsidTr="0055254A">
        <w:trPr>
          <w:trHeight w:val="1053"/>
        </w:trPr>
        <w:tc>
          <w:tcPr>
            <w:tcW w:w="400" w:type="pct"/>
            <w:vMerge/>
            <w:tcBorders>
              <w:top w:val="nil"/>
            </w:tcBorders>
            <w:hideMark/>
          </w:tcPr>
          <w:p w:rsidR="00DF1DF8" w:rsidRPr="000E0B64" w:rsidRDefault="00DF1DF8" w:rsidP="00290E26">
            <w:pPr>
              <w:spacing w:line="240" w:lineRule="auto"/>
              <w:jc w:val="left"/>
              <w:rPr>
                <w:rFonts w:eastAsia="Times New Roman" w:cs="Arial"/>
                <w:i/>
                <w:iCs/>
                <w:color w:val="000000"/>
                <w:sz w:val="16"/>
                <w:lang w:val="de-LI" w:eastAsia="de-AT"/>
              </w:rPr>
            </w:pPr>
          </w:p>
        </w:tc>
        <w:tc>
          <w:tcPr>
            <w:tcW w:w="274" w:type="pct"/>
            <w:vMerge/>
            <w:hideMark/>
          </w:tcPr>
          <w:p w:rsidR="00DF1DF8" w:rsidRPr="000E0B64" w:rsidRDefault="00DF1DF8" w:rsidP="00290E26">
            <w:pPr>
              <w:spacing w:line="240" w:lineRule="auto"/>
              <w:jc w:val="left"/>
              <w:rPr>
                <w:rFonts w:eastAsia="Times New Roman" w:cs="Arial"/>
                <w:color w:val="000000"/>
                <w:sz w:val="16"/>
                <w:lang w:val="de-LI" w:eastAsia="de-AT"/>
              </w:rPr>
            </w:pPr>
          </w:p>
        </w:tc>
        <w:tc>
          <w:tcPr>
            <w:tcW w:w="222" w:type="pct"/>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d</w:t>
            </w:r>
          </w:p>
        </w:tc>
        <w:tc>
          <w:tcPr>
            <w:tcW w:w="1983" w:type="pct"/>
            <w:hideMark/>
          </w:tcPr>
          <w:p w:rsidR="00DF1DF8" w:rsidRPr="000E0B64" w:rsidRDefault="00DF1DF8"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den bzw. die Identitäten sowie einen aktuellen Lebenslauf der Person(en), die für die internen Kontrollfunktionen, einschlie</w:t>
            </w:r>
            <w:r>
              <w:rPr>
                <w:rFonts w:eastAsia="Times New Roman" w:cs="Arial"/>
                <w:color w:val="000000"/>
                <w:sz w:val="16"/>
                <w:lang w:val="de-LI" w:eastAsia="de-AT"/>
              </w:rPr>
              <w:t>ss</w:t>
            </w:r>
            <w:r w:rsidRPr="000E0B64">
              <w:rPr>
                <w:rFonts w:eastAsia="Times New Roman" w:cs="Arial"/>
                <w:color w:val="000000"/>
                <w:sz w:val="16"/>
                <w:lang w:val="de-LI" w:eastAsia="de-AT"/>
              </w:rPr>
              <w:t>lich der regelmä</w:t>
            </w:r>
            <w:r>
              <w:rPr>
                <w:rFonts w:eastAsia="Times New Roman" w:cs="Arial"/>
                <w:color w:val="000000"/>
                <w:sz w:val="16"/>
                <w:lang w:val="de-LI" w:eastAsia="de-AT"/>
              </w:rPr>
              <w:t>ss</w:t>
            </w:r>
            <w:r w:rsidRPr="000E0B64">
              <w:rPr>
                <w:rFonts w:eastAsia="Times New Roman" w:cs="Arial"/>
                <w:color w:val="000000"/>
                <w:sz w:val="16"/>
                <w:lang w:val="de-LI" w:eastAsia="de-AT"/>
              </w:rPr>
              <w:t>i</w:t>
            </w:r>
            <w:r w:rsidRPr="000E0B64">
              <w:rPr>
                <w:rFonts w:eastAsia="Times New Roman" w:cs="Arial"/>
                <w:color w:val="000000"/>
                <w:sz w:val="16"/>
                <w:lang w:val="de-LI" w:eastAsia="de-AT"/>
              </w:rPr>
              <w:t>gen und ständigen Kontrolle sowie der Einhaltung der Kontrollen, verantwortlich ist bzw. sind</w:t>
            </w:r>
          </w:p>
        </w:tc>
        <w:tc>
          <w:tcPr>
            <w:tcW w:w="199" w:type="pct"/>
            <w:noWrap/>
            <w:hideMark/>
          </w:tcPr>
          <w:sdt>
            <w:sdtPr>
              <w:rPr>
                <w:color w:val="808080" w:themeColor="background1" w:themeShade="80"/>
                <w:sz w:val="16"/>
                <w:lang w:val="de-LI"/>
              </w:rPr>
              <w:id w:val="-778102480"/>
            </w:sdtPr>
            <w:sdtEndPr/>
            <w:sdtContent>
              <w:p w:rsidR="00DF1DF8" w:rsidRPr="00CE4BD4" w:rsidRDefault="00DF1DF8" w:rsidP="00CE4BD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484895415"/>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715895131"/>
                <w14:checkbox>
                  <w14:checked w14:val="0"/>
                  <w14:checkedState w14:val="2612" w14:font="MS Gothic"/>
                  <w14:uncheckedState w14:val="2610" w14:font="MS Gothic"/>
                </w14:checkbox>
              </w:sdtPr>
              <w:sdtEndPr/>
              <w:sdtContent>
                <w:r w:rsidR="00DF1DF8" w:rsidRPr="00A04CB3">
                  <w:rPr>
                    <w:rFonts w:ascii="MS Gothic" w:eastAsia="MS Gothic" w:hAnsi="MS Gothic" w:cs="MS Gothic"/>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525749924"/>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626080196"/>
            </w:sdtPr>
            <w:sdtEndPr/>
            <w:sdtContent>
              <w:p w:rsidR="00DF1DF8" w:rsidRPr="00CE4BD4" w:rsidRDefault="00DF1DF8" w:rsidP="00CE4BD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990791252"/>
            </w:sdtPr>
            <w:sdtEndPr/>
            <w:sdtContent>
              <w:p w:rsidR="00DF1DF8" w:rsidRPr="00CE4BD4" w:rsidRDefault="00DF1DF8" w:rsidP="00CE4BD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DF1DF8" w:rsidRPr="000E0B64" w:rsidTr="0055254A">
        <w:trPr>
          <w:trHeight w:val="564"/>
        </w:trPr>
        <w:tc>
          <w:tcPr>
            <w:tcW w:w="400" w:type="pct"/>
            <w:vMerge/>
            <w:tcBorders>
              <w:top w:val="nil"/>
            </w:tcBorders>
            <w:hideMark/>
          </w:tcPr>
          <w:p w:rsidR="00DF1DF8" w:rsidRPr="000E0B64" w:rsidRDefault="00DF1DF8" w:rsidP="00290E26">
            <w:pPr>
              <w:spacing w:line="240" w:lineRule="auto"/>
              <w:jc w:val="left"/>
              <w:rPr>
                <w:rFonts w:eastAsia="Times New Roman" w:cs="Arial"/>
                <w:i/>
                <w:iCs/>
                <w:color w:val="000000"/>
                <w:sz w:val="16"/>
                <w:lang w:val="de-LI" w:eastAsia="de-AT"/>
              </w:rPr>
            </w:pPr>
          </w:p>
        </w:tc>
        <w:tc>
          <w:tcPr>
            <w:tcW w:w="274" w:type="pct"/>
            <w:vMerge/>
            <w:hideMark/>
          </w:tcPr>
          <w:p w:rsidR="00DF1DF8" w:rsidRPr="000E0B64" w:rsidRDefault="00DF1DF8" w:rsidP="00290E26">
            <w:pPr>
              <w:spacing w:line="240" w:lineRule="auto"/>
              <w:jc w:val="left"/>
              <w:rPr>
                <w:rFonts w:eastAsia="Times New Roman" w:cs="Arial"/>
                <w:color w:val="000000"/>
                <w:sz w:val="16"/>
                <w:lang w:val="de-LI" w:eastAsia="de-AT"/>
              </w:rPr>
            </w:pPr>
          </w:p>
        </w:tc>
        <w:tc>
          <w:tcPr>
            <w:tcW w:w="222" w:type="pct"/>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e</w:t>
            </w:r>
          </w:p>
        </w:tc>
        <w:tc>
          <w:tcPr>
            <w:tcW w:w="1983" w:type="pct"/>
            <w:hideMark/>
          </w:tcPr>
          <w:p w:rsidR="00DF1DF8" w:rsidRPr="000E0B64" w:rsidRDefault="00DF1DF8"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Identitäten von Revisoren, die keine Abschlus</w:t>
            </w:r>
            <w:r w:rsidRPr="000E0B64">
              <w:rPr>
                <w:rFonts w:eastAsia="Times New Roman" w:cs="Arial"/>
                <w:color w:val="000000"/>
                <w:sz w:val="16"/>
                <w:lang w:val="de-LI" w:eastAsia="de-AT"/>
              </w:rPr>
              <w:t>s</w:t>
            </w:r>
            <w:r w:rsidRPr="000E0B64">
              <w:rPr>
                <w:rFonts w:eastAsia="Times New Roman" w:cs="Arial"/>
                <w:color w:val="000000"/>
                <w:sz w:val="16"/>
                <w:lang w:val="de-LI" w:eastAsia="de-AT"/>
              </w:rPr>
              <w:t>prüfer im Sinne der Richtlinie 2006/43/EG sind</w:t>
            </w:r>
          </w:p>
        </w:tc>
        <w:tc>
          <w:tcPr>
            <w:tcW w:w="199" w:type="pct"/>
            <w:noWrap/>
            <w:hideMark/>
          </w:tcPr>
          <w:sdt>
            <w:sdtPr>
              <w:rPr>
                <w:color w:val="808080" w:themeColor="background1" w:themeShade="80"/>
                <w:sz w:val="16"/>
                <w:lang w:val="de-LI"/>
              </w:rPr>
              <w:id w:val="-327366886"/>
            </w:sdtPr>
            <w:sdtEndPr/>
            <w:sdtContent>
              <w:p w:rsidR="00DF1DF8" w:rsidRPr="00CE4BD4" w:rsidRDefault="00DF1DF8" w:rsidP="00CE4BD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957064824"/>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294978500"/>
                <w14:checkbox>
                  <w14:checked w14:val="0"/>
                  <w14:checkedState w14:val="2612" w14:font="MS Gothic"/>
                  <w14:uncheckedState w14:val="2610" w14:font="MS Gothic"/>
                </w14:checkbox>
              </w:sdtPr>
              <w:sdtEndPr/>
              <w:sdtContent>
                <w:r w:rsidR="00DF1DF8" w:rsidRPr="00A04CB3">
                  <w:rPr>
                    <w:rFonts w:ascii="MS Gothic" w:eastAsia="MS Gothic" w:hAnsi="MS Gothic" w:cs="MS Gothic"/>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810739420"/>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83658213"/>
            </w:sdtPr>
            <w:sdtEndPr/>
            <w:sdtContent>
              <w:p w:rsidR="00DF1DF8" w:rsidRPr="00CE4BD4" w:rsidRDefault="00DF1DF8" w:rsidP="00CE4BD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266842937"/>
            </w:sdtPr>
            <w:sdtEndPr/>
            <w:sdtContent>
              <w:p w:rsidR="00DF1DF8" w:rsidRPr="00CE4BD4" w:rsidRDefault="00DF1DF8" w:rsidP="00CE4BD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DF1DF8" w:rsidRPr="000E0B64" w:rsidTr="0055254A">
        <w:trPr>
          <w:trHeight w:val="550"/>
        </w:trPr>
        <w:tc>
          <w:tcPr>
            <w:tcW w:w="400" w:type="pct"/>
            <w:vMerge/>
            <w:tcBorders>
              <w:top w:val="nil"/>
            </w:tcBorders>
            <w:hideMark/>
          </w:tcPr>
          <w:p w:rsidR="00DF1DF8" w:rsidRPr="000E0B64" w:rsidRDefault="00DF1DF8" w:rsidP="00290E26">
            <w:pPr>
              <w:spacing w:line="240" w:lineRule="auto"/>
              <w:jc w:val="left"/>
              <w:rPr>
                <w:rFonts w:eastAsia="Times New Roman" w:cs="Arial"/>
                <w:i/>
                <w:iCs/>
                <w:color w:val="000000"/>
                <w:sz w:val="16"/>
                <w:lang w:val="de-LI" w:eastAsia="de-AT"/>
              </w:rPr>
            </w:pPr>
          </w:p>
        </w:tc>
        <w:tc>
          <w:tcPr>
            <w:tcW w:w="274" w:type="pct"/>
            <w:vMerge/>
            <w:hideMark/>
          </w:tcPr>
          <w:p w:rsidR="00DF1DF8" w:rsidRPr="000E0B64" w:rsidRDefault="00DF1DF8" w:rsidP="00290E26">
            <w:pPr>
              <w:spacing w:line="240" w:lineRule="auto"/>
              <w:jc w:val="left"/>
              <w:rPr>
                <w:rFonts w:eastAsia="Times New Roman" w:cs="Arial"/>
                <w:color w:val="000000"/>
                <w:sz w:val="16"/>
                <w:lang w:val="de-LI" w:eastAsia="de-AT"/>
              </w:rPr>
            </w:pPr>
          </w:p>
        </w:tc>
        <w:tc>
          <w:tcPr>
            <w:tcW w:w="222" w:type="pct"/>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f</w:t>
            </w:r>
          </w:p>
        </w:tc>
        <w:tc>
          <w:tcPr>
            <w:tcW w:w="1983" w:type="pct"/>
            <w:hideMark/>
          </w:tcPr>
          <w:p w:rsidR="00DF1DF8" w:rsidRPr="000E0B64" w:rsidRDefault="00DF1DF8"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Zus</w:t>
            </w:r>
            <w:r>
              <w:rPr>
                <w:rFonts w:eastAsia="Times New Roman" w:cs="Arial"/>
                <w:color w:val="000000"/>
                <w:sz w:val="16"/>
                <w:lang w:val="de-LI" w:eastAsia="de-AT"/>
              </w:rPr>
              <w:t>ammenstellung des Verwaltungsrats</w:t>
            </w:r>
            <w:r w:rsidRPr="000E0B64">
              <w:rPr>
                <w:rFonts w:eastAsia="Times New Roman" w:cs="Arial"/>
                <w:color w:val="000000"/>
                <w:sz w:val="16"/>
                <w:lang w:val="de-LI" w:eastAsia="de-AT"/>
              </w:rPr>
              <w:t xml:space="preserve"> sowie gegebenenfalls anderer Aufsichtsorgane oder </w:t>
            </w:r>
            <w:r w:rsidR="0003631E">
              <w:rPr>
                <w:rFonts w:eastAsia="Times New Roman" w:cs="Arial"/>
                <w:color w:val="000000"/>
                <w:sz w:val="16"/>
                <w:lang w:val="de-LI" w:eastAsia="de-AT"/>
              </w:rPr>
              <w:t xml:space="preserve">- </w:t>
            </w:r>
            <w:r w:rsidRPr="000E0B64">
              <w:rPr>
                <w:rFonts w:eastAsia="Times New Roman" w:cs="Arial"/>
                <w:color w:val="000000"/>
                <w:sz w:val="16"/>
                <w:lang w:val="de-LI" w:eastAsia="de-AT"/>
              </w:rPr>
              <w:t>ausschüsse</w:t>
            </w:r>
          </w:p>
        </w:tc>
        <w:tc>
          <w:tcPr>
            <w:tcW w:w="199" w:type="pct"/>
            <w:noWrap/>
            <w:hideMark/>
          </w:tcPr>
          <w:sdt>
            <w:sdtPr>
              <w:rPr>
                <w:color w:val="808080" w:themeColor="background1" w:themeShade="80"/>
                <w:sz w:val="16"/>
                <w:lang w:val="de-LI"/>
              </w:rPr>
              <w:id w:val="442892319"/>
            </w:sdtPr>
            <w:sdtEndPr/>
            <w:sdtContent>
              <w:p w:rsidR="00DF1DF8" w:rsidRPr="00CE4BD4" w:rsidRDefault="00DF1DF8" w:rsidP="00CE4BD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2002690757"/>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907686146"/>
                <w14:checkbox>
                  <w14:checked w14:val="0"/>
                  <w14:checkedState w14:val="2612" w14:font="MS Gothic"/>
                  <w14:uncheckedState w14:val="2610" w14:font="MS Gothic"/>
                </w14:checkbox>
              </w:sdtPr>
              <w:sdtEndPr/>
              <w:sdtContent>
                <w:r w:rsidR="00DF1DF8" w:rsidRPr="00A04CB3">
                  <w:rPr>
                    <w:rFonts w:ascii="MS Gothic" w:eastAsia="MS Gothic" w:hAnsi="MS Gothic" w:cs="MS Gothic"/>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388293937"/>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227147607"/>
            </w:sdtPr>
            <w:sdtEndPr/>
            <w:sdtContent>
              <w:p w:rsidR="00DF1DF8" w:rsidRPr="00CE4BD4" w:rsidRDefault="00DF1DF8" w:rsidP="00CE4BD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662306099"/>
            </w:sdtPr>
            <w:sdtEndPr/>
            <w:sdtContent>
              <w:p w:rsidR="00DF1DF8" w:rsidRPr="00CE4BD4" w:rsidRDefault="00DF1DF8" w:rsidP="00CE4BD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DF1DF8" w:rsidRPr="000E0B64" w:rsidTr="0055254A">
        <w:trPr>
          <w:trHeight w:val="900"/>
        </w:trPr>
        <w:tc>
          <w:tcPr>
            <w:tcW w:w="400" w:type="pct"/>
            <w:vMerge/>
            <w:tcBorders>
              <w:top w:val="nil"/>
            </w:tcBorders>
            <w:hideMark/>
          </w:tcPr>
          <w:p w:rsidR="00DF1DF8" w:rsidRPr="000E0B64" w:rsidRDefault="00DF1DF8" w:rsidP="00290E26">
            <w:pPr>
              <w:spacing w:line="240" w:lineRule="auto"/>
              <w:jc w:val="left"/>
              <w:rPr>
                <w:rFonts w:eastAsia="Times New Roman" w:cs="Arial"/>
                <w:i/>
                <w:iCs/>
                <w:color w:val="000000"/>
                <w:sz w:val="16"/>
                <w:lang w:val="de-LI" w:eastAsia="de-AT"/>
              </w:rPr>
            </w:pPr>
          </w:p>
        </w:tc>
        <w:tc>
          <w:tcPr>
            <w:tcW w:w="274" w:type="pct"/>
            <w:vMerge/>
            <w:hideMark/>
          </w:tcPr>
          <w:p w:rsidR="00DF1DF8" w:rsidRPr="000E0B64" w:rsidRDefault="00DF1DF8" w:rsidP="00290E26">
            <w:pPr>
              <w:spacing w:line="240" w:lineRule="auto"/>
              <w:jc w:val="left"/>
              <w:rPr>
                <w:rFonts w:eastAsia="Times New Roman" w:cs="Arial"/>
                <w:color w:val="000000"/>
                <w:sz w:val="16"/>
                <w:lang w:val="de-LI" w:eastAsia="de-AT"/>
              </w:rPr>
            </w:pPr>
          </w:p>
        </w:tc>
        <w:tc>
          <w:tcPr>
            <w:tcW w:w="222" w:type="pct"/>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g</w:t>
            </w:r>
          </w:p>
        </w:tc>
        <w:tc>
          <w:tcPr>
            <w:tcW w:w="1983" w:type="pct"/>
            <w:hideMark/>
          </w:tcPr>
          <w:p w:rsidR="00DF1DF8" w:rsidRPr="000E0B64" w:rsidRDefault="00DF1DF8" w:rsidP="0021795B">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Beschreibung, wie ausgelagerte Aufgaben überwacht und kontrolliert werden, damit die Qual</w:t>
            </w:r>
            <w:r w:rsidRPr="000E0B64">
              <w:rPr>
                <w:rFonts w:eastAsia="Times New Roman" w:cs="Arial"/>
                <w:color w:val="000000"/>
                <w:sz w:val="16"/>
                <w:lang w:val="de-LI" w:eastAsia="de-AT"/>
              </w:rPr>
              <w:t>i</w:t>
            </w:r>
            <w:r w:rsidRPr="000E0B64">
              <w:rPr>
                <w:rFonts w:eastAsia="Times New Roman" w:cs="Arial"/>
                <w:color w:val="000000"/>
                <w:sz w:val="16"/>
                <w:lang w:val="de-LI" w:eastAsia="de-AT"/>
              </w:rPr>
              <w:t xml:space="preserve">tät der internen Kontrollen </w:t>
            </w:r>
            <w:r>
              <w:rPr>
                <w:rFonts w:eastAsia="Times New Roman" w:cs="Arial"/>
                <w:color w:val="000000"/>
                <w:sz w:val="16"/>
                <w:lang w:val="de-LI" w:eastAsia="de-AT"/>
              </w:rPr>
              <w:t xml:space="preserve">des Zahlungsinstituts </w:t>
            </w:r>
            <w:r w:rsidRPr="000E0B64">
              <w:rPr>
                <w:rFonts w:eastAsia="Times New Roman" w:cs="Arial"/>
                <w:color w:val="000000"/>
                <w:sz w:val="16"/>
                <w:lang w:val="de-LI" w:eastAsia="de-AT"/>
              </w:rPr>
              <w:t>nicht beeinträchtigt wird</w:t>
            </w:r>
          </w:p>
        </w:tc>
        <w:tc>
          <w:tcPr>
            <w:tcW w:w="199" w:type="pct"/>
            <w:noWrap/>
            <w:hideMark/>
          </w:tcPr>
          <w:sdt>
            <w:sdtPr>
              <w:rPr>
                <w:color w:val="808080" w:themeColor="background1" w:themeShade="80"/>
                <w:sz w:val="16"/>
                <w:lang w:val="de-LI"/>
              </w:rPr>
              <w:id w:val="-1872764559"/>
            </w:sdtPr>
            <w:sdtEndPr/>
            <w:sdtContent>
              <w:p w:rsidR="00DF1DF8" w:rsidRPr="00CE4BD4" w:rsidRDefault="00DF1DF8" w:rsidP="00CE4BD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713929106"/>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77132743"/>
                <w14:checkbox>
                  <w14:checked w14:val="0"/>
                  <w14:checkedState w14:val="2612" w14:font="MS Gothic"/>
                  <w14:uncheckedState w14:val="2610" w14:font="MS Gothic"/>
                </w14:checkbox>
              </w:sdtPr>
              <w:sdtEndPr/>
              <w:sdtContent>
                <w:r w:rsidR="00DF1DF8" w:rsidRPr="00A04CB3">
                  <w:rPr>
                    <w:rFonts w:ascii="MS Gothic" w:eastAsia="MS Gothic" w:hAnsi="MS Gothic" w:cs="MS Gothic"/>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152875645"/>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681111100"/>
            </w:sdtPr>
            <w:sdtEndPr/>
            <w:sdtContent>
              <w:p w:rsidR="00DF1DF8" w:rsidRPr="00CE4BD4" w:rsidRDefault="00DF1DF8" w:rsidP="00CE4BD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990136716"/>
            </w:sdtPr>
            <w:sdtEndPr/>
            <w:sdtContent>
              <w:p w:rsidR="00DF1DF8" w:rsidRPr="00CE4BD4" w:rsidRDefault="00DF1DF8" w:rsidP="00CE4BD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DF1DF8" w:rsidRPr="000E0B64" w:rsidTr="0055254A">
        <w:trPr>
          <w:trHeight w:val="927"/>
        </w:trPr>
        <w:tc>
          <w:tcPr>
            <w:tcW w:w="400" w:type="pct"/>
            <w:vMerge/>
            <w:tcBorders>
              <w:top w:val="nil"/>
            </w:tcBorders>
            <w:hideMark/>
          </w:tcPr>
          <w:p w:rsidR="00DF1DF8" w:rsidRPr="000E0B64" w:rsidRDefault="00DF1DF8" w:rsidP="00290E26">
            <w:pPr>
              <w:spacing w:line="240" w:lineRule="auto"/>
              <w:jc w:val="left"/>
              <w:rPr>
                <w:rFonts w:eastAsia="Times New Roman" w:cs="Arial"/>
                <w:i/>
                <w:iCs/>
                <w:color w:val="000000"/>
                <w:sz w:val="16"/>
                <w:lang w:val="de-LI" w:eastAsia="de-AT"/>
              </w:rPr>
            </w:pPr>
          </w:p>
        </w:tc>
        <w:tc>
          <w:tcPr>
            <w:tcW w:w="274" w:type="pct"/>
            <w:vMerge/>
            <w:hideMark/>
          </w:tcPr>
          <w:p w:rsidR="00DF1DF8" w:rsidRPr="000E0B64" w:rsidRDefault="00DF1DF8" w:rsidP="00290E26">
            <w:pPr>
              <w:spacing w:line="240" w:lineRule="auto"/>
              <w:jc w:val="left"/>
              <w:rPr>
                <w:rFonts w:eastAsia="Times New Roman" w:cs="Arial"/>
                <w:color w:val="000000"/>
                <w:sz w:val="16"/>
                <w:lang w:val="de-LI" w:eastAsia="de-AT"/>
              </w:rPr>
            </w:pPr>
          </w:p>
        </w:tc>
        <w:tc>
          <w:tcPr>
            <w:tcW w:w="222" w:type="pct"/>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h</w:t>
            </w:r>
          </w:p>
        </w:tc>
        <w:tc>
          <w:tcPr>
            <w:tcW w:w="1983" w:type="pct"/>
            <w:hideMark/>
          </w:tcPr>
          <w:p w:rsidR="00DF1DF8" w:rsidRPr="000E0B64" w:rsidRDefault="00DF1DF8" w:rsidP="0021795B">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Be</w:t>
            </w:r>
            <w:r>
              <w:rPr>
                <w:rFonts w:eastAsia="Times New Roman" w:cs="Arial"/>
                <w:color w:val="000000"/>
                <w:sz w:val="16"/>
                <w:lang w:val="de-LI" w:eastAsia="de-AT"/>
              </w:rPr>
              <w:t xml:space="preserve">schreibung dessen, wie Agenten und </w:t>
            </w:r>
            <w:r w:rsidRPr="000E0B64">
              <w:rPr>
                <w:rFonts w:eastAsia="Times New Roman" w:cs="Arial"/>
                <w:color w:val="000000"/>
                <w:sz w:val="16"/>
                <w:lang w:val="de-LI" w:eastAsia="de-AT"/>
              </w:rPr>
              <w:t>Zweigniederlassungen im Rahmen der internen Kontrollen des Antragstellers überwacht und ko</w:t>
            </w:r>
            <w:r w:rsidRPr="000E0B64">
              <w:rPr>
                <w:rFonts w:eastAsia="Times New Roman" w:cs="Arial"/>
                <w:color w:val="000000"/>
                <w:sz w:val="16"/>
                <w:lang w:val="de-LI" w:eastAsia="de-AT"/>
              </w:rPr>
              <w:t>n</w:t>
            </w:r>
            <w:r w:rsidRPr="000E0B64">
              <w:rPr>
                <w:rFonts w:eastAsia="Times New Roman" w:cs="Arial"/>
                <w:color w:val="000000"/>
                <w:sz w:val="16"/>
                <w:lang w:val="de-LI" w:eastAsia="de-AT"/>
              </w:rPr>
              <w:t>trolliert werden</w:t>
            </w:r>
          </w:p>
        </w:tc>
        <w:tc>
          <w:tcPr>
            <w:tcW w:w="199" w:type="pct"/>
            <w:noWrap/>
            <w:hideMark/>
          </w:tcPr>
          <w:sdt>
            <w:sdtPr>
              <w:rPr>
                <w:color w:val="808080" w:themeColor="background1" w:themeShade="80"/>
                <w:sz w:val="16"/>
                <w:lang w:val="de-LI"/>
              </w:rPr>
              <w:id w:val="-1891793138"/>
            </w:sdtPr>
            <w:sdtEndPr/>
            <w:sdtContent>
              <w:p w:rsidR="00DF1DF8" w:rsidRPr="00CE4BD4" w:rsidRDefault="00DF1DF8" w:rsidP="00CE4BD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931594406"/>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2060234262"/>
                <w14:checkbox>
                  <w14:checked w14:val="0"/>
                  <w14:checkedState w14:val="2612" w14:font="MS Gothic"/>
                  <w14:uncheckedState w14:val="2610" w14:font="MS Gothic"/>
                </w14:checkbox>
              </w:sdtPr>
              <w:sdtEndPr/>
              <w:sdtContent>
                <w:r w:rsidR="00DF1DF8" w:rsidRPr="00A04CB3">
                  <w:rPr>
                    <w:rFonts w:ascii="MS Gothic" w:eastAsia="MS Gothic" w:hAnsi="MS Gothic" w:cs="MS Gothic"/>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436604627"/>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888229901"/>
            </w:sdtPr>
            <w:sdtEndPr/>
            <w:sdtContent>
              <w:p w:rsidR="00DF1DF8" w:rsidRPr="00CE4BD4" w:rsidRDefault="00DF1DF8" w:rsidP="00CE4BD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898624990"/>
            </w:sdtPr>
            <w:sdtEndPr/>
            <w:sdtContent>
              <w:p w:rsidR="00DF1DF8" w:rsidRPr="00CE4BD4" w:rsidRDefault="00DF1DF8" w:rsidP="00CE4BD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DF1DF8" w:rsidRPr="000E0B64" w:rsidTr="0003631E">
        <w:trPr>
          <w:trHeight w:val="867"/>
        </w:trPr>
        <w:tc>
          <w:tcPr>
            <w:tcW w:w="400" w:type="pct"/>
            <w:vMerge/>
            <w:tcBorders>
              <w:top w:val="nil"/>
            </w:tcBorders>
            <w:hideMark/>
          </w:tcPr>
          <w:p w:rsidR="00DF1DF8" w:rsidRPr="000E0B64" w:rsidRDefault="00DF1DF8" w:rsidP="00290E26">
            <w:pPr>
              <w:spacing w:line="240" w:lineRule="auto"/>
              <w:jc w:val="left"/>
              <w:rPr>
                <w:rFonts w:eastAsia="Times New Roman" w:cs="Arial"/>
                <w:i/>
                <w:iCs/>
                <w:color w:val="000000"/>
                <w:sz w:val="16"/>
                <w:lang w:val="de-LI" w:eastAsia="de-AT"/>
              </w:rPr>
            </w:pPr>
          </w:p>
        </w:tc>
        <w:tc>
          <w:tcPr>
            <w:tcW w:w="274" w:type="pct"/>
            <w:vMerge/>
            <w:hideMark/>
          </w:tcPr>
          <w:p w:rsidR="00DF1DF8" w:rsidRPr="000E0B64" w:rsidRDefault="00DF1DF8" w:rsidP="00290E26">
            <w:pPr>
              <w:spacing w:line="240" w:lineRule="auto"/>
              <w:jc w:val="left"/>
              <w:rPr>
                <w:rFonts w:eastAsia="Times New Roman" w:cs="Arial"/>
                <w:color w:val="000000"/>
                <w:sz w:val="16"/>
                <w:lang w:val="de-LI" w:eastAsia="de-AT"/>
              </w:rPr>
            </w:pPr>
          </w:p>
        </w:tc>
        <w:tc>
          <w:tcPr>
            <w:tcW w:w="222" w:type="pct"/>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i</w:t>
            </w:r>
          </w:p>
        </w:tc>
        <w:tc>
          <w:tcPr>
            <w:tcW w:w="1983" w:type="pct"/>
            <w:hideMark/>
          </w:tcPr>
          <w:p w:rsidR="00DF1DF8" w:rsidRPr="000E0B64" w:rsidRDefault="00DF1DF8"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handelt es sich beim Antragsteller um eine Toc</w:t>
            </w:r>
            <w:r w:rsidRPr="000E0B64">
              <w:rPr>
                <w:rFonts w:eastAsia="Times New Roman" w:cs="Arial"/>
                <w:color w:val="000000"/>
                <w:sz w:val="16"/>
                <w:lang w:val="de-LI" w:eastAsia="de-AT"/>
              </w:rPr>
              <w:t>h</w:t>
            </w:r>
            <w:r w:rsidRPr="000E0B64">
              <w:rPr>
                <w:rFonts w:eastAsia="Times New Roman" w:cs="Arial"/>
                <w:color w:val="000000"/>
                <w:sz w:val="16"/>
                <w:lang w:val="de-LI" w:eastAsia="de-AT"/>
              </w:rPr>
              <w:t>tergesellschaft eines regu</w:t>
            </w:r>
            <w:r>
              <w:rPr>
                <w:rFonts w:eastAsia="Times New Roman" w:cs="Arial"/>
                <w:color w:val="000000"/>
                <w:sz w:val="16"/>
                <w:lang w:val="de-LI" w:eastAsia="de-AT"/>
              </w:rPr>
              <w:t>lierten Unternehmens in einem EWR</w:t>
            </w:r>
            <w:r w:rsidRPr="000E0B64">
              <w:rPr>
                <w:rFonts w:eastAsia="Times New Roman" w:cs="Arial"/>
                <w:color w:val="000000"/>
                <w:sz w:val="16"/>
                <w:lang w:val="de-LI" w:eastAsia="de-AT"/>
              </w:rPr>
              <w:t>-Mitgliedstaat, eine Beschreibung der Steuerung der Unternehmensgruppe</w:t>
            </w:r>
          </w:p>
        </w:tc>
        <w:tc>
          <w:tcPr>
            <w:tcW w:w="199" w:type="pct"/>
            <w:noWrap/>
            <w:hideMark/>
          </w:tcPr>
          <w:p w:rsidR="00DF1DF8" w:rsidRPr="00CE4BD4" w:rsidRDefault="00DF1DF8" w:rsidP="00CE4BD4">
            <w:pPr>
              <w:pStyle w:val="Kopfzeile"/>
              <w:rPr>
                <w:color w:val="808080" w:themeColor="background1" w:themeShade="80"/>
                <w:sz w:val="16"/>
                <w:lang w:val="de-LI"/>
              </w:rPr>
            </w:pPr>
          </w:p>
        </w:tc>
        <w:tc>
          <w:tcPr>
            <w:tcW w:w="206"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429040889"/>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728578238"/>
                <w14:checkbox>
                  <w14:checked w14:val="0"/>
                  <w14:checkedState w14:val="2612" w14:font="MS Gothic"/>
                  <w14:uncheckedState w14:val="2610" w14:font="MS Gothic"/>
                </w14:checkbox>
              </w:sdtPr>
              <w:sdtEndPr/>
              <w:sdtContent>
                <w:r w:rsidR="00DF1DF8" w:rsidRPr="00A04CB3">
                  <w:rPr>
                    <w:rFonts w:ascii="MS Gothic" w:eastAsia="MS Gothic" w:hAnsi="MS Gothic" w:cs="MS Gothic"/>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2017224648"/>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684" w:type="pct"/>
            <w:noWrap/>
            <w:hideMark/>
          </w:tcPr>
          <w:p w:rsidR="00DF1DF8" w:rsidRPr="00CE4BD4" w:rsidRDefault="00DF1DF8" w:rsidP="00CE4BD4">
            <w:pPr>
              <w:pStyle w:val="Kopfzeile"/>
              <w:rPr>
                <w:color w:val="808080" w:themeColor="background1" w:themeShade="80"/>
                <w:sz w:val="16"/>
                <w:lang w:val="de-LI"/>
              </w:rPr>
            </w:pPr>
            <w:r w:rsidRPr="000E0B64">
              <w:rPr>
                <w:rFonts w:eastAsia="Times New Roman" w:cs="Arial"/>
                <w:color w:val="000000"/>
                <w:sz w:val="16"/>
                <w:lang w:val="de-LI" w:eastAsia="de-AT"/>
              </w:rPr>
              <w:t> </w:t>
            </w:r>
            <w:sdt>
              <w:sdtPr>
                <w:rPr>
                  <w:color w:val="808080" w:themeColor="background1" w:themeShade="80"/>
                  <w:sz w:val="16"/>
                  <w:lang w:val="de-LI"/>
                </w:rPr>
                <w:id w:val="1177621901"/>
              </w:sdtPr>
              <w:sdtEndPr/>
              <w:sdtContent>
                <w:r w:rsidRPr="000E0B64">
                  <w:rPr>
                    <w:color w:val="808080" w:themeColor="background1" w:themeShade="80"/>
                    <w:sz w:val="16"/>
                    <w:lang w:val="de-LI"/>
                  </w:rPr>
                  <w:t xml:space="preserve"> </w:t>
                </w:r>
              </w:sdtContent>
            </w:sdt>
          </w:p>
        </w:tc>
        <w:tc>
          <w:tcPr>
            <w:tcW w:w="625" w:type="pct"/>
            <w:shd w:val="clear" w:color="auto" w:fill="D9D9D9" w:themeFill="background1" w:themeFillShade="D9"/>
          </w:tcPr>
          <w:sdt>
            <w:sdtPr>
              <w:rPr>
                <w:color w:val="808080" w:themeColor="background1" w:themeShade="80"/>
                <w:sz w:val="16"/>
                <w:lang w:val="de-LI"/>
              </w:rPr>
              <w:id w:val="-1821636936"/>
            </w:sdtPr>
            <w:sdtEndPr/>
            <w:sdtContent>
              <w:p w:rsidR="00DF1DF8" w:rsidRDefault="00DF1DF8" w:rsidP="00CE4BD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p w:rsidR="00DF1DF8" w:rsidRPr="000E0B64" w:rsidRDefault="00DF1DF8" w:rsidP="00290E26">
            <w:pPr>
              <w:spacing w:line="240" w:lineRule="auto"/>
              <w:jc w:val="left"/>
              <w:rPr>
                <w:rFonts w:eastAsia="Times New Roman" w:cs="Arial"/>
                <w:color w:val="000000"/>
                <w:sz w:val="16"/>
                <w:lang w:val="de-LI" w:eastAsia="de-AT"/>
              </w:rPr>
            </w:pPr>
          </w:p>
        </w:tc>
      </w:tr>
      <w:tr w:rsidR="00DF1DF8" w:rsidRPr="000E0B64" w:rsidTr="00EA4D82">
        <w:trPr>
          <w:trHeight w:val="509"/>
        </w:trPr>
        <w:tc>
          <w:tcPr>
            <w:tcW w:w="400" w:type="pct"/>
            <w:vMerge w:val="restart"/>
            <w:tcBorders>
              <w:top w:val="double" w:sz="4" w:space="0" w:color="auto"/>
            </w:tcBorders>
            <w:textDirection w:val="btLr"/>
          </w:tcPr>
          <w:p w:rsidR="00DF1DF8" w:rsidRPr="000E0B64" w:rsidRDefault="00DF1DF8" w:rsidP="007C3F23">
            <w:pPr>
              <w:spacing w:line="240" w:lineRule="auto"/>
              <w:jc w:val="center"/>
              <w:rPr>
                <w:rFonts w:eastAsia="Times New Roman" w:cs="Arial"/>
                <w:i/>
                <w:iCs/>
                <w:color w:val="000000"/>
                <w:sz w:val="16"/>
                <w:lang w:val="de-LI" w:eastAsia="de-AT"/>
              </w:rPr>
            </w:pPr>
            <w:r w:rsidRPr="0003631E">
              <w:rPr>
                <w:rFonts w:eastAsia="Times New Roman" w:cs="Arial"/>
                <w:i/>
                <w:iCs/>
                <w:color w:val="000000"/>
                <w:sz w:val="12"/>
                <w:lang w:val="de-LI" w:eastAsia="de-AT"/>
              </w:rPr>
              <w:t>Verfahren für die Überwachung, Bearbeitung und Folgemassnahmen bei Siche</w:t>
            </w:r>
            <w:r w:rsidRPr="0003631E">
              <w:rPr>
                <w:rFonts w:eastAsia="Times New Roman" w:cs="Arial"/>
                <w:i/>
                <w:iCs/>
                <w:color w:val="000000"/>
                <w:sz w:val="12"/>
                <w:lang w:val="de-LI" w:eastAsia="de-AT"/>
              </w:rPr>
              <w:t>r</w:t>
            </w:r>
            <w:r w:rsidRPr="0003631E">
              <w:rPr>
                <w:rFonts w:eastAsia="Times New Roman" w:cs="Arial"/>
                <w:i/>
                <w:iCs/>
                <w:color w:val="000000"/>
                <w:sz w:val="12"/>
                <w:lang w:val="de-LI" w:eastAsia="de-AT"/>
              </w:rPr>
              <w:t>heitsvorfällen und sicherheitsbezogenen Kundenbeschwerden</w:t>
            </w:r>
          </w:p>
        </w:tc>
        <w:tc>
          <w:tcPr>
            <w:tcW w:w="2479" w:type="pct"/>
            <w:gridSpan w:val="3"/>
            <w:tcBorders>
              <w:top w:val="double" w:sz="4" w:space="0" w:color="auto"/>
            </w:tcBorders>
            <w:noWrap/>
          </w:tcPr>
          <w:p w:rsidR="00DF1DF8" w:rsidRPr="000834D5" w:rsidRDefault="00DF1DF8" w:rsidP="00454D27">
            <w:pPr>
              <w:spacing w:line="240" w:lineRule="auto"/>
              <w:jc w:val="left"/>
              <w:rPr>
                <w:rFonts w:eastAsia="Times New Roman" w:cs="Arial"/>
                <w:b/>
                <w:color w:val="000000"/>
                <w:sz w:val="16"/>
                <w:lang w:val="de-LI" w:eastAsia="de-AT"/>
              </w:rPr>
            </w:pPr>
            <w:r w:rsidRPr="000834D5">
              <w:rPr>
                <w:rFonts w:eastAsia="Times New Roman" w:cs="Arial"/>
                <w:b/>
                <w:color w:val="000000"/>
                <w:sz w:val="16"/>
                <w:lang w:val="de-LI" w:eastAsia="de-AT"/>
              </w:rPr>
              <w:t xml:space="preserve">Der </w:t>
            </w:r>
            <w:r w:rsidR="00D8222B">
              <w:rPr>
                <w:rFonts w:eastAsia="Times New Roman" w:cs="Arial"/>
                <w:b/>
                <w:color w:val="000000"/>
                <w:sz w:val="16"/>
                <w:lang w:val="de-LI" w:eastAsia="de-AT"/>
              </w:rPr>
              <w:t xml:space="preserve">Antragsteller hat </w:t>
            </w:r>
            <w:r w:rsidRPr="000834D5">
              <w:rPr>
                <w:rFonts w:eastAsia="Times New Roman" w:cs="Arial"/>
                <w:b/>
                <w:color w:val="000000"/>
                <w:sz w:val="16"/>
                <w:lang w:val="de-LI" w:eastAsia="de-AT"/>
              </w:rPr>
              <w:t>eine Beschreibung der vorhandenen Verfahren für Überwachung, Bearbeitung und Folgemas</w:t>
            </w:r>
            <w:r w:rsidRPr="000834D5">
              <w:rPr>
                <w:rFonts w:eastAsia="Times New Roman" w:cs="Arial"/>
                <w:b/>
                <w:color w:val="000000"/>
                <w:sz w:val="16"/>
                <w:lang w:val="de-LI" w:eastAsia="de-AT"/>
              </w:rPr>
              <w:t>s</w:t>
            </w:r>
            <w:r w:rsidRPr="000834D5">
              <w:rPr>
                <w:rFonts w:eastAsia="Times New Roman" w:cs="Arial"/>
                <w:b/>
                <w:color w:val="000000"/>
                <w:sz w:val="16"/>
                <w:lang w:val="de-LI" w:eastAsia="de-AT"/>
              </w:rPr>
              <w:t>nahmen bei Sicherheitsvorfällen und sicherheitsbezogenen Kundenbeschwerden</w:t>
            </w:r>
            <w:r w:rsidR="00D8222B">
              <w:rPr>
                <w:rFonts w:eastAsia="Times New Roman" w:cs="Arial"/>
                <w:b/>
                <w:color w:val="000000"/>
                <w:sz w:val="16"/>
                <w:lang w:val="de-LI" w:eastAsia="de-AT"/>
              </w:rPr>
              <w:t xml:space="preserve"> zu</w:t>
            </w:r>
            <w:r w:rsidR="00454D27">
              <w:rPr>
                <w:rFonts w:eastAsia="Times New Roman" w:cs="Arial"/>
                <w:b/>
                <w:color w:val="000000"/>
                <w:sz w:val="16"/>
                <w:lang w:val="de-LI" w:eastAsia="de-AT"/>
              </w:rPr>
              <w:t xml:space="preserve"> übermitteln, die Folgendes umfasst:</w:t>
            </w:r>
            <w:r w:rsidRPr="000834D5">
              <w:rPr>
                <w:rFonts w:eastAsia="Times New Roman" w:cs="Arial"/>
                <w:b/>
                <w:color w:val="000000"/>
                <w:sz w:val="16"/>
                <w:lang w:val="de-LI" w:eastAsia="de-AT"/>
              </w:rPr>
              <w:t xml:space="preserve"> </w:t>
            </w:r>
          </w:p>
        </w:tc>
        <w:tc>
          <w:tcPr>
            <w:tcW w:w="199" w:type="pct"/>
            <w:tcBorders>
              <w:top w:val="double" w:sz="4" w:space="0" w:color="auto"/>
            </w:tcBorders>
            <w:noWrap/>
          </w:tcPr>
          <w:p w:rsidR="00DF1DF8" w:rsidRDefault="00DF1DF8" w:rsidP="00536D37">
            <w:pPr>
              <w:pStyle w:val="Kopfzeile"/>
              <w:rPr>
                <w:color w:val="808080" w:themeColor="background1" w:themeShade="80"/>
                <w:sz w:val="16"/>
                <w:lang w:val="de-LI"/>
              </w:rPr>
            </w:pPr>
          </w:p>
        </w:tc>
        <w:tc>
          <w:tcPr>
            <w:tcW w:w="206" w:type="pct"/>
            <w:tcBorders>
              <w:top w:val="double" w:sz="4" w:space="0" w:color="auto"/>
            </w:tcBorders>
            <w:noWrap/>
            <w:vAlign w:val="center"/>
          </w:tcPr>
          <w:p w:rsidR="00DF1DF8" w:rsidRDefault="00DF1DF8" w:rsidP="00290E26">
            <w:pPr>
              <w:spacing w:line="240" w:lineRule="auto"/>
              <w:jc w:val="center"/>
              <w:rPr>
                <w:rFonts w:cs="Arial"/>
                <w:sz w:val="16"/>
                <w:lang w:val="de-LI"/>
              </w:rPr>
            </w:pPr>
          </w:p>
        </w:tc>
        <w:tc>
          <w:tcPr>
            <w:tcW w:w="203" w:type="pct"/>
            <w:tcBorders>
              <w:top w:val="double" w:sz="4" w:space="0" w:color="auto"/>
            </w:tcBorders>
            <w:noWrap/>
            <w:vAlign w:val="center"/>
          </w:tcPr>
          <w:p w:rsidR="00DF1DF8" w:rsidRDefault="00DF1DF8" w:rsidP="00290E26">
            <w:pPr>
              <w:spacing w:line="240" w:lineRule="auto"/>
              <w:jc w:val="center"/>
              <w:rPr>
                <w:rFonts w:cs="Arial"/>
                <w:sz w:val="16"/>
                <w:lang w:val="de-LI"/>
              </w:rPr>
            </w:pPr>
          </w:p>
        </w:tc>
        <w:tc>
          <w:tcPr>
            <w:tcW w:w="203" w:type="pct"/>
            <w:tcBorders>
              <w:top w:val="double" w:sz="4" w:space="0" w:color="auto"/>
            </w:tcBorders>
            <w:noWrap/>
            <w:vAlign w:val="center"/>
          </w:tcPr>
          <w:p w:rsidR="00DF1DF8" w:rsidRDefault="00DF1DF8" w:rsidP="00290E26">
            <w:pPr>
              <w:spacing w:line="240" w:lineRule="auto"/>
              <w:jc w:val="center"/>
              <w:rPr>
                <w:rFonts w:cs="Arial"/>
                <w:sz w:val="16"/>
                <w:lang w:val="de-LI"/>
              </w:rPr>
            </w:pPr>
          </w:p>
        </w:tc>
        <w:tc>
          <w:tcPr>
            <w:tcW w:w="684" w:type="pct"/>
            <w:tcBorders>
              <w:top w:val="double" w:sz="4" w:space="0" w:color="auto"/>
            </w:tcBorders>
            <w:noWrap/>
          </w:tcPr>
          <w:p w:rsidR="00DF1DF8" w:rsidRDefault="00DF1DF8" w:rsidP="00536D37">
            <w:pPr>
              <w:pStyle w:val="Kopfzeile"/>
              <w:rPr>
                <w:color w:val="808080" w:themeColor="background1" w:themeShade="80"/>
                <w:sz w:val="16"/>
                <w:lang w:val="de-LI"/>
              </w:rPr>
            </w:pPr>
          </w:p>
        </w:tc>
        <w:tc>
          <w:tcPr>
            <w:tcW w:w="625" w:type="pct"/>
            <w:tcBorders>
              <w:top w:val="double" w:sz="4" w:space="0" w:color="auto"/>
            </w:tcBorders>
            <w:shd w:val="clear" w:color="auto" w:fill="D9D9D9" w:themeFill="background1" w:themeFillShade="D9"/>
          </w:tcPr>
          <w:p w:rsidR="00DF1DF8" w:rsidRDefault="00DF1DF8" w:rsidP="00536D37">
            <w:pPr>
              <w:pStyle w:val="Kopfzeile"/>
              <w:rPr>
                <w:color w:val="808080" w:themeColor="background1" w:themeShade="80"/>
                <w:sz w:val="16"/>
                <w:lang w:val="de-LI"/>
              </w:rPr>
            </w:pPr>
          </w:p>
        </w:tc>
      </w:tr>
      <w:tr w:rsidR="00DF1DF8" w:rsidRPr="000E0B64" w:rsidTr="002501C3">
        <w:trPr>
          <w:trHeight w:val="509"/>
        </w:trPr>
        <w:tc>
          <w:tcPr>
            <w:tcW w:w="400" w:type="pct"/>
            <w:vMerge/>
            <w:textDirection w:val="btLr"/>
            <w:hideMark/>
          </w:tcPr>
          <w:p w:rsidR="00DF1DF8" w:rsidRPr="000E0B64" w:rsidRDefault="00DF1DF8" w:rsidP="007C3F23">
            <w:pPr>
              <w:spacing w:line="240" w:lineRule="auto"/>
              <w:jc w:val="center"/>
              <w:rPr>
                <w:rFonts w:eastAsia="Times New Roman" w:cs="Arial"/>
                <w:i/>
                <w:iCs/>
                <w:color w:val="000000"/>
                <w:sz w:val="16"/>
                <w:lang w:val="de-LI" w:eastAsia="de-AT"/>
              </w:rPr>
            </w:pPr>
          </w:p>
        </w:tc>
        <w:tc>
          <w:tcPr>
            <w:tcW w:w="274" w:type="pct"/>
            <w:vMerge w:val="restart"/>
            <w:tcBorders>
              <w:top w:val="single" w:sz="4" w:space="0" w:color="BFBFBF" w:themeColor="background1" w:themeShade="BF"/>
            </w:tcBorders>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9.1</w:t>
            </w:r>
          </w:p>
        </w:tc>
        <w:tc>
          <w:tcPr>
            <w:tcW w:w="222" w:type="pct"/>
            <w:tcBorders>
              <w:top w:val="single" w:sz="4" w:space="0" w:color="BFBFBF" w:themeColor="background1" w:themeShade="BF"/>
            </w:tcBorders>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a</w:t>
            </w:r>
          </w:p>
        </w:tc>
        <w:tc>
          <w:tcPr>
            <w:tcW w:w="1983" w:type="pct"/>
            <w:tcBorders>
              <w:top w:val="single" w:sz="4" w:space="0" w:color="BFBFBF" w:themeColor="background1" w:themeShade="BF"/>
            </w:tcBorders>
            <w:hideMark/>
          </w:tcPr>
          <w:p w:rsidR="00DF1DF8" w:rsidRPr="000E0B64" w:rsidRDefault="00DF1DF8"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organisatorische Ma</w:t>
            </w:r>
            <w:r>
              <w:rPr>
                <w:rFonts w:eastAsia="Times New Roman" w:cs="Arial"/>
                <w:color w:val="000000"/>
                <w:sz w:val="16"/>
                <w:lang w:val="de-LI" w:eastAsia="de-AT"/>
              </w:rPr>
              <w:t>ss</w:t>
            </w:r>
            <w:r w:rsidRPr="000E0B64">
              <w:rPr>
                <w:rFonts w:eastAsia="Times New Roman" w:cs="Arial"/>
                <w:color w:val="000000"/>
                <w:sz w:val="16"/>
                <w:lang w:val="de-LI" w:eastAsia="de-AT"/>
              </w:rPr>
              <w:t>nahmen und Verfahren zur Betrugsprävention</w:t>
            </w:r>
          </w:p>
        </w:tc>
        <w:tc>
          <w:tcPr>
            <w:tcW w:w="199" w:type="pct"/>
            <w:tcBorders>
              <w:top w:val="single" w:sz="4" w:space="0" w:color="BFBFBF" w:themeColor="background1" w:themeShade="BF"/>
            </w:tcBorders>
            <w:noWrap/>
            <w:hideMark/>
          </w:tcPr>
          <w:sdt>
            <w:sdtPr>
              <w:rPr>
                <w:color w:val="808080" w:themeColor="background1" w:themeShade="80"/>
                <w:sz w:val="16"/>
                <w:lang w:val="de-LI"/>
              </w:rPr>
              <w:id w:val="-1330670138"/>
            </w:sdtPr>
            <w:sdtEndPr/>
            <w:sdtContent>
              <w:p w:rsidR="00DF1DF8" w:rsidRPr="00536D37" w:rsidRDefault="00DF1DF8" w:rsidP="00536D3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tcBorders>
              <w:top w:val="single" w:sz="4" w:space="0" w:color="BFBFBF" w:themeColor="background1" w:themeShade="BF"/>
            </w:tcBorders>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586290375"/>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203" w:type="pct"/>
            <w:tcBorders>
              <w:top w:val="single" w:sz="4" w:space="0" w:color="BFBFBF" w:themeColor="background1" w:themeShade="BF"/>
            </w:tcBorders>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590941528"/>
                <w14:checkbox>
                  <w14:checked w14:val="0"/>
                  <w14:checkedState w14:val="2612" w14:font="MS Gothic"/>
                  <w14:uncheckedState w14:val="2610" w14:font="MS Gothic"/>
                </w14:checkbox>
              </w:sdtPr>
              <w:sdtEndPr/>
              <w:sdtContent>
                <w:r w:rsidR="00DF1DF8" w:rsidRPr="00A04CB3">
                  <w:rPr>
                    <w:rFonts w:ascii="MS Gothic" w:eastAsia="MS Gothic" w:hAnsi="MS Gothic" w:cs="MS Gothic"/>
                    <w:sz w:val="16"/>
                    <w:lang w:val="de-LI"/>
                  </w:rPr>
                  <w:t>☐</w:t>
                </w:r>
              </w:sdtContent>
            </w:sdt>
          </w:p>
        </w:tc>
        <w:tc>
          <w:tcPr>
            <w:tcW w:w="203" w:type="pct"/>
            <w:tcBorders>
              <w:top w:val="single" w:sz="4" w:space="0" w:color="BFBFBF" w:themeColor="background1" w:themeShade="BF"/>
            </w:tcBorders>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962805080"/>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684" w:type="pct"/>
            <w:tcBorders>
              <w:top w:val="single" w:sz="4" w:space="0" w:color="BFBFBF" w:themeColor="background1" w:themeShade="BF"/>
            </w:tcBorders>
            <w:noWrap/>
            <w:hideMark/>
          </w:tcPr>
          <w:sdt>
            <w:sdtPr>
              <w:rPr>
                <w:color w:val="808080" w:themeColor="background1" w:themeShade="80"/>
                <w:sz w:val="16"/>
                <w:lang w:val="de-LI"/>
              </w:rPr>
              <w:id w:val="1403101732"/>
            </w:sdtPr>
            <w:sdtEndPr/>
            <w:sdtContent>
              <w:p w:rsidR="00DF1DF8" w:rsidRPr="00536D37" w:rsidRDefault="00DF1DF8" w:rsidP="00536D3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tcBorders>
              <w:top w:val="single" w:sz="4" w:space="0" w:color="BFBFBF" w:themeColor="background1" w:themeShade="BF"/>
            </w:tcBorders>
            <w:shd w:val="clear" w:color="auto" w:fill="D9D9D9" w:themeFill="background1" w:themeFillShade="D9"/>
          </w:tcPr>
          <w:sdt>
            <w:sdtPr>
              <w:rPr>
                <w:color w:val="808080" w:themeColor="background1" w:themeShade="80"/>
                <w:sz w:val="16"/>
                <w:lang w:val="de-LI"/>
              </w:rPr>
              <w:id w:val="1967541864"/>
            </w:sdtPr>
            <w:sdtEndPr/>
            <w:sdtContent>
              <w:p w:rsidR="00DF1DF8" w:rsidRPr="00536D37" w:rsidRDefault="00DF1DF8" w:rsidP="00536D3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DF1DF8" w:rsidRPr="000E0B64" w:rsidTr="009D179D">
        <w:trPr>
          <w:trHeight w:val="788"/>
        </w:trPr>
        <w:tc>
          <w:tcPr>
            <w:tcW w:w="400" w:type="pct"/>
            <w:vMerge/>
            <w:hideMark/>
          </w:tcPr>
          <w:p w:rsidR="00DF1DF8" w:rsidRPr="000E0B64" w:rsidRDefault="00DF1DF8" w:rsidP="00290E26">
            <w:pPr>
              <w:spacing w:line="240" w:lineRule="auto"/>
              <w:jc w:val="left"/>
              <w:rPr>
                <w:rFonts w:eastAsia="Times New Roman" w:cs="Arial"/>
                <w:i/>
                <w:iCs/>
                <w:color w:val="000000"/>
                <w:sz w:val="16"/>
                <w:lang w:val="de-LI" w:eastAsia="de-AT"/>
              </w:rPr>
            </w:pPr>
          </w:p>
        </w:tc>
        <w:tc>
          <w:tcPr>
            <w:tcW w:w="274" w:type="pct"/>
            <w:vMerge/>
            <w:hideMark/>
          </w:tcPr>
          <w:p w:rsidR="00DF1DF8" w:rsidRPr="000E0B64" w:rsidRDefault="00DF1DF8" w:rsidP="00290E26">
            <w:pPr>
              <w:spacing w:line="240" w:lineRule="auto"/>
              <w:jc w:val="left"/>
              <w:rPr>
                <w:rFonts w:eastAsia="Times New Roman" w:cs="Arial"/>
                <w:color w:val="000000"/>
                <w:sz w:val="16"/>
                <w:lang w:val="de-LI" w:eastAsia="de-AT"/>
              </w:rPr>
            </w:pPr>
          </w:p>
        </w:tc>
        <w:tc>
          <w:tcPr>
            <w:tcW w:w="222" w:type="pct"/>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b</w:t>
            </w:r>
          </w:p>
        </w:tc>
        <w:tc>
          <w:tcPr>
            <w:tcW w:w="1983" w:type="pct"/>
            <w:hideMark/>
          </w:tcPr>
          <w:p w:rsidR="00DF1DF8" w:rsidRPr="000E0B64" w:rsidRDefault="00DF1DF8"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Einzelheiten zu den Personen und Stellen, die Kunden in Fällen von Betrug, technischen Probl</w:t>
            </w:r>
            <w:r w:rsidRPr="000E0B64">
              <w:rPr>
                <w:rFonts w:eastAsia="Times New Roman" w:cs="Arial"/>
                <w:color w:val="000000"/>
                <w:sz w:val="16"/>
                <w:lang w:val="de-LI" w:eastAsia="de-AT"/>
              </w:rPr>
              <w:t>e</w:t>
            </w:r>
            <w:r w:rsidRPr="000E0B64">
              <w:rPr>
                <w:rFonts w:eastAsia="Times New Roman" w:cs="Arial"/>
                <w:color w:val="000000"/>
                <w:sz w:val="16"/>
                <w:lang w:val="de-LI" w:eastAsia="de-AT"/>
              </w:rPr>
              <w:t>men und/oder beim Forderungsmanagement unte</w:t>
            </w:r>
            <w:r w:rsidRPr="000E0B64">
              <w:rPr>
                <w:rFonts w:eastAsia="Times New Roman" w:cs="Arial"/>
                <w:color w:val="000000"/>
                <w:sz w:val="16"/>
                <w:lang w:val="de-LI" w:eastAsia="de-AT"/>
              </w:rPr>
              <w:t>r</w:t>
            </w:r>
            <w:r w:rsidRPr="000E0B64">
              <w:rPr>
                <w:rFonts w:eastAsia="Times New Roman" w:cs="Arial"/>
                <w:color w:val="000000"/>
                <w:sz w:val="16"/>
                <w:lang w:val="de-LI" w:eastAsia="de-AT"/>
              </w:rPr>
              <w:t>stützen</w:t>
            </w:r>
          </w:p>
        </w:tc>
        <w:tc>
          <w:tcPr>
            <w:tcW w:w="199" w:type="pct"/>
            <w:noWrap/>
            <w:hideMark/>
          </w:tcPr>
          <w:sdt>
            <w:sdtPr>
              <w:rPr>
                <w:color w:val="808080" w:themeColor="background1" w:themeShade="80"/>
                <w:sz w:val="16"/>
                <w:lang w:val="de-LI"/>
              </w:rPr>
              <w:id w:val="665525937"/>
            </w:sdtPr>
            <w:sdtEndPr/>
            <w:sdtContent>
              <w:p w:rsidR="00DF1DF8" w:rsidRPr="00536D37" w:rsidRDefault="00DF1DF8" w:rsidP="00536D3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2032951152"/>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468633998"/>
                <w14:checkbox>
                  <w14:checked w14:val="0"/>
                  <w14:checkedState w14:val="2612" w14:font="MS Gothic"/>
                  <w14:uncheckedState w14:val="2610" w14:font="MS Gothic"/>
                </w14:checkbox>
              </w:sdtPr>
              <w:sdtEndPr/>
              <w:sdtContent>
                <w:r w:rsidR="00DF1DF8" w:rsidRPr="00A04CB3">
                  <w:rPr>
                    <w:rFonts w:ascii="MS Gothic" w:eastAsia="MS Gothic" w:hAnsi="MS Gothic" w:cs="MS Gothic"/>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240318976"/>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222905330"/>
            </w:sdtPr>
            <w:sdtEndPr/>
            <w:sdtContent>
              <w:p w:rsidR="00DF1DF8" w:rsidRPr="00536D37" w:rsidRDefault="00DF1DF8" w:rsidP="00536D3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778027475"/>
            </w:sdtPr>
            <w:sdtEndPr/>
            <w:sdtContent>
              <w:p w:rsidR="00DF1DF8" w:rsidRPr="00536D37" w:rsidRDefault="00DF1DF8" w:rsidP="00536D3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DF1DF8" w:rsidRPr="000E0B64" w:rsidTr="009D179D">
        <w:trPr>
          <w:trHeight w:val="383"/>
        </w:trPr>
        <w:tc>
          <w:tcPr>
            <w:tcW w:w="400" w:type="pct"/>
            <w:vMerge/>
            <w:hideMark/>
          </w:tcPr>
          <w:p w:rsidR="00DF1DF8" w:rsidRPr="000E0B64" w:rsidRDefault="00DF1DF8" w:rsidP="00290E26">
            <w:pPr>
              <w:spacing w:line="240" w:lineRule="auto"/>
              <w:jc w:val="left"/>
              <w:rPr>
                <w:rFonts w:eastAsia="Times New Roman" w:cs="Arial"/>
                <w:i/>
                <w:iCs/>
                <w:color w:val="000000"/>
                <w:sz w:val="16"/>
                <w:lang w:val="de-LI" w:eastAsia="de-AT"/>
              </w:rPr>
            </w:pPr>
          </w:p>
        </w:tc>
        <w:tc>
          <w:tcPr>
            <w:tcW w:w="274" w:type="pct"/>
            <w:vMerge/>
            <w:hideMark/>
          </w:tcPr>
          <w:p w:rsidR="00DF1DF8" w:rsidRPr="000E0B64" w:rsidRDefault="00DF1DF8" w:rsidP="00290E26">
            <w:pPr>
              <w:spacing w:line="240" w:lineRule="auto"/>
              <w:jc w:val="left"/>
              <w:rPr>
                <w:rFonts w:eastAsia="Times New Roman" w:cs="Arial"/>
                <w:color w:val="000000"/>
                <w:sz w:val="16"/>
                <w:lang w:val="de-LI" w:eastAsia="de-AT"/>
              </w:rPr>
            </w:pPr>
          </w:p>
        </w:tc>
        <w:tc>
          <w:tcPr>
            <w:tcW w:w="222" w:type="pct"/>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c</w:t>
            </w:r>
          </w:p>
        </w:tc>
        <w:tc>
          <w:tcPr>
            <w:tcW w:w="1983" w:type="pct"/>
            <w:hideMark/>
          </w:tcPr>
          <w:p w:rsidR="00DF1DF8" w:rsidRPr="000E0B64" w:rsidRDefault="00DF1DF8"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Berichtswege in Betrugsfällen</w:t>
            </w:r>
          </w:p>
        </w:tc>
        <w:tc>
          <w:tcPr>
            <w:tcW w:w="199" w:type="pct"/>
            <w:noWrap/>
            <w:hideMark/>
          </w:tcPr>
          <w:sdt>
            <w:sdtPr>
              <w:rPr>
                <w:color w:val="808080" w:themeColor="background1" w:themeShade="80"/>
                <w:sz w:val="16"/>
                <w:lang w:val="de-LI"/>
              </w:rPr>
              <w:id w:val="1296799915"/>
            </w:sdtPr>
            <w:sdtEndPr/>
            <w:sdtContent>
              <w:p w:rsidR="00DF1DF8" w:rsidRPr="00536D37" w:rsidRDefault="00DF1DF8" w:rsidP="00536D3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674329009"/>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756245186"/>
                <w14:checkbox>
                  <w14:checked w14:val="0"/>
                  <w14:checkedState w14:val="2612" w14:font="MS Gothic"/>
                  <w14:uncheckedState w14:val="2610" w14:font="MS Gothic"/>
                </w14:checkbox>
              </w:sdtPr>
              <w:sdtEndPr/>
              <w:sdtContent>
                <w:r w:rsidR="00DF1DF8" w:rsidRPr="00A04CB3">
                  <w:rPr>
                    <w:rFonts w:ascii="MS Gothic" w:eastAsia="MS Gothic" w:hAnsi="MS Gothic" w:cs="MS Gothic"/>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346675010"/>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802119542"/>
            </w:sdtPr>
            <w:sdtEndPr/>
            <w:sdtContent>
              <w:p w:rsidR="00DF1DF8" w:rsidRPr="00536D37" w:rsidRDefault="00DF1DF8" w:rsidP="00536D3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33813905"/>
            </w:sdtPr>
            <w:sdtEndPr/>
            <w:sdtContent>
              <w:p w:rsidR="00DF1DF8" w:rsidRPr="00536D37" w:rsidRDefault="00DF1DF8" w:rsidP="00536D3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DF1DF8" w:rsidRPr="000E0B64" w:rsidTr="0003631E">
        <w:trPr>
          <w:trHeight w:val="450"/>
        </w:trPr>
        <w:tc>
          <w:tcPr>
            <w:tcW w:w="400" w:type="pct"/>
            <w:vMerge/>
            <w:hideMark/>
          </w:tcPr>
          <w:p w:rsidR="00DF1DF8" w:rsidRPr="000E0B64" w:rsidRDefault="00DF1DF8" w:rsidP="00290E26">
            <w:pPr>
              <w:spacing w:line="240" w:lineRule="auto"/>
              <w:jc w:val="left"/>
              <w:rPr>
                <w:rFonts w:eastAsia="Times New Roman" w:cs="Arial"/>
                <w:i/>
                <w:iCs/>
                <w:color w:val="000000"/>
                <w:sz w:val="16"/>
                <w:lang w:val="de-LI" w:eastAsia="de-AT"/>
              </w:rPr>
            </w:pPr>
          </w:p>
        </w:tc>
        <w:tc>
          <w:tcPr>
            <w:tcW w:w="274" w:type="pct"/>
            <w:vMerge/>
            <w:hideMark/>
          </w:tcPr>
          <w:p w:rsidR="00DF1DF8" w:rsidRPr="000E0B64" w:rsidRDefault="00DF1DF8" w:rsidP="00290E26">
            <w:pPr>
              <w:spacing w:line="240" w:lineRule="auto"/>
              <w:jc w:val="left"/>
              <w:rPr>
                <w:rFonts w:eastAsia="Times New Roman" w:cs="Arial"/>
                <w:color w:val="000000"/>
                <w:sz w:val="16"/>
                <w:lang w:val="de-LI" w:eastAsia="de-AT"/>
              </w:rPr>
            </w:pPr>
          </w:p>
        </w:tc>
        <w:tc>
          <w:tcPr>
            <w:tcW w:w="222" w:type="pct"/>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d</w:t>
            </w:r>
          </w:p>
        </w:tc>
        <w:tc>
          <w:tcPr>
            <w:tcW w:w="1983" w:type="pct"/>
            <w:hideMark/>
          </w:tcPr>
          <w:p w:rsidR="00DF1DF8" w:rsidRPr="000E0B64" w:rsidRDefault="00DF1DF8"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Kontaktstelle für Kunden, einschlie</w:t>
            </w:r>
            <w:r>
              <w:rPr>
                <w:rFonts w:eastAsia="Times New Roman" w:cs="Arial"/>
                <w:color w:val="000000"/>
                <w:sz w:val="16"/>
                <w:lang w:val="de-LI" w:eastAsia="de-AT"/>
              </w:rPr>
              <w:t>ss</w:t>
            </w:r>
            <w:r w:rsidRPr="000E0B64">
              <w:rPr>
                <w:rFonts w:eastAsia="Times New Roman" w:cs="Arial"/>
                <w:color w:val="000000"/>
                <w:sz w:val="16"/>
                <w:lang w:val="de-LI" w:eastAsia="de-AT"/>
              </w:rPr>
              <w:t>lich des Namens und der E-Mail-Adresse</w:t>
            </w:r>
          </w:p>
        </w:tc>
        <w:tc>
          <w:tcPr>
            <w:tcW w:w="199" w:type="pct"/>
            <w:noWrap/>
            <w:hideMark/>
          </w:tcPr>
          <w:sdt>
            <w:sdtPr>
              <w:rPr>
                <w:color w:val="808080" w:themeColor="background1" w:themeShade="80"/>
                <w:sz w:val="16"/>
                <w:lang w:val="de-LI"/>
              </w:rPr>
              <w:id w:val="656035517"/>
            </w:sdtPr>
            <w:sdtEndPr/>
            <w:sdtContent>
              <w:p w:rsidR="00DF1DF8" w:rsidRPr="00536D37" w:rsidRDefault="00DF1DF8" w:rsidP="00536D3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944585657"/>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897694823"/>
                <w14:checkbox>
                  <w14:checked w14:val="0"/>
                  <w14:checkedState w14:val="2612" w14:font="MS Gothic"/>
                  <w14:uncheckedState w14:val="2610" w14:font="MS Gothic"/>
                </w14:checkbox>
              </w:sdtPr>
              <w:sdtEndPr/>
              <w:sdtContent>
                <w:r w:rsidR="00DF1DF8" w:rsidRPr="00A04CB3">
                  <w:rPr>
                    <w:rFonts w:ascii="MS Gothic" w:eastAsia="MS Gothic" w:hAnsi="MS Gothic" w:cs="MS Gothic"/>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2038078175"/>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240409364"/>
            </w:sdtPr>
            <w:sdtEndPr/>
            <w:sdtContent>
              <w:p w:rsidR="00DF1DF8" w:rsidRPr="00536D37" w:rsidRDefault="00DF1DF8" w:rsidP="00536D3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855085276"/>
            </w:sdtPr>
            <w:sdtEndPr/>
            <w:sdtContent>
              <w:p w:rsidR="00DF1DF8" w:rsidRPr="00536D37" w:rsidRDefault="00DF1DF8" w:rsidP="00536D3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DF1DF8" w:rsidRPr="000E0B64" w:rsidTr="002C14C1">
        <w:trPr>
          <w:trHeight w:val="1499"/>
        </w:trPr>
        <w:tc>
          <w:tcPr>
            <w:tcW w:w="400" w:type="pct"/>
            <w:vMerge/>
            <w:hideMark/>
          </w:tcPr>
          <w:p w:rsidR="00DF1DF8" w:rsidRPr="000E0B64" w:rsidRDefault="00DF1DF8" w:rsidP="00290E26">
            <w:pPr>
              <w:spacing w:line="240" w:lineRule="auto"/>
              <w:jc w:val="left"/>
              <w:rPr>
                <w:rFonts w:eastAsia="Times New Roman" w:cs="Arial"/>
                <w:i/>
                <w:iCs/>
                <w:color w:val="000000"/>
                <w:sz w:val="16"/>
                <w:lang w:val="de-LI" w:eastAsia="de-AT"/>
              </w:rPr>
            </w:pPr>
          </w:p>
        </w:tc>
        <w:tc>
          <w:tcPr>
            <w:tcW w:w="274" w:type="pct"/>
            <w:vMerge/>
            <w:hideMark/>
          </w:tcPr>
          <w:p w:rsidR="00DF1DF8" w:rsidRPr="000E0B64" w:rsidRDefault="00DF1DF8" w:rsidP="00290E26">
            <w:pPr>
              <w:spacing w:line="240" w:lineRule="auto"/>
              <w:jc w:val="left"/>
              <w:rPr>
                <w:rFonts w:eastAsia="Times New Roman" w:cs="Arial"/>
                <w:color w:val="000000"/>
                <w:sz w:val="16"/>
                <w:lang w:val="de-LI" w:eastAsia="de-AT"/>
              </w:rPr>
            </w:pPr>
          </w:p>
        </w:tc>
        <w:tc>
          <w:tcPr>
            <w:tcW w:w="222" w:type="pct"/>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e</w:t>
            </w:r>
          </w:p>
        </w:tc>
        <w:tc>
          <w:tcPr>
            <w:tcW w:w="1983" w:type="pct"/>
            <w:hideMark/>
          </w:tcPr>
          <w:p w:rsidR="00DF1DF8" w:rsidRPr="000E0B64" w:rsidRDefault="00DF1DF8" w:rsidP="002C14C1">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Verfahren für die Meldung von Vorfällen, ei</w:t>
            </w:r>
            <w:r w:rsidRPr="000E0B64">
              <w:rPr>
                <w:rFonts w:eastAsia="Times New Roman" w:cs="Arial"/>
                <w:color w:val="000000"/>
                <w:sz w:val="16"/>
                <w:lang w:val="de-LI" w:eastAsia="de-AT"/>
              </w:rPr>
              <w:t>n</w:t>
            </w:r>
            <w:r w:rsidRPr="000E0B64">
              <w:rPr>
                <w:rFonts w:eastAsia="Times New Roman" w:cs="Arial"/>
                <w:color w:val="000000"/>
                <w:sz w:val="16"/>
                <w:lang w:val="de-LI" w:eastAsia="de-AT"/>
              </w:rPr>
              <w:t>schlie</w:t>
            </w:r>
            <w:r>
              <w:rPr>
                <w:rFonts w:eastAsia="Times New Roman" w:cs="Arial"/>
                <w:color w:val="000000"/>
                <w:sz w:val="16"/>
                <w:lang w:val="de-LI" w:eastAsia="de-AT"/>
              </w:rPr>
              <w:t>ss</w:t>
            </w:r>
            <w:r w:rsidRPr="000E0B64">
              <w:rPr>
                <w:rFonts w:eastAsia="Times New Roman" w:cs="Arial"/>
                <w:color w:val="000000"/>
                <w:sz w:val="16"/>
                <w:lang w:val="de-LI" w:eastAsia="de-AT"/>
              </w:rPr>
              <w:t xml:space="preserve">lich der Übermittlung dieser Berichte </w:t>
            </w:r>
            <w:r>
              <w:rPr>
                <w:rFonts w:eastAsia="Times New Roman" w:cs="Arial"/>
                <w:color w:val="000000"/>
                <w:sz w:val="16"/>
                <w:lang w:val="de-LI" w:eastAsia="de-AT"/>
              </w:rPr>
              <w:t xml:space="preserve">an interne oder externe Stellen, </w:t>
            </w:r>
            <w:r w:rsidRPr="000E0B64">
              <w:rPr>
                <w:rFonts w:eastAsia="Times New Roman" w:cs="Arial"/>
                <w:color w:val="000000"/>
                <w:sz w:val="16"/>
                <w:lang w:val="de-LI" w:eastAsia="de-AT"/>
              </w:rPr>
              <w:t>der Meldung schwe</w:t>
            </w:r>
            <w:r w:rsidRPr="000E0B64">
              <w:rPr>
                <w:rFonts w:eastAsia="Times New Roman" w:cs="Arial"/>
                <w:color w:val="000000"/>
                <w:sz w:val="16"/>
                <w:lang w:val="de-LI" w:eastAsia="de-AT"/>
              </w:rPr>
              <w:t>r</w:t>
            </w:r>
            <w:r w:rsidRPr="000E0B64">
              <w:rPr>
                <w:rFonts w:eastAsia="Times New Roman" w:cs="Arial"/>
                <w:color w:val="000000"/>
                <w:sz w:val="16"/>
                <w:lang w:val="de-LI" w:eastAsia="de-AT"/>
              </w:rPr>
              <w:t>wiegender Vorfälle an zuständige nationale Behö</w:t>
            </w:r>
            <w:r w:rsidRPr="000E0B64">
              <w:rPr>
                <w:rFonts w:eastAsia="Times New Roman" w:cs="Arial"/>
                <w:color w:val="000000"/>
                <w:sz w:val="16"/>
                <w:lang w:val="de-LI" w:eastAsia="de-AT"/>
              </w:rPr>
              <w:t>r</w:t>
            </w:r>
            <w:r w:rsidRPr="000E0B64">
              <w:rPr>
                <w:rFonts w:eastAsia="Times New Roman" w:cs="Arial"/>
                <w:color w:val="000000"/>
                <w:sz w:val="16"/>
                <w:lang w:val="de-LI" w:eastAsia="de-AT"/>
              </w:rPr>
              <w:t>den gemä</w:t>
            </w:r>
            <w:r>
              <w:rPr>
                <w:rFonts w:eastAsia="Times New Roman" w:cs="Arial"/>
                <w:color w:val="000000"/>
                <w:sz w:val="16"/>
                <w:lang w:val="de-LI" w:eastAsia="de-AT"/>
              </w:rPr>
              <w:t xml:space="preserve">ss Art. 102 ZDG </w:t>
            </w:r>
            <w:r w:rsidRPr="000E0B64">
              <w:rPr>
                <w:rFonts w:eastAsia="Times New Roman" w:cs="Arial"/>
                <w:color w:val="000000"/>
                <w:sz w:val="16"/>
                <w:lang w:val="de-LI" w:eastAsia="de-AT"/>
              </w:rPr>
              <w:t>sowie im Einklang mit den EBA-Leitlinien zur Meldung von Vorfälle</w:t>
            </w:r>
            <w:r>
              <w:rPr>
                <w:rFonts w:eastAsia="Times New Roman" w:cs="Arial"/>
                <w:color w:val="000000"/>
                <w:sz w:val="16"/>
                <w:lang w:val="de-LI" w:eastAsia="de-AT"/>
              </w:rPr>
              <w:t>n</w:t>
            </w:r>
            <w:r w:rsidRPr="000E0B64">
              <w:rPr>
                <w:rFonts w:eastAsia="Times New Roman" w:cs="Arial"/>
                <w:color w:val="000000"/>
                <w:sz w:val="16"/>
                <w:lang w:val="de-LI" w:eastAsia="de-AT"/>
              </w:rPr>
              <w:t xml:space="preserve"> im Sinne des genannten Artikels</w:t>
            </w:r>
          </w:p>
        </w:tc>
        <w:tc>
          <w:tcPr>
            <w:tcW w:w="199" w:type="pct"/>
            <w:noWrap/>
            <w:hideMark/>
          </w:tcPr>
          <w:sdt>
            <w:sdtPr>
              <w:rPr>
                <w:color w:val="808080" w:themeColor="background1" w:themeShade="80"/>
                <w:sz w:val="16"/>
                <w:lang w:val="de-LI"/>
              </w:rPr>
              <w:id w:val="-1004435977"/>
            </w:sdtPr>
            <w:sdtEndPr/>
            <w:sdtContent>
              <w:p w:rsidR="00DF1DF8" w:rsidRPr="00536D37" w:rsidRDefault="00DF1DF8" w:rsidP="00536D3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383140357"/>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929392668"/>
                <w14:checkbox>
                  <w14:checked w14:val="0"/>
                  <w14:checkedState w14:val="2612" w14:font="MS Gothic"/>
                  <w14:uncheckedState w14:val="2610" w14:font="MS Gothic"/>
                </w14:checkbox>
              </w:sdtPr>
              <w:sdtEndPr/>
              <w:sdtContent>
                <w:r w:rsidR="00DF1DF8" w:rsidRPr="00A04CB3">
                  <w:rPr>
                    <w:rFonts w:ascii="MS Gothic" w:eastAsia="MS Gothic" w:hAnsi="MS Gothic" w:cs="MS Gothic"/>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592157556"/>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603136443"/>
            </w:sdtPr>
            <w:sdtEndPr/>
            <w:sdtContent>
              <w:p w:rsidR="00DF1DF8" w:rsidRPr="00536D37" w:rsidRDefault="00DF1DF8" w:rsidP="00536D3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430161803"/>
            </w:sdtPr>
            <w:sdtEndPr/>
            <w:sdtContent>
              <w:p w:rsidR="00DF1DF8" w:rsidRPr="00536D37" w:rsidRDefault="00DF1DF8" w:rsidP="00536D3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DF1DF8" w:rsidRPr="000E0B64" w:rsidTr="009D179D">
        <w:trPr>
          <w:trHeight w:val="732"/>
        </w:trPr>
        <w:tc>
          <w:tcPr>
            <w:tcW w:w="400" w:type="pct"/>
            <w:vMerge/>
            <w:tcBorders>
              <w:bottom w:val="double" w:sz="4" w:space="0" w:color="auto"/>
            </w:tcBorders>
            <w:hideMark/>
          </w:tcPr>
          <w:p w:rsidR="00DF1DF8" w:rsidRPr="000E0B64" w:rsidRDefault="00DF1DF8" w:rsidP="00290E26">
            <w:pPr>
              <w:spacing w:line="240" w:lineRule="auto"/>
              <w:jc w:val="left"/>
              <w:rPr>
                <w:rFonts w:eastAsia="Times New Roman" w:cs="Arial"/>
                <w:i/>
                <w:iCs/>
                <w:color w:val="000000"/>
                <w:sz w:val="16"/>
                <w:lang w:val="de-LI" w:eastAsia="de-AT"/>
              </w:rPr>
            </w:pPr>
          </w:p>
        </w:tc>
        <w:tc>
          <w:tcPr>
            <w:tcW w:w="274" w:type="pct"/>
            <w:vMerge/>
            <w:tcBorders>
              <w:bottom w:val="double" w:sz="4" w:space="0" w:color="auto"/>
            </w:tcBorders>
            <w:hideMark/>
          </w:tcPr>
          <w:p w:rsidR="00DF1DF8" w:rsidRPr="000E0B64" w:rsidRDefault="00DF1DF8" w:rsidP="00290E26">
            <w:pPr>
              <w:spacing w:line="240" w:lineRule="auto"/>
              <w:jc w:val="left"/>
              <w:rPr>
                <w:rFonts w:eastAsia="Times New Roman" w:cs="Arial"/>
                <w:color w:val="000000"/>
                <w:sz w:val="16"/>
                <w:lang w:val="de-LI" w:eastAsia="de-AT"/>
              </w:rPr>
            </w:pPr>
          </w:p>
        </w:tc>
        <w:tc>
          <w:tcPr>
            <w:tcW w:w="222" w:type="pct"/>
            <w:tcBorders>
              <w:bottom w:val="double" w:sz="4" w:space="0" w:color="auto"/>
            </w:tcBorders>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f</w:t>
            </w:r>
          </w:p>
        </w:tc>
        <w:tc>
          <w:tcPr>
            <w:tcW w:w="1983" w:type="pct"/>
            <w:tcBorders>
              <w:bottom w:val="double" w:sz="4" w:space="0" w:color="auto"/>
            </w:tcBorders>
            <w:hideMark/>
          </w:tcPr>
          <w:p w:rsidR="00DF1DF8" w:rsidRPr="000E0B64" w:rsidRDefault="00DF1DF8"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verwendeten Überwachungsinstrumente und die vorhandenen Folgema</w:t>
            </w:r>
            <w:r>
              <w:rPr>
                <w:rFonts w:eastAsia="Times New Roman" w:cs="Arial"/>
                <w:color w:val="000000"/>
                <w:sz w:val="16"/>
                <w:lang w:val="de-LI" w:eastAsia="de-AT"/>
              </w:rPr>
              <w:t>ss</w:t>
            </w:r>
            <w:r w:rsidRPr="000E0B64">
              <w:rPr>
                <w:rFonts w:eastAsia="Times New Roman" w:cs="Arial"/>
                <w:color w:val="000000"/>
                <w:sz w:val="16"/>
                <w:lang w:val="de-LI" w:eastAsia="de-AT"/>
              </w:rPr>
              <w:t>nahmen und -verfahren zur Minderung von Sicherheitsrisiken</w:t>
            </w:r>
          </w:p>
        </w:tc>
        <w:tc>
          <w:tcPr>
            <w:tcW w:w="199" w:type="pct"/>
            <w:tcBorders>
              <w:bottom w:val="double" w:sz="4" w:space="0" w:color="auto"/>
            </w:tcBorders>
            <w:noWrap/>
            <w:hideMark/>
          </w:tcPr>
          <w:sdt>
            <w:sdtPr>
              <w:rPr>
                <w:color w:val="808080" w:themeColor="background1" w:themeShade="80"/>
                <w:sz w:val="16"/>
                <w:lang w:val="de-LI"/>
              </w:rPr>
              <w:id w:val="-1672860413"/>
            </w:sdtPr>
            <w:sdtEndPr/>
            <w:sdtContent>
              <w:p w:rsidR="00DF1DF8" w:rsidRPr="0095763D" w:rsidRDefault="00DF1DF8"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tcBorders>
              <w:bottom w:val="double" w:sz="4" w:space="0" w:color="auto"/>
            </w:tcBorders>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714039619"/>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203" w:type="pct"/>
            <w:tcBorders>
              <w:bottom w:val="double" w:sz="4" w:space="0" w:color="auto"/>
            </w:tcBorders>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750396863"/>
                <w14:checkbox>
                  <w14:checked w14:val="0"/>
                  <w14:checkedState w14:val="2612" w14:font="MS Gothic"/>
                  <w14:uncheckedState w14:val="2610" w14:font="MS Gothic"/>
                </w14:checkbox>
              </w:sdtPr>
              <w:sdtEndPr/>
              <w:sdtContent>
                <w:r w:rsidR="00DF1DF8" w:rsidRPr="00A04CB3">
                  <w:rPr>
                    <w:rFonts w:ascii="MS Gothic" w:eastAsia="MS Gothic" w:hAnsi="MS Gothic" w:cs="MS Gothic"/>
                    <w:sz w:val="16"/>
                    <w:lang w:val="de-LI"/>
                  </w:rPr>
                  <w:t>☐</w:t>
                </w:r>
              </w:sdtContent>
            </w:sdt>
          </w:p>
        </w:tc>
        <w:tc>
          <w:tcPr>
            <w:tcW w:w="203" w:type="pct"/>
            <w:tcBorders>
              <w:bottom w:val="double" w:sz="4" w:space="0" w:color="auto"/>
            </w:tcBorders>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574398080"/>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684" w:type="pct"/>
            <w:tcBorders>
              <w:bottom w:val="double" w:sz="4" w:space="0" w:color="auto"/>
            </w:tcBorders>
            <w:noWrap/>
            <w:hideMark/>
          </w:tcPr>
          <w:p w:rsidR="00DF1DF8" w:rsidRPr="0095763D" w:rsidRDefault="00DF1DF8" w:rsidP="0095763D">
            <w:pPr>
              <w:pStyle w:val="Kopfzeile"/>
              <w:rPr>
                <w:color w:val="808080" w:themeColor="background1" w:themeShade="80"/>
                <w:sz w:val="16"/>
                <w:lang w:val="de-LI"/>
              </w:rPr>
            </w:pPr>
          </w:p>
        </w:tc>
        <w:tc>
          <w:tcPr>
            <w:tcW w:w="625" w:type="pct"/>
            <w:tcBorders>
              <w:bottom w:val="double" w:sz="4" w:space="0" w:color="auto"/>
            </w:tcBorders>
            <w:shd w:val="clear" w:color="auto" w:fill="D9D9D9" w:themeFill="background1" w:themeFillShade="D9"/>
          </w:tcPr>
          <w:sdt>
            <w:sdtPr>
              <w:rPr>
                <w:color w:val="808080" w:themeColor="background1" w:themeShade="80"/>
                <w:sz w:val="16"/>
                <w:lang w:val="de-LI"/>
              </w:rPr>
              <w:id w:val="-1318637079"/>
            </w:sdtPr>
            <w:sdtEndPr/>
            <w:sdtContent>
              <w:p w:rsidR="00DF1DF8" w:rsidRPr="0095763D" w:rsidRDefault="00DF1DF8"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DF1DF8" w:rsidRPr="000E0B64" w:rsidTr="000834D5">
        <w:trPr>
          <w:trHeight w:val="718"/>
        </w:trPr>
        <w:tc>
          <w:tcPr>
            <w:tcW w:w="400" w:type="pct"/>
            <w:vMerge w:val="restart"/>
            <w:tcBorders>
              <w:top w:val="double" w:sz="4" w:space="0" w:color="auto"/>
            </w:tcBorders>
            <w:textDirection w:val="btLr"/>
          </w:tcPr>
          <w:p w:rsidR="00DF1DF8" w:rsidRPr="000E0B64" w:rsidRDefault="00DF1DF8" w:rsidP="00290E26">
            <w:pPr>
              <w:spacing w:line="240" w:lineRule="auto"/>
              <w:jc w:val="center"/>
              <w:rPr>
                <w:rFonts w:eastAsia="Times New Roman" w:cs="Arial"/>
                <w:i/>
                <w:iCs/>
                <w:color w:val="000000"/>
                <w:sz w:val="16"/>
                <w:lang w:val="de-LI" w:eastAsia="de-AT"/>
              </w:rPr>
            </w:pPr>
            <w:r w:rsidRPr="000E0B64">
              <w:rPr>
                <w:rFonts w:eastAsia="Times New Roman" w:cs="Arial"/>
                <w:i/>
                <w:iCs/>
                <w:color w:val="000000"/>
                <w:sz w:val="16"/>
                <w:lang w:val="de-LI" w:eastAsia="de-AT"/>
              </w:rPr>
              <w:t>Verfahren für die Erfassung, Überwachung, Rückverfolgung sowie</w:t>
            </w:r>
            <w:r w:rsidRPr="000E0B64">
              <w:rPr>
                <w:rFonts w:eastAsia="Times New Roman" w:cs="Arial"/>
                <w:i/>
                <w:iCs/>
                <w:color w:val="000000"/>
                <w:sz w:val="16"/>
                <w:lang w:val="de-LI" w:eastAsia="de-AT"/>
              </w:rPr>
              <w:br/>
              <w:t>Beschränkung des Zugangs zu sensiblen Zahlungsdaten</w:t>
            </w:r>
          </w:p>
        </w:tc>
        <w:tc>
          <w:tcPr>
            <w:tcW w:w="2479" w:type="pct"/>
            <w:gridSpan w:val="3"/>
            <w:tcBorders>
              <w:top w:val="double" w:sz="4" w:space="0" w:color="auto"/>
            </w:tcBorders>
            <w:noWrap/>
          </w:tcPr>
          <w:p w:rsidR="00DF1DF8" w:rsidRPr="000834D5" w:rsidRDefault="00D8222B" w:rsidP="002C14C1">
            <w:pPr>
              <w:spacing w:line="240" w:lineRule="auto"/>
              <w:jc w:val="left"/>
              <w:rPr>
                <w:rFonts w:eastAsia="Times New Roman" w:cs="Arial"/>
                <w:b/>
                <w:color w:val="000000"/>
                <w:sz w:val="16"/>
                <w:lang w:val="de-LI" w:eastAsia="de-AT"/>
              </w:rPr>
            </w:pPr>
            <w:r>
              <w:rPr>
                <w:rFonts w:eastAsia="Times New Roman" w:cs="Arial"/>
                <w:b/>
                <w:color w:val="000000"/>
                <w:sz w:val="16"/>
                <w:lang w:val="de-LI" w:eastAsia="de-AT"/>
              </w:rPr>
              <w:t>Der Antragsteller hat</w:t>
            </w:r>
            <w:r w:rsidR="00DF1DF8" w:rsidRPr="000834D5">
              <w:rPr>
                <w:rFonts w:eastAsia="Times New Roman" w:cs="Arial"/>
                <w:b/>
                <w:color w:val="000000"/>
                <w:sz w:val="16"/>
                <w:lang w:val="de-LI" w:eastAsia="de-AT"/>
              </w:rPr>
              <w:t xml:space="preserve"> eine Beschreibung der vorhandenen Verfahren für die Erfassung, Überwachung, Rückverfolgung sowie Beschränkung des Zugangs zu sensiblen Zahlungsd</w:t>
            </w:r>
            <w:r w:rsidR="00DF1DF8" w:rsidRPr="000834D5">
              <w:rPr>
                <w:rFonts w:eastAsia="Times New Roman" w:cs="Arial"/>
                <w:b/>
                <w:color w:val="000000"/>
                <w:sz w:val="16"/>
                <w:lang w:val="de-LI" w:eastAsia="de-AT"/>
              </w:rPr>
              <w:t>a</w:t>
            </w:r>
            <w:r w:rsidR="00DF1DF8" w:rsidRPr="000834D5">
              <w:rPr>
                <w:rFonts w:eastAsia="Times New Roman" w:cs="Arial"/>
                <w:b/>
                <w:color w:val="000000"/>
                <w:sz w:val="16"/>
                <w:lang w:val="de-LI" w:eastAsia="de-AT"/>
              </w:rPr>
              <w:t>ten</w:t>
            </w:r>
            <w:r>
              <w:rPr>
                <w:rFonts w:eastAsia="Times New Roman" w:cs="Arial"/>
                <w:b/>
                <w:color w:val="000000"/>
                <w:sz w:val="16"/>
                <w:lang w:val="de-LI" w:eastAsia="de-AT"/>
              </w:rPr>
              <w:t xml:space="preserve"> zu</w:t>
            </w:r>
            <w:r w:rsidR="00DF1DF8" w:rsidRPr="000834D5">
              <w:rPr>
                <w:rFonts w:eastAsia="Times New Roman" w:cs="Arial"/>
                <w:b/>
                <w:color w:val="000000"/>
                <w:sz w:val="16"/>
                <w:lang w:val="de-LI" w:eastAsia="de-AT"/>
              </w:rPr>
              <w:t xml:space="preserve"> übermitteln, die Folgendes umfasst: </w:t>
            </w:r>
          </w:p>
        </w:tc>
        <w:tc>
          <w:tcPr>
            <w:tcW w:w="199" w:type="pct"/>
            <w:tcBorders>
              <w:top w:val="double" w:sz="4" w:space="0" w:color="auto"/>
            </w:tcBorders>
            <w:noWrap/>
          </w:tcPr>
          <w:p w:rsidR="00DF1DF8" w:rsidRDefault="00DF1DF8" w:rsidP="0095763D">
            <w:pPr>
              <w:pStyle w:val="Kopfzeile"/>
              <w:rPr>
                <w:color w:val="808080" w:themeColor="background1" w:themeShade="80"/>
                <w:sz w:val="16"/>
                <w:lang w:val="de-LI"/>
              </w:rPr>
            </w:pPr>
          </w:p>
        </w:tc>
        <w:tc>
          <w:tcPr>
            <w:tcW w:w="206" w:type="pct"/>
            <w:tcBorders>
              <w:top w:val="double" w:sz="4" w:space="0" w:color="auto"/>
            </w:tcBorders>
            <w:noWrap/>
            <w:vAlign w:val="center"/>
          </w:tcPr>
          <w:p w:rsidR="00DF1DF8" w:rsidRDefault="00DF1DF8" w:rsidP="00290E26">
            <w:pPr>
              <w:spacing w:line="240" w:lineRule="auto"/>
              <w:jc w:val="center"/>
              <w:rPr>
                <w:rFonts w:cs="Arial"/>
                <w:sz w:val="16"/>
                <w:lang w:val="de-LI"/>
              </w:rPr>
            </w:pPr>
          </w:p>
        </w:tc>
        <w:tc>
          <w:tcPr>
            <w:tcW w:w="203" w:type="pct"/>
            <w:tcBorders>
              <w:top w:val="double" w:sz="4" w:space="0" w:color="auto"/>
            </w:tcBorders>
            <w:noWrap/>
            <w:vAlign w:val="center"/>
          </w:tcPr>
          <w:p w:rsidR="00DF1DF8" w:rsidRDefault="00DF1DF8" w:rsidP="00290E26">
            <w:pPr>
              <w:spacing w:line="240" w:lineRule="auto"/>
              <w:jc w:val="center"/>
              <w:rPr>
                <w:rFonts w:cs="Arial"/>
                <w:sz w:val="16"/>
                <w:lang w:val="de-LI"/>
              </w:rPr>
            </w:pPr>
          </w:p>
        </w:tc>
        <w:tc>
          <w:tcPr>
            <w:tcW w:w="203" w:type="pct"/>
            <w:tcBorders>
              <w:top w:val="double" w:sz="4" w:space="0" w:color="auto"/>
            </w:tcBorders>
            <w:noWrap/>
            <w:vAlign w:val="center"/>
          </w:tcPr>
          <w:p w:rsidR="00DF1DF8" w:rsidRDefault="00DF1DF8" w:rsidP="00290E26">
            <w:pPr>
              <w:spacing w:line="240" w:lineRule="auto"/>
              <w:jc w:val="center"/>
              <w:rPr>
                <w:rFonts w:cs="Arial"/>
                <w:sz w:val="16"/>
                <w:lang w:val="de-LI"/>
              </w:rPr>
            </w:pPr>
          </w:p>
        </w:tc>
        <w:tc>
          <w:tcPr>
            <w:tcW w:w="684" w:type="pct"/>
            <w:tcBorders>
              <w:top w:val="double" w:sz="4" w:space="0" w:color="auto"/>
            </w:tcBorders>
            <w:noWrap/>
          </w:tcPr>
          <w:p w:rsidR="00DF1DF8" w:rsidRDefault="00DF1DF8" w:rsidP="0095763D">
            <w:pPr>
              <w:pStyle w:val="Kopfzeile"/>
              <w:rPr>
                <w:color w:val="808080" w:themeColor="background1" w:themeShade="80"/>
                <w:sz w:val="16"/>
                <w:lang w:val="de-LI"/>
              </w:rPr>
            </w:pPr>
          </w:p>
        </w:tc>
        <w:tc>
          <w:tcPr>
            <w:tcW w:w="625" w:type="pct"/>
            <w:tcBorders>
              <w:top w:val="double" w:sz="4" w:space="0" w:color="auto"/>
            </w:tcBorders>
            <w:shd w:val="clear" w:color="auto" w:fill="D9D9D9" w:themeFill="background1" w:themeFillShade="D9"/>
          </w:tcPr>
          <w:p w:rsidR="00DF1DF8" w:rsidRDefault="00DF1DF8" w:rsidP="0095763D">
            <w:pPr>
              <w:pStyle w:val="Kopfzeile"/>
              <w:rPr>
                <w:color w:val="808080" w:themeColor="background1" w:themeShade="80"/>
                <w:sz w:val="16"/>
                <w:lang w:val="de-LI"/>
              </w:rPr>
            </w:pPr>
          </w:p>
        </w:tc>
      </w:tr>
      <w:tr w:rsidR="00DF1DF8" w:rsidRPr="000E0B64" w:rsidTr="002501C3">
        <w:trPr>
          <w:trHeight w:val="718"/>
        </w:trPr>
        <w:tc>
          <w:tcPr>
            <w:tcW w:w="400" w:type="pct"/>
            <w:vMerge/>
            <w:textDirection w:val="btLr"/>
            <w:hideMark/>
          </w:tcPr>
          <w:p w:rsidR="00DF1DF8" w:rsidRPr="000E0B64" w:rsidRDefault="00DF1DF8" w:rsidP="00290E26">
            <w:pPr>
              <w:spacing w:line="240" w:lineRule="auto"/>
              <w:jc w:val="center"/>
              <w:rPr>
                <w:rFonts w:eastAsia="Times New Roman" w:cs="Arial"/>
                <w:i/>
                <w:iCs/>
                <w:color w:val="000000"/>
                <w:sz w:val="16"/>
                <w:lang w:val="de-LI" w:eastAsia="de-AT"/>
              </w:rPr>
            </w:pPr>
          </w:p>
        </w:tc>
        <w:tc>
          <w:tcPr>
            <w:tcW w:w="274" w:type="pct"/>
            <w:vMerge w:val="restart"/>
            <w:tcBorders>
              <w:top w:val="single" w:sz="4" w:space="0" w:color="BFBFBF" w:themeColor="background1" w:themeShade="BF"/>
            </w:tcBorders>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10.1</w:t>
            </w:r>
          </w:p>
        </w:tc>
        <w:tc>
          <w:tcPr>
            <w:tcW w:w="222" w:type="pct"/>
            <w:tcBorders>
              <w:top w:val="single" w:sz="4" w:space="0" w:color="BFBFBF" w:themeColor="background1" w:themeShade="BF"/>
            </w:tcBorders>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a</w:t>
            </w:r>
          </w:p>
        </w:tc>
        <w:tc>
          <w:tcPr>
            <w:tcW w:w="1983" w:type="pct"/>
            <w:tcBorders>
              <w:top w:val="single" w:sz="4" w:space="0" w:color="BFBFBF" w:themeColor="background1" w:themeShade="BF"/>
            </w:tcBorders>
            <w:hideMark/>
          </w:tcPr>
          <w:p w:rsidR="00DF1DF8" w:rsidRPr="000E0B64" w:rsidRDefault="00DF1DF8" w:rsidP="002C14C1">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Beschreibung der Datenströme/Datenflüsse, die im K</w:t>
            </w:r>
            <w:r>
              <w:rPr>
                <w:rFonts w:eastAsia="Times New Roman" w:cs="Arial"/>
                <w:color w:val="000000"/>
                <w:sz w:val="16"/>
                <w:lang w:val="de-LI" w:eastAsia="de-AT"/>
              </w:rPr>
              <w:t>ontext des Geschäftsmodells des Za</w:t>
            </w:r>
            <w:r>
              <w:rPr>
                <w:rFonts w:eastAsia="Times New Roman" w:cs="Arial"/>
                <w:color w:val="000000"/>
                <w:sz w:val="16"/>
                <w:lang w:val="de-LI" w:eastAsia="de-AT"/>
              </w:rPr>
              <w:t>h</w:t>
            </w:r>
            <w:r>
              <w:rPr>
                <w:rFonts w:eastAsia="Times New Roman" w:cs="Arial"/>
                <w:color w:val="000000"/>
                <w:sz w:val="16"/>
                <w:lang w:val="de-LI" w:eastAsia="de-AT"/>
              </w:rPr>
              <w:t xml:space="preserve">lungsinstituts </w:t>
            </w:r>
            <w:r w:rsidRPr="000E0B64">
              <w:rPr>
                <w:rFonts w:eastAsia="Times New Roman" w:cs="Arial"/>
                <w:color w:val="000000"/>
                <w:sz w:val="16"/>
                <w:lang w:val="de-LI" w:eastAsia="de-AT"/>
              </w:rPr>
              <w:t>als sensible Zahlungsdaten klassif</w:t>
            </w:r>
            <w:r w:rsidRPr="000E0B64">
              <w:rPr>
                <w:rFonts w:eastAsia="Times New Roman" w:cs="Arial"/>
                <w:color w:val="000000"/>
                <w:sz w:val="16"/>
                <w:lang w:val="de-LI" w:eastAsia="de-AT"/>
              </w:rPr>
              <w:t>i</w:t>
            </w:r>
            <w:r w:rsidRPr="000E0B64">
              <w:rPr>
                <w:rFonts w:eastAsia="Times New Roman" w:cs="Arial"/>
                <w:color w:val="000000"/>
                <w:sz w:val="16"/>
                <w:lang w:val="de-LI" w:eastAsia="de-AT"/>
              </w:rPr>
              <w:t>ziert sind</w:t>
            </w:r>
          </w:p>
        </w:tc>
        <w:tc>
          <w:tcPr>
            <w:tcW w:w="199" w:type="pct"/>
            <w:tcBorders>
              <w:top w:val="single" w:sz="4" w:space="0" w:color="BFBFBF" w:themeColor="background1" w:themeShade="BF"/>
            </w:tcBorders>
            <w:noWrap/>
            <w:hideMark/>
          </w:tcPr>
          <w:sdt>
            <w:sdtPr>
              <w:rPr>
                <w:color w:val="808080" w:themeColor="background1" w:themeShade="80"/>
                <w:sz w:val="16"/>
                <w:lang w:val="de-LI"/>
              </w:rPr>
              <w:id w:val="-1077753657"/>
            </w:sdtPr>
            <w:sdtEndPr/>
            <w:sdtContent>
              <w:p w:rsidR="00DF1DF8" w:rsidRPr="0095763D" w:rsidRDefault="00DF1DF8"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tcBorders>
              <w:top w:val="single" w:sz="4" w:space="0" w:color="BFBFBF" w:themeColor="background1" w:themeShade="BF"/>
            </w:tcBorders>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419871953"/>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203" w:type="pct"/>
            <w:tcBorders>
              <w:top w:val="single" w:sz="4" w:space="0" w:color="BFBFBF" w:themeColor="background1" w:themeShade="BF"/>
            </w:tcBorders>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442069954"/>
                <w14:checkbox>
                  <w14:checked w14:val="0"/>
                  <w14:checkedState w14:val="2612" w14:font="MS Gothic"/>
                  <w14:uncheckedState w14:val="2610" w14:font="MS Gothic"/>
                </w14:checkbox>
              </w:sdtPr>
              <w:sdtEndPr/>
              <w:sdtContent>
                <w:r w:rsidR="00DF1DF8" w:rsidRPr="00A04CB3">
                  <w:rPr>
                    <w:rFonts w:ascii="MS Gothic" w:eastAsia="MS Gothic" w:hAnsi="MS Gothic" w:cs="MS Gothic"/>
                    <w:sz w:val="16"/>
                    <w:lang w:val="de-LI"/>
                  </w:rPr>
                  <w:t>☐</w:t>
                </w:r>
              </w:sdtContent>
            </w:sdt>
          </w:p>
        </w:tc>
        <w:tc>
          <w:tcPr>
            <w:tcW w:w="203" w:type="pct"/>
            <w:tcBorders>
              <w:top w:val="single" w:sz="4" w:space="0" w:color="BFBFBF" w:themeColor="background1" w:themeShade="BF"/>
            </w:tcBorders>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487128383"/>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684" w:type="pct"/>
            <w:tcBorders>
              <w:top w:val="single" w:sz="4" w:space="0" w:color="BFBFBF" w:themeColor="background1" w:themeShade="BF"/>
            </w:tcBorders>
            <w:noWrap/>
            <w:hideMark/>
          </w:tcPr>
          <w:sdt>
            <w:sdtPr>
              <w:rPr>
                <w:color w:val="808080" w:themeColor="background1" w:themeShade="80"/>
                <w:sz w:val="16"/>
                <w:lang w:val="de-LI"/>
              </w:rPr>
              <w:id w:val="-1306550001"/>
            </w:sdtPr>
            <w:sdtEndPr/>
            <w:sdtContent>
              <w:p w:rsidR="00DF1DF8" w:rsidRPr="0095763D" w:rsidRDefault="00DF1DF8"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tcBorders>
              <w:top w:val="single" w:sz="4" w:space="0" w:color="BFBFBF" w:themeColor="background1" w:themeShade="BF"/>
            </w:tcBorders>
            <w:shd w:val="clear" w:color="auto" w:fill="D9D9D9" w:themeFill="background1" w:themeFillShade="D9"/>
          </w:tcPr>
          <w:sdt>
            <w:sdtPr>
              <w:rPr>
                <w:color w:val="808080" w:themeColor="background1" w:themeShade="80"/>
                <w:sz w:val="16"/>
                <w:lang w:val="de-LI"/>
              </w:rPr>
              <w:id w:val="-207263152"/>
            </w:sdtPr>
            <w:sdtEndPr/>
            <w:sdtContent>
              <w:p w:rsidR="00DF1DF8" w:rsidRPr="0095763D" w:rsidRDefault="00DF1DF8"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DF1DF8" w:rsidRPr="000E0B64" w:rsidTr="0003631E">
        <w:trPr>
          <w:trHeight w:val="435"/>
        </w:trPr>
        <w:tc>
          <w:tcPr>
            <w:tcW w:w="400" w:type="pct"/>
            <w:vMerge/>
            <w:hideMark/>
          </w:tcPr>
          <w:p w:rsidR="00DF1DF8" w:rsidRPr="000E0B64" w:rsidRDefault="00DF1DF8" w:rsidP="00290E26">
            <w:pPr>
              <w:spacing w:line="240" w:lineRule="auto"/>
              <w:jc w:val="left"/>
              <w:rPr>
                <w:rFonts w:eastAsia="Times New Roman" w:cs="Arial"/>
                <w:i/>
                <w:iCs/>
                <w:color w:val="000000"/>
                <w:sz w:val="16"/>
                <w:lang w:val="de-LI" w:eastAsia="de-AT"/>
              </w:rPr>
            </w:pPr>
          </w:p>
        </w:tc>
        <w:tc>
          <w:tcPr>
            <w:tcW w:w="274" w:type="pct"/>
            <w:vMerge/>
            <w:hideMark/>
          </w:tcPr>
          <w:p w:rsidR="00DF1DF8" w:rsidRPr="000E0B64" w:rsidRDefault="00DF1DF8" w:rsidP="00290E26">
            <w:pPr>
              <w:spacing w:line="240" w:lineRule="auto"/>
              <w:jc w:val="left"/>
              <w:rPr>
                <w:rFonts w:eastAsia="Times New Roman" w:cs="Arial"/>
                <w:color w:val="000000"/>
                <w:sz w:val="16"/>
                <w:lang w:val="de-LI" w:eastAsia="de-AT"/>
              </w:rPr>
            </w:pPr>
          </w:p>
        </w:tc>
        <w:tc>
          <w:tcPr>
            <w:tcW w:w="222" w:type="pct"/>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b</w:t>
            </w:r>
          </w:p>
        </w:tc>
        <w:tc>
          <w:tcPr>
            <w:tcW w:w="1983" w:type="pct"/>
            <w:hideMark/>
          </w:tcPr>
          <w:p w:rsidR="00DF1DF8" w:rsidRPr="000E0B64" w:rsidRDefault="00DF1DF8"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vorhandenen Verfahren zur Autorisierung des Zugangs zu sensiblen Zahlungsdaten</w:t>
            </w:r>
          </w:p>
        </w:tc>
        <w:tc>
          <w:tcPr>
            <w:tcW w:w="199" w:type="pct"/>
            <w:noWrap/>
            <w:hideMark/>
          </w:tcPr>
          <w:sdt>
            <w:sdtPr>
              <w:rPr>
                <w:color w:val="808080" w:themeColor="background1" w:themeShade="80"/>
                <w:sz w:val="16"/>
                <w:lang w:val="de-LI"/>
              </w:rPr>
              <w:id w:val="-1610038411"/>
            </w:sdtPr>
            <w:sdtEndPr/>
            <w:sdtContent>
              <w:p w:rsidR="00DF1DF8" w:rsidRPr="0095763D" w:rsidRDefault="00DF1DF8"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596293792"/>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226114044"/>
                <w14:checkbox>
                  <w14:checked w14:val="0"/>
                  <w14:checkedState w14:val="2612" w14:font="MS Gothic"/>
                  <w14:uncheckedState w14:val="2610" w14:font="MS Gothic"/>
                </w14:checkbox>
              </w:sdtPr>
              <w:sdtEndPr/>
              <w:sdtContent>
                <w:r w:rsidR="00DF1DF8" w:rsidRPr="00A04CB3">
                  <w:rPr>
                    <w:rFonts w:ascii="MS Gothic" w:eastAsia="MS Gothic" w:hAnsi="MS Gothic" w:cs="MS Gothic"/>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401255750"/>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426315210"/>
            </w:sdtPr>
            <w:sdtEndPr/>
            <w:sdtContent>
              <w:p w:rsidR="00DF1DF8" w:rsidRPr="0095763D" w:rsidRDefault="00DF1DF8"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377317100"/>
            </w:sdtPr>
            <w:sdtEndPr/>
            <w:sdtContent>
              <w:p w:rsidR="00DF1DF8" w:rsidRPr="0095763D" w:rsidRDefault="00DF1DF8"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DF1DF8" w:rsidRPr="000E0B64" w:rsidTr="0003631E">
        <w:trPr>
          <w:trHeight w:val="271"/>
        </w:trPr>
        <w:tc>
          <w:tcPr>
            <w:tcW w:w="400" w:type="pct"/>
            <w:vMerge/>
            <w:hideMark/>
          </w:tcPr>
          <w:p w:rsidR="00DF1DF8" w:rsidRPr="000E0B64" w:rsidRDefault="00DF1DF8" w:rsidP="00290E26">
            <w:pPr>
              <w:spacing w:line="240" w:lineRule="auto"/>
              <w:jc w:val="left"/>
              <w:rPr>
                <w:rFonts w:eastAsia="Times New Roman" w:cs="Arial"/>
                <w:i/>
                <w:iCs/>
                <w:color w:val="000000"/>
                <w:sz w:val="16"/>
                <w:lang w:val="de-LI" w:eastAsia="de-AT"/>
              </w:rPr>
            </w:pPr>
          </w:p>
        </w:tc>
        <w:tc>
          <w:tcPr>
            <w:tcW w:w="274" w:type="pct"/>
            <w:vMerge/>
            <w:hideMark/>
          </w:tcPr>
          <w:p w:rsidR="00DF1DF8" w:rsidRPr="000E0B64" w:rsidRDefault="00DF1DF8" w:rsidP="00290E26">
            <w:pPr>
              <w:spacing w:line="240" w:lineRule="auto"/>
              <w:jc w:val="left"/>
              <w:rPr>
                <w:rFonts w:eastAsia="Times New Roman" w:cs="Arial"/>
                <w:color w:val="000000"/>
                <w:sz w:val="16"/>
                <w:lang w:val="de-LI" w:eastAsia="de-AT"/>
              </w:rPr>
            </w:pPr>
          </w:p>
        </w:tc>
        <w:tc>
          <w:tcPr>
            <w:tcW w:w="222" w:type="pct"/>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c</w:t>
            </w:r>
          </w:p>
        </w:tc>
        <w:tc>
          <w:tcPr>
            <w:tcW w:w="1983" w:type="pct"/>
            <w:hideMark/>
          </w:tcPr>
          <w:p w:rsidR="00DF1DF8" w:rsidRPr="000E0B64" w:rsidRDefault="00DF1DF8"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Beschreibung des Überwachungsverfahren</w:t>
            </w:r>
            <w:r>
              <w:rPr>
                <w:rFonts w:eastAsia="Times New Roman" w:cs="Arial"/>
                <w:color w:val="000000"/>
                <w:sz w:val="16"/>
                <w:lang w:val="de-LI" w:eastAsia="de-AT"/>
              </w:rPr>
              <w:t>s</w:t>
            </w:r>
          </w:p>
        </w:tc>
        <w:tc>
          <w:tcPr>
            <w:tcW w:w="199" w:type="pct"/>
            <w:noWrap/>
            <w:hideMark/>
          </w:tcPr>
          <w:sdt>
            <w:sdtPr>
              <w:rPr>
                <w:color w:val="808080" w:themeColor="background1" w:themeShade="80"/>
                <w:sz w:val="16"/>
                <w:lang w:val="de-LI"/>
              </w:rPr>
              <w:id w:val="-2130538550"/>
            </w:sdtPr>
            <w:sdtEndPr/>
            <w:sdtContent>
              <w:p w:rsidR="00DF1DF8" w:rsidRPr="0095763D" w:rsidRDefault="00DF1DF8"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898901594"/>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267664939"/>
                <w14:checkbox>
                  <w14:checked w14:val="0"/>
                  <w14:checkedState w14:val="2612" w14:font="MS Gothic"/>
                  <w14:uncheckedState w14:val="2610" w14:font="MS Gothic"/>
                </w14:checkbox>
              </w:sdtPr>
              <w:sdtEndPr/>
              <w:sdtContent>
                <w:r w:rsidR="00DF1DF8" w:rsidRPr="00A04CB3">
                  <w:rPr>
                    <w:rFonts w:ascii="MS Gothic" w:eastAsia="MS Gothic" w:hAnsi="MS Gothic" w:cs="MS Gothic"/>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324095251"/>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511178421"/>
            </w:sdtPr>
            <w:sdtEndPr/>
            <w:sdtContent>
              <w:p w:rsidR="00DF1DF8" w:rsidRPr="0095763D" w:rsidRDefault="00DF1DF8"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856540310"/>
            </w:sdtPr>
            <w:sdtEndPr/>
            <w:sdtContent>
              <w:p w:rsidR="00DF1DF8" w:rsidRPr="0095763D" w:rsidRDefault="00DF1DF8"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DF1DF8" w:rsidRPr="000E0B64" w:rsidTr="0003631E">
        <w:trPr>
          <w:trHeight w:val="984"/>
        </w:trPr>
        <w:tc>
          <w:tcPr>
            <w:tcW w:w="400" w:type="pct"/>
            <w:vMerge/>
            <w:hideMark/>
          </w:tcPr>
          <w:p w:rsidR="00DF1DF8" w:rsidRPr="000E0B64" w:rsidRDefault="00DF1DF8" w:rsidP="00290E26">
            <w:pPr>
              <w:spacing w:line="240" w:lineRule="auto"/>
              <w:jc w:val="left"/>
              <w:rPr>
                <w:rFonts w:eastAsia="Times New Roman" w:cs="Arial"/>
                <w:i/>
                <w:iCs/>
                <w:color w:val="000000"/>
                <w:sz w:val="16"/>
                <w:lang w:val="de-LI" w:eastAsia="de-AT"/>
              </w:rPr>
            </w:pPr>
          </w:p>
        </w:tc>
        <w:tc>
          <w:tcPr>
            <w:tcW w:w="274" w:type="pct"/>
            <w:vMerge/>
            <w:hideMark/>
          </w:tcPr>
          <w:p w:rsidR="00DF1DF8" w:rsidRPr="000E0B64" w:rsidRDefault="00DF1DF8" w:rsidP="00290E26">
            <w:pPr>
              <w:spacing w:line="240" w:lineRule="auto"/>
              <w:jc w:val="left"/>
              <w:rPr>
                <w:rFonts w:eastAsia="Times New Roman" w:cs="Arial"/>
                <w:color w:val="000000"/>
                <w:sz w:val="16"/>
                <w:lang w:val="de-LI" w:eastAsia="de-AT"/>
              </w:rPr>
            </w:pPr>
          </w:p>
        </w:tc>
        <w:tc>
          <w:tcPr>
            <w:tcW w:w="222" w:type="pct"/>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d</w:t>
            </w:r>
          </w:p>
        </w:tc>
        <w:tc>
          <w:tcPr>
            <w:tcW w:w="1983" w:type="pct"/>
            <w:hideMark/>
          </w:tcPr>
          <w:p w:rsidR="00DF1DF8" w:rsidRPr="000E0B64" w:rsidRDefault="00DF1DF8"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Richtlinien/Handlungsanweisungen/Verfahren bezüglich Zugangsrechten, in der der Zugang zu allen relevanten Infrastrukturkomponenten und -systemen, einschlie</w:t>
            </w:r>
            <w:r>
              <w:rPr>
                <w:rFonts w:eastAsia="Times New Roman" w:cs="Arial"/>
                <w:color w:val="000000"/>
                <w:sz w:val="16"/>
                <w:lang w:val="de-LI" w:eastAsia="de-AT"/>
              </w:rPr>
              <w:t>ss</w:t>
            </w:r>
            <w:r w:rsidRPr="000E0B64">
              <w:rPr>
                <w:rFonts w:eastAsia="Times New Roman" w:cs="Arial"/>
                <w:color w:val="000000"/>
                <w:sz w:val="16"/>
                <w:lang w:val="de-LI" w:eastAsia="de-AT"/>
              </w:rPr>
              <w:t>lich Datenbanken und Back-up-Infrastrukturen, geregelt ist</w:t>
            </w:r>
          </w:p>
        </w:tc>
        <w:tc>
          <w:tcPr>
            <w:tcW w:w="199" w:type="pct"/>
            <w:noWrap/>
            <w:hideMark/>
          </w:tcPr>
          <w:sdt>
            <w:sdtPr>
              <w:rPr>
                <w:color w:val="808080" w:themeColor="background1" w:themeShade="80"/>
                <w:sz w:val="16"/>
                <w:lang w:val="de-LI"/>
              </w:rPr>
              <w:id w:val="-404620311"/>
            </w:sdtPr>
            <w:sdtEndPr/>
            <w:sdtContent>
              <w:p w:rsidR="00DF1DF8" w:rsidRPr="0095763D" w:rsidRDefault="00DF1DF8"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753865715"/>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516767465"/>
                <w14:checkbox>
                  <w14:checked w14:val="0"/>
                  <w14:checkedState w14:val="2612" w14:font="MS Gothic"/>
                  <w14:uncheckedState w14:val="2610" w14:font="MS Gothic"/>
                </w14:checkbox>
              </w:sdtPr>
              <w:sdtEndPr/>
              <w:sdtContent>
                <w:r w:rsidR="00DF1DF8" w:rsidRPr="00A04CB3">
                  <w:rPr>
                    <w:rFonts w:ascii="MS Gothic" w:eastAsia="MS Gothic" w:hAnsi="MS Gothic" w:cs="MS Gothic"/>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495413774"/>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483962732"/>
            </w:sdtPr>
            <w:sdtEndPr/>
            <w:sdtContent>
              <w:p w:rsidR="00DF1DF8" w:rsidRPr="0095763D" w:rsidRDefault="00DF1DF8"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56557749"/>
            </w:sdtPr>
            <w:sdtEndPr/>
            <w:sdtContent>
              <w:p w:rsidR="00DF1DF8" w:rsidRPr="0095763D" w:rsidRDefault="00DF1DF8"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DF1DF8" w:rsidRPr="000E0B64" w:rsidTr="009D179D">
        <w:trPr>
          <w:trHeight w:val="508"/>
        </w:trPr>
        <w:tc>
          <w:tcPr>
            <w:tcW w:w="400" w:type="pct"/>
            <w:vMerge/>
            <w:hideMark/>
          </w:tcPr>
          <w:p w:rsidR="00DF1DF8" w:rsidRPr="000E0B64" w:rsidRDefault="00DF1DF8" w:rsidP="00290E26">
            <w:pPr>
              <w:spacing w:line="240" w:lineRule="auto"/>
              <w:jc w:val="left"/>
              <w:rPr>
                <w:rFonts w:eastAsia="Times New Roman" w:cs="Arial"/>
                <w:i/>
                <w:iCs/>
                <w:color w:val="000000"/>
                <w:sz w:val="16"/>
                <w:lang w:val="de-LI" w:eastAsia="de-AT"/>
              </w:rPr>
            </w:pPr>
          </w:p>
        </w:tc>
        <w:tc>
          <w:tcPr>
            <w:tcW w:w="274" w:type="pct"/>
            <w:vMerge/>
            <w:hideMark/>
          </w:tcPr>
          <w:p w:rsidR="00DF1DF8" w:rsidRPr="000E0B64" w:rsidRDefault="00DF1DF8" w:rsidP="00290E26">
            <w:pPr>
              <w:spacing w:line="240" w:lineRule="auto"/>
              <w:jc w:val="left"/>
              <w:rPr>
                <w:rFonts w:eastAsia="Times New Roman" w:cs="Arial"/>
                <w:color w:val="000000"/>
                <w:sz w:val="16"/>
                <w:lang w:val="de-LI" w:eastAsia="de-AT"/>
              </w:rPr>
            </w:pPr>
          </w:p>
        </w:tc>
        <w:tc>
          <w:tcPr>
            <w:tcW w:w="222" w:type="pct"/>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e</w:t>
            </w:r>
          </w:p>
        </w:tc>
        <w:tc>
          <w:tcPr>
            <w:tcW w:w="1983" w:type="pct"/>
            <w:hideMark/>
          </w:tcPr>
          <w:p w:rsidR="00DF1DF8" w:rsidRPr="000E0B64" w:rsidRDefault="00DF1DF8" w:rsidP="00290E26">
            <w:pPr>
              <w:spacing w:line="240" w:lineRule="auto"/>
              <w:jc w:val="left"/>
              <w:rPr>
                <w:rFonts w:eastAsia="Times New Roman" w:cs="Arial"/>
                <w:color w:val="000000"/>
                <w:sz w:val="16"/>
                <w:lang w:val="de-LI" w:eastAsia="de-AT"/>
              </w:rPr>
            </w:pPr>
            <w:r>
              <w:rPr>
                <w:rFonts w:eastAsia="Times New Roman" w:cs="Arial"/>
                <w:color w:val="000000"/>
                <w:sz w:val="16"/>
                <w:lang w:val="de-LI" w:eastAsia="de-AT"/>
              </w:rPr>
              <w:t>sofern der Antragsteller nicht die ausschliessliche Erbringung von Zahlungsauslösediensten beabsic</w:t>
            </w:r>
            <w:r>
              <w:rPr>
                <w:rFonts w:eastAsia="Times New Roman" w:cs="Arial"/>
                <w:color w:val="000000"/>
                <w:sz w:val="16"/>
                <w:lang w:val="de-LI" w:eastAsia="de-AT"/>
              </w:rPr>
              <w:t>h</w:t>
            </w:r>
            <w:r>
              <w:rPr>
                <w:rFonts w:eastAsia="Times New Roman" w:cs="Arial"/>
                <w:color w:val="000000"/>
                <w:sz w:val="16"/>
                <w:lang w:val="de-LI" w:eastAsia="de-AT"/>
              </w:rPr>
              <w:t xml:space="preserve">tigt </w:t>
            </w:r>
            <w:r w:rsidRPr="000E0B64">
              <w:rPr>
                <w:rFonts w:eastAsia="Times New Roman" w:cs="Arial"/>
                <w:color w:val="000000"/>
                <w:sz w:val="16"/>
                <w:lang w:val="de-LI" w:eastAsia="de-AT"/>
              </w:rPr>
              <w:t>eine Beschreibung dessen, wie die gesamme</w:t>
            </w:r>
            <w:r w:rsidRPr="000E0B64">
              <w:rPr>
                <w:rFonts w:eastAsia="Times New Roman" w:cs="Arial"/>
                <w:color w:val="000000"/>
                <w:sz w:val="16"/>
                <w:lang w:val="de-LI" w:eastAsia="de-AT"/>
              </w:rPr>
              <w:t>l</w:t>
            </w:r>
            <w:r w:rsidRPr="000E0B64">
              <w:rPr>
                <w:rFonts w:eastAsia="Times New Roman" w:cs="Arial"/>
                <w:color w:val="000000"/>
                <w:sz w:val="16"/>
                <w:lang w:val="de-LI" w:eastAsia="de-AT"/>
              </w:rPr>
              <w:t>ten Daten erfasst werden</w:t>
            </w:r>
          </w:p>
        </w:tc>
        <w:tc>
          <w:tcPr>
            <w:tcW w:w="199" w:type="pct"/>
            <w:noWrap/>
            <w:hideMark/>
          </w:tcPr>
          <w:sdt>
            <w:sdtPr>
              <w:rPr>
                <w:color w:val="808080" w:themeColor="background1" w:themeShade="80"/>
                <w:sz w:val="16"/>
                <w:lang w:val="de-LI"/>
              </w:rPr>
              <w:id w:val="-1756739163"/>
            </w:sdtPr>
            <w:sdtEndPr/>
            <w:sdtContent>
              <w:p w:rsidR="00DF1DF8" w:rsidRPr="0095763D" w:rsidRDefault="00DF1DF8"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795798391"/>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589612412"/>
                <w14:checkbox>
                  <w14:checked w14:val="0"/>
                  <w14:checkedState w14:val="2612" w14:font="MS Gothic"/>
                  <w14:uncheckedState w14:val="2610" w14:font="MS Gothic"/>
                </w14:checkbox>
              </w:sdtPr>
              <w:sdtEndPr/>
              <w:sdtContent>
                <w:r w:rsidR="00DF1DF8" w:rsidRPr="00A04CB3">
                  <w:rPr>
                    <w:rFonts w:ascii="MS Gothic" w:eastAsia="MS Gothic" w:hAnsi="MS Gothic" w:cs="MS Gothic"/>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059163995"/>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759891140"/>
            </w:sdtPr>
            <w:sdtEndPr/>
            <w:sdtContent>
              <w:p w:rsidR="00DF1DF8" w:rsidRPr="0095763D" w:rsidRDefault="00DF1DF8"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360161123"/>
            </w:sdtPr>
            <w:sdtEndPr/>
            <w:sdtContent>
              <w:p w:rsidR="00DF1DF8" w:rsidRPr="0095763D" w:rsidRDefault="00DF1DF8"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DF1DF8" w:rsidRPr="000E0B64" w:rsidTr="009D179D">
        <w:trPr>
          <w:trHeight w:val="690"/>
        </w:trPr>
        <w:tc>
          <w:tcPr>
            <w:tcW w:w="400" w:type="pct"/>
            <w:vMerge/>
            <w:hideMark/>
          </w:tcPr>
          <w:p w:rsidR="00DF1DF8" w:rsidRPr="000E0B64" w:rsidRDefault="00DF1DF8" w:rsidP="00290E26">
            <w:pPr>
              <w:spacing w:line="240" w:lineRule="auto"/>
              <w:jc w:val="left"/>
              <w:rPr>
                <w:rFonts w:eastAsia="Times New Roman" w:cs="Arial"/>
                <w:i/>
                <w:iCs/>
                <w:color w:val="000000"/>
                <w:sz w:val="16"/>
                <w:lang w:val="de-LI" w:eastAsia="de-AT"/>
              </w:rPr>
            </w:pPr>
          </w:p>
        </w:tc>
        <w:tc>
          <w:tcPr>
            <w:tcW w:w="274" w:type="pct"/>
            <w:vMerge/>
            <w:hideMark/>
          </w:tcPr>
          <w:p w:rsidR="00DF1DF8" w:rsidRPr="000E0B64" w:rsidRDefault="00DF1DF8" w:rsidP="00290E26">
            <w:pPr>
              <w:spacing w:line="240" w:lineRule="auto"/>
              <w:jc w:val="left"/>
              <w:rPr>
                <w:rFonts w:eastAsia="Times New Roman" w:cs="Arial"/>
                <w:color w:val="000000"/>
                <w:sz w:val="16"/>
                <w:lang w:val="de-LI" w:eastAsia="de-AT"/>
              </w:rPr>
            </w:pPr>
          </w:p>
        </w:tc>
        <w:tc>
          <w:tcPr>
            <w:tcW w:w="222" w:type="pct"/>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f</w:t>
            </w:r>
          </w:p>
        </w:tc>
        <w:tc>
          <w:tcPr>
            <w:tcW w:w="1983" w:type="pct"/>
            <w:hideMark/>
          </w:tcPr>
          <w:p w:rsidR="00DF1DF8" w:rsidRPr="000E0B64" w:rsidRDefault="00DF1DF8" w:rsidP="00290E26">
            <w:pPr>
              <w:spacing w:line="240" w:lineRule="auto"/>
              <w:jc w:val="left"/>
              <w:rPr>
                <w:rFonts w:eastAsia="Times New Roman" w:cs="Arial"/>
                <w:color w:val="000000"/>
                <w:sz w:val="16"/>
                <w:lang w:val="de-LI" w:eastAsia="de-AT"/>
              </w:rPr>
            </w:pPr>
            <w:r>
              <w:rPr>
                <w:rFonts w:eastAsia="Times New Roman" w:cs="Arial"/>
                <w:color w:val="000000"/>
                <w:sz w:val="16"/>
                <w:lang w:val="de-LI" w:eastAsia="de-AT"/>
              </w:rPr>
              <w:t>sofern der Antragsteller nicht die ausschliessliche Erbringung von Zahlungsauslösediensten beabsic</w:t>
            </w:r>
            <w:r>
              <w:rPr>
                <w:rFonts w:eastAsia="Times New Roman" w:cs="Arial"/>
                <w:color w:val="000000"/>
                <w:sz w:val="16"/>
                <w:lang w:val="de-LI" w:eastAsia="de-AT"/>
              </w:rPr>
              <w:t>h</w:t>
            </w:r>
            <w:r>
              <w:rPr>
                <w:rFonts w:eastAsia="Times New Roman" w:cs="Arial"/>
                <w:color w:val="000000"/>
                <w:sz w:val="16"/>
                <w:lang w:val="de-LI" w:eastAsia="de-AT"/>
              </w:rPr>
              <w:t xml:space="preserve">tigt </w:t>
            </w:r>
            <w:r w:rsidRPr="000E0B64">
              <w:rPr>
                <w:rFonts w:eastAsia="Times New Roman" w:cs="Arial"/>
                <w:color w:val="000000"/>
                <w:sz w:val="16"/>
                <w:lang w:val="de-LI" w:eastAsia="de-AT"/>
              </w:rPr>
              <w:t>Angaben zur erwarteten internen und/oder externen Nutzung der gesammelten Daten, ei</w:t>
            </w:r>
            <w:r w:rsidRPr="000E0B64">
              <w:rPr>
                <w:rFonts w:eastAsia="Times New Roman" w:cs="Arial"/>
                <w:color w:val="000000"/>
                <w:sz w:val="16"/>
                <w:lang w:val="de-LI" w:eastAsia="de-AT"/>
              </w:rPr>
              <w:t>n</w:t>
            </w:r>
            <w:r w:rsidRPr="000E0B64">
              <w:rPr>
                <w:rFonts w:eastAsia="Times New Roman" w:cs="Arial"/>
                <w:color w:val="000000"/>
                <w:sz w:val="16"/>
                <w:lang w:val="de-LI" w:eastAsia="de-AT"/>
              </w:rPr>
              <w:t>schlie</w:t>
            </w:r>
            <w:r>
              <w:rPr>
                <w:rFonts w:eastAsia="Times New Roman" w:cs="Arial"/>
                <w:color w:val="000000"/>
                <w:sz w:val="16"/>
                <w:lang w:val="de-LI" w:eastAsia="de-AT"/>
              </w:rPr>
              <w:t>ss</w:t>
            </w:r>
            <w:r w:rsidRPr="000E0B64">
              <w:rPr>
                <w:rFonts w:eastAsia="Times New Roman" w:cs="Arial"/>
                <w:color w:val="000000"/>
                <w:sz w:val="16"/>
                <w:lang w:val="de-LI" w:eastAsia="de-AT"/>
              </w:rPr>
              <w:t>lich durch Gegenparteien</w:t>
            </w:r>
          </w:p>
        </w:tc>
        <w:tc>
          <w:tcPr>
            <w:tcW w:w="199" w:type="pct"/>
            <w:noWrap/>
            <w:hideMark/>
          </w:tcPr>
          <w:sdt>
            <w:sdtPr>
              <w:rPr>
                <w:color w:val="808080" w:themeColor="background1" w:themeShade="80"/>
                <w:sz w:val="16"/>
                <w:lang w:val="de-LI"/>
              </w:rPr>
              <w:id w:val="-1290968767"/>
            </w:sdtPr>
            <w:sdtEndPr/>
            <w:sdtContent>
              <w:p w:rsidR="00DF1DF8" w:rsidRPr="0095763D" w:rsidRDefault="00DF1DF8"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679468230"/>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60407858"/>
                <w14:checkbox>
                  <w14:checked w14:val="0"/>
                  <w14:checkedState w14:val="2612" w14:font="MS Gothic"/>
                  <w14:uncheckedState w14:val="2610" w14:font="MS Gothic"/>
                </w14:checkbox>
              </w:sdtPr>
              <w:sdtEndPr/>
              <w:sdtContent>
                <w:r w:rsidR="00DF1DF8" w:rsidRPr="00A04CB3">
                  <w:rPr>
                    <w:rFonts w:ascii="MS Gothic" w:eastAsia="MS Gothic" w:hAnsi="MS Gothic" w:cs="MS Gothic"/>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535704906"/>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227120561"/>
            </w:sdtPr>
            <w:sdtEndPr/>
            <w:sdtContent>
              <w:p w:rsidR="00DF1DF8" w:rsidRPr="0095763D" w:rsidRDefault="00DF1DF8"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456104684"/>
            </w:sdtPr>
            <w:sdtEndPr/>
            <w:sdtContent>
              <w:p w:rsidR="00DF1DF8" w:rsidRPr="0095763D" w:rsidRDefault="00DF1DF8"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DF1DF8" w:rsidRPr="000E0B64" w:rsidTr="0003631E">
        <w:trPr>
          <w:trHeight w:val="581"/>
        </w:trPr>
        <w:tc>
          <w:tcPr>
            <w:tcW w:w="400" w:type="pct"/>
            <w:vMerge/>
            <w:hideMark/>
          </w:tcPr>
          <w:p w:rsidR="00DF1DF8" w:rsidRPr="000E0B64" w:rsidRDefault="00DF1DF8" w:rsidP="00290E26">
            <w:pPr>
              <w:spacing w:line="240" w:lineRule="auto"/>
              <w:jc w:val="left"/>
              <w:rPr>
                <w:rFonts w:eastAsia="Times New Roman" w:cs="Arial"/>
                <w:i/>
                <w:iCs/>
                <w:color w:val="000000"/>
                <w:sz w:val="16"/>
                <w:lang w:val="de-LI" w:eastAsia="de-AT"/>
              </w:rPr>
            </w:pPr>
          </w:p>
        </w:tc>
        <w:tc>
          <w:tcPr>
            <w:tcW w:w="274" w:type="pct"/>
            <w:vMerge/>
            <w:hideMark/>
          </w:tcPr>
          <w:p w:rsidR="00DF1DF8" w:rsidRPr="000E0B64" w:rsidRDefault="00DF1DF8" w:rsidP="00290E26">
            <w:pPr>
              <w:spacing w:line="240" w:lineRule="auto"/>
              <w:jc w:val="left"/>
              <w:rPr>
                <w:rFonts w:eastAsia="Times New Roman" w:cs="Arial"/>
                <w:color w:val="000000"/>
                <w:sz w:val="16"/>
                <w:lang w:val="de-LI" w:eastAsia="de-AT"/>
              </w:rPr>
            </w:pPr>
          </w:p>
        </w:tc>
        <w:tc>
          <w:tcPr>
            <w:tcW w:w="222" w:type="pct"/>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g</w:t>
            </w:r>
          </w:p>
        </w:tc>
        <w:tc>
          <w:tcPr>
            <w:tcW w:w="1983" w:type="pct"/>
            <w:hideMark/>
          </w:tcPr>
          <w:p w:rsidR="00DF1DF8" w:rsidRPr="000E0B64" w:rsidRDefault="00DF1DF8"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das IT-System und die technischen Sicherheit</w:t>
            </w:r>
            <w:r w:rsidRPr="000E0B64">
              <w:rPr>
                <w:rFonts w:eastAsia="Times New Roman" w:cs="Arial"/>
                <w:color w:val="000000"/>
                <w:sz w:val="16"/>
                <w:lang w:val="de-LI" w:eastAsia="de-AT"/>
              </w:rPr>
              <w:t>s</w:t>
            </w:r>
            <w:r w:rsidRPr="000E0B64">
              <w:rPr>
                <w:rFonts w:eastAsia="Times New Roman" w:cs="Arial"/>
                <w:color w:val="000000"/>
                <w:sz w:val="16"/>
                <w:lang w:val="de-LI" w:eastAsia="de-AT"/>
              </w:rPr>
              <w:t>ma</w:t>
            </w:r>
            <w:r>
              <w:rPr>
                <w:rFonts w:eastAsia="Times New Roman" w:cs="Arial"/>
                <w:color w:val="000000"/>
                <w:sz w:val="16"/>
                <w:lang w:val="de-LI" w:eastAsia="de-AT"/>
              </w:rPr>
              <w:t>ss</w:t>
            </w:r>
            <w:r w:rsidRPr="000E0B64">
              <w:rPr>
                <w:rFonts w:eastAsia="Times New Roman" w:cs="Arial"/>
                <w:color w:val="000000"/>
                <w:sz w:val="16"/>
                <w:lang w:val="de-LI" w:eastAsia="de-AT"/>
              </w:rPr>
              <w:t>nahmen, die angewendet werden, einschlie</w:t>
            </w:r>
            <w:r>
              <w:rPr>
                <w:rFonts w:eastAsia="Times New Roman" w:cs="Arial"/>
                <w:color w:val="000000"/>
                <w:sz w:val="16"/>
                <w:lang w:val="de-LI" w:eastAsia="de-AT"/>
              </w:rPr>
              <w:t>s</w:t>
            </w:r>
            <w:r>
              <w:rPr>
                <w:rFonts w:eastAsia="Times New Roman" w:cs="Arial"/>
                <w:color w:val="000000"/>
                <w:sz w:val="16"/>
                <w:lang w:val="de-LI" w:eastAsia="de-AT"/>
              </w:rPr>
              <w:t>s</w:t>
            </w:r>
            <w:r w:rsidRPr="000E0B64">
              <w:rPr>
                <w:rFonts w:eastAsia="Times New Roman" w:cs="Arial"/>
                <w:color w:val="000000"/>
                <w:sz w:val="16"/>
                <w:lang w:val="de-LI" w:eastAsia="de-AT"/>
              </w:rPr>
              <w:t>lich Verschlüsselung und/oder Tokenisierung</w:t>
            </w:r>
          </w:p>
        </w:tc>
        <w:tc>
          <w:tcPr>
            <w:tcW w:w="199" w:type="pct"/>
            <w:noWrap/>
            <w:hideMark/>
          </w:tcPr>
          <w:sdt>
            <w:sdtPr>
              <w:rPr>
                <w:color w:val="808080" w:themeColor="background1" w:themeShade="80"/>
                <w:sz w:val="16"/>
                <w:lang w:val="de-LI"/>
              </w:rPr>
              <w:id w:val="760259764"/>
            </w:sdtPr>
            <w:sdtEndPr/>
            <w:sdtContent>
              <w:p w:rsidR="00DF1DF8" w:rsidRPr="0095763D" w:rsidRDefault="00DF1DF8"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922474370"/>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877802864"/>
                <w14:checkbox>
                  <w14:checked w14:val="0"/>
                  <w14:checkedState w14:val="2612" w14:font="MS Gothic"/>
                  <w14:uncheckedState w14:val="2610" w14:font="MS Gothic"/>
                </w14:checkbox>
              </w:sdtPr>
              <w:sdtEndPr/>
              <w:sdtContent>
                <w:r w:rsidR="00DF1DF8" w:rsidRPr="00A04CB3">
                  <w:rPr>
                    <w:rFonts w:ascii="MS Gothic" w:eastAsia="MS Gothic" w:hAnsi="MS Gothic" w:cs="MS Gothic"/>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347030444"/>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939447957"/>
            </w:sdtPr>
            <w:sdtEndPr/>
            <w:sdtContent>
              <w:p w:rsidR="00DF1DF8" w:rsidRPr="0095763D" w:rsidRDefault="00DF1DF8"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681015115"/>
            </w:sdtPr>
            <w:sdtEndPr/>
            <w:sdtContent>
              <w:p w:rsidR="00DF1DF8" w:rsidRPr="0095763D" w:rsidRDefault="00DF1DF8"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DF1DF8" w:rsidRPr="000E0B64" w:rsidTr="009D179D">
        <w:trPr>
          <w:trHeight w:val="564"/>
        </w:trPr>
        <w:tc>
          <w:tcPr>
            <w:tcW w:w="400" w:type="pct"/>
            <w:vMerge/>
            <w:hideMark/>
          </w:tcPr>
          <w:p w:rsidR="00DF1DF8" w:rsidRPr="000E0B64" w:rsidRDefault="00DF1DF8" w:rsidP="00290E26">
            <w:pPr>
              <w:spacing w:line="240" w:lineRule="auto"/>
              <w:jc w:val="left"/>
              <w:rPr>
                <w:rFonts w:eastAsia="Times New Roman" w:cs="Arial"/>
                <w:i/>
                <w:iCs/>
                <w:color w:val="000000"/>
                <w:sz w:val="16"/>
                <w:lang w:val="de-LI" w:eastAsia="de-AT"/>
              </w:rPr>
            </w:pPr>
          </w:p>
        </w:tc>
        <w:tc>
          <w:tcPr>
            <w:tcW w:w="274" w:type="pct"/>
            <w:vMerge/>
            <w:hideMark/>
          </w:tcPr>
          <w:p w:rsidR="00DF1DF8" w:rsidRPr="000E0B64" w:rsidRDefault="00DF1DF8" w:rsidP="00290E26">
            <w:pPr>
              <w:spacing w:line="240" w:lineRule="auto"/>
              <w:jc w:val="left"/>
              <w:rPr>
                <w:rFonts w:eastAsia="Times New Roman" w:cs="Arial"/>
                <w:color w:val="000000"/>
                <w:sz w:val="16"/>
                <w:lang w:val="de-LI" w:eastAsia="de-AT"/>
              </w:rPr>
            </w:pPr>
          </w:p>
        </w:tc>
        <w:tc>
          <w:tcPr>
            <w:tcW w:w="222" w:type="pct"/>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h</w:t>
            </w:r>
          </w:p>
        </w:tc>
        <w:tc>
          <w:tcPr>
            <w:tcW w:w="1983" w:type="pct"/>
            <w:hideMark/>
          </w:tcPr>
          <w:p w:rsidR="00DF1DF8" w:rsidRPr="000E0B64" w:rsidRDefault="00DF1DF8"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Identifizierung der Rollen (Personen, Stellen und/oder Ausschüsse) mit Zugang zu sensiblen Zahlungsdaten</w:t>
            </w:r>
          </w:p>
        </w:tc>
        <w:tc>
          <w:tcPr>
            <w:tcW w:w="199" w:type="pct"/>
            <w:noWrap/>
            <w:hideMark/>
          </w:tcPr>
          <w:sdt>
            <w:sdtPr>
              <w:rPr>
                <w:color w:val="808080" w:themeColor="background1" w:themeShade="80"/>
                <w:sz w:val="16"/>
                <w:lang w:val="de-LI"/>
              </w:rPr>
              <w:id w:val="-199934821"/>
            </w:sdtPr>
            <w:sdtEndPr/>
            <w:sdtContent>
              <w:p w:rsidR="00DF1DF8" w:rsidRPr="00433C30" w:rsidRDefault="00DF1DF8" w:rsidP="00433C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20403354"/>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755130675"/>
                <w14:checkbox>
                  <w14:checked w14:val="0"/>
                  <w14:checkedState w14:val="2612" w14:font="MS Gothic"/>
                  <w14:uncheckedState w14:val="2610" w14:font="MS Gothic"/>
                </w14:checkbox>
              </w:sdtPr>
              <w:sdtEndPr/>
              <w:sdtContent>
                <w:r w:rsidR="00DF1DF8" w:rsidRPr="00A04CB3">
                  <w:rPr>
                    <w:rFonts w:ascii="MS Gothic" w:eastAsia="MS Gothic" w:hAnsi="MS Gothic" w:cs="MS Gothic"/>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910580062"/>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832566284"/>
            </w:sdtPr>
            <w:sdtEndPr/>
            <w:sdtContent>
              <w:p w:rsidR="00DF1DF8" w:rsidRPr="00433C30" w:rsidRDefault="00DF1DF8" w:rsidP="00433C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788354228"/>
            </w:sdtPr>
            <w:sdtEndPr/>
            <w:sdtContent>
              <w:p w:rsidR="00DF1DF8" w:rsidRPr="00433C30" w:rsidRDefault="00DF1DF8" w:rsidP="00433C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DF1DF8" w:rsidRPr="000E0B64" w:rsidTr="0003631E">
        <w:trPr>
          <w:trHeight w:val="400"/>
        </w:trPr>
        <w:tc>
          <w:tcPr>
            <w:tcW w:w="400" w:type="pct"/>
            <w:vMerge/>
            <w:hideMark/>
          </w:tcPr>
          <w:p w:rsidR="00DF1DF8" w:rsidRPr="000E0B64" w:rsidRDefault="00DF1DF8" w:rsidP="00290E26">
            <w:pPr>
              <w:spacing w:line="240" w:lineRule="auto"/>
              <w:jc w:val="left"/>
              <w:rPr>
                <w:rFonts w:eastAsia="Times New Roman" w:cs="Arial"/>
                <w:i/>
                <w:iCs/>
                <w:color w:val="000000"/>
                <w:sz w:val="16"/>
                <w:lang w:val="de-LI" w:eastAsia="de-AT"/>
              </w:rPr>
            </w:pPr>
          </w:p>
        </w:tc>
        <w:tc>
          <w:tcPr>
            <w:tcW w:w="274" w:type="pct"/>
            <w:vMerge/>
            <w:hideMark/>
          </w:tcPr>
          <w:p w:rsidR="00DF1DF8" w:rsidRPr="000E0B64" w:rsidRDefault="00DF1DF8" w:rsidP="00290E26">
            <w:pPr>
              <w:spacing w:line="240" w:lineRule="auto"/>
              <w:jc w:val="left"/>
              <w:rPr>
                <w:rFonts w:eastAsia="Times New Roman" w:cs="Arial"/>
                <w:color w:val="000000"/>
                <w:sz w:val="16"/>
                <w:lang w:val="de-LI" w:eastAsia="de-AT"/>
              </w:rPr>
            </w:pPr>
          </w:p>
        </w:tc>
        <w:tc>
          <w:tcPr>
            <w:tcW w:w="222" w:type="pct"/>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i</w:t>
            </w:r>
          </w:p>
        </w:tc>
        <w:tc>
          <w:tcPr>
            <w:tcW w:w="1983" w:type="pct"/>
            <w:hideMark/>
          </w:tcPr>
          <w:p w:rsidR="00DF1DF8" w:rsidRPr="000E0B64" w:rsidRDefault="00DF1DF8"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Erläuterung dessen, wie Verstö</w:t>
            </w:r>
            <w:r>
              <w:rPr>
                <w:rFonts w:eastAsia="Times New Roman" w:cs="Arial"/>
                <w:color w:val="000000"/>
                <w:sz w:val="16"/>
                <w:lang w:val="de-LI" w:eastAsia="de-AT"/>
              </w:rPr>
              <w:t>ss</w:t>
            </w:r>
            <w:r w:rsidRPr="000E0B64">
              <w:rPr>
                <w:rFonts w:eastAsia="Times New Roman" w:cs="Arial"/>
                <w:color w:val="000000"/>
                <w:sz w:val="16"/>
                <w:lang w:val="de-LI" w:eastAsia="de-AT"/>
              </w:rPr>
              <w:t>e erkannt und behoben werden</w:t>
            </w:r>
          </w:p>
        </w:tc>
        <w:tc>
          <w:tcPr>
            <w:tcW w:w="199" w:type="pct"/>
            <w:noWrap/>
            <w:hideMark/>
          </w:tcPr>
          <w:sdt>
            <w:sdtPr>
              <w:rPr>
                <w:color w:val="808080" w:themeColor="background1" w:themeShade="80"/>
                <w:sz w:val="16"/>
                <w:lang w:val="de-LI"/>
              </w:rPr>
              <w:id w:val="1226647182"/>
            </w:sdtPr>
            <w:sdtEndPr/>
            <w:sdtContent>
              <w:p w:rsidR="00DF1DF8" w:rsidRPr="00433C30" w:rsidRDefault="00DF1DF8" w:rsidP="00433C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161664062"/>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486218604"/>
                <w14:checkbox>
                  <w14:checked w14:val="0"/>
                  <w14:checkedState w14:val="2612" w14:font="MS Gothic"/>
                  <w14:uncheckedState w14:val="2610" w14:font="MS Gothic"/>
                </w14:checkbox>
              </w:sdtPr>
              <w:sdtEndPr/>
              <w:sdtContent>
                <w:r w:rsidR="00DF1DF8" w:rsidRPr="00A04CB3">
                  <w:rPr>
                    <w:rFonts w:ascii="MS Gothic" w:eastAsia="MS Gothic" w:hAnsi="MS Gothic" w:cs="MS Gothic"/>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199974824"/>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113121547"/>
            </w:sdtPr>
            <w:sdtEndPr/>
            <w:sdtContent>
              <w:p w:rsidR="00DF1DF8" w:rsidRPr="00433C30" w:rsidRDefault="00DF1DF8" w:rsidP="00433C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43194661"/>
            </w:sdtPr>
            <w:sdtEndPr/>
            <w:sdtContent>
              <w:p w:rsidR="00DF1DF8" w:rsidRPr="00433C30" w:rsidRDefault="00DF1DF8" w:rsidP="00433C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DF1DF8" w:rsidRPr="000E0B64" w:rsidTr="0003631E">
        <w:trPr>
          <w:trHeight w:val="420"/>
        </w:trPr>
        <w:tc>
          <w:tcPr>
            <w:tcW w:w="400" w:type="pct"/>
            <w:vMerge/>
            <w:hideMark/>
          </w:tcPr>
          <w:p w:rsidR="00DF1DF8" w:rsidRPr="000E0B64" w:rsidRDefault="00DF1DF8" w:rsidP="00290E26">
            <w:pPr>
              <w:spacing w:line="240" w:lineRule="auto"/>
              <w:jc w:val="left"/>
              <w:rPr>
                <w:rFonts w:eastAsia="Times New Roman" w:cs="Arial"/>
                <w:i/>
                <w:iCs/>
                <w:color w:val="000000"/>
                <w:sz w:val="16"/>
                <w:lang w:val="de-LI" w:eastAsia="de-AT"/>
              </w:rPr>
            </w:pPr>
          </w:p>
        </w:tc>
        <w:tc>
          <w:tcPr>
            <w:tcW w:w="274" w:type="pct"/>
            <w:vMerge/>
            <w:hideMark/>
          </w:tcPr>
          <w:p w:rsidR="00DF1DF8" w:rsidRPr="000E0B64" w:rsidRDefault="00DF1DF8" w:rsidP="00290E26">
            <w:pPr>
              <w:spacing w:line="240" w:lineRule="auto"/>
              <w:jc w:val="left"/>
              <w:rPr>
                <w:rFonts w:eastAsia="Times New Roman" w:cs="Arial"/>
                <w:color w:val="000000"/>
                <w:sz w:val="16"/>
                <w:lang w:val="de-LI" w:eastAsia="de-AT"/>
              </w:rPr>
            </w:pPr>
          </w:p>
        </w:tc>
        <w:tc>
          <w:tcPr>
            <w:tcW w:w="222" w:type="pct"/>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j</w:t>
            </w:r>
          </w:p>
        </w:tc>
        <w:tc>
          <w:tcPr>
            <w:tcW w:w="1983" w:type="pct"/>
            <w:hideMark/>
          </w:tcPr>
          <w:p w:rsidR="00DF1DF8" w:rsidRPr="000E0B64" w:rsidRDefault="00DF1DF8"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einen jährlichen Prüfplan zur internen Kontrolle im Hinblick auf die Sicherheit der IT Systeme</w:t>
            </w:r>
          </w:p>
        </w:tc>
        <w:tc>
          <w:tcPr>
            <w:tcW w:w="199" w:type="pct"/>
            <w:noWrap/>
            <w:hideMark/>
          </w:tcPr>
          <w:sdt>
            <w:sdtPr>
              <w:rPr>
                <w:color w:val="808080" w:themeColor="background1" w:themeShade="80"/>
                <w:sz w:val="16"/>
                <w:lang w:val="de-LI"/>
              </w:rPr>
              <w:id w:val="-429663982"/>
            </w:sdtPr>
            <w:sdtEndPr/>
            <w:sdtContent>
              <w:p w:rsidR="00DF1DF8" w:rsidRPr="00433C30" w:rsidRDefault="00DF1DF8" w:rsidP="00433C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70039060"/>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884454249"/>
                <w14:checkbox>
                  <w14:checked w14:val="0"/>
                  <w14:checkedState w14:val="2612" w14:font="MS Gothic"/>
                  <w14:uncheckedState w14:val="2610" w14:font="MS Gothic"/>
                </w14:checkbox>
              </w:sdtPr>
              <w:sdtEndPr/>
              <w:sdtContent>
                <w:r w:rsidR="00DF1DF8" w:rsidRPr="00A04CB3">
                  <w:rPr>
                    <w:rFonts w:ascii="MS Gothic" w:eastAsia="MS Gothic" w:hAnsi="MS Gothic" w:cs="MS Gothic"/>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388851386"/>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148206761"/>
            </w:sdtPr>
            <w:sdtEndPr/>
            <w:sdtContent>
              <w:p w:rsidR="00DF1DF8" w:rsidRPr="00433C30" w:rsidRDefault="00DF1DF8" w:rsidP="00433C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516900152"/>
            </w:sdtPr>
            <w:sdtEndPr/>
            <w:sdtContent>
              <w:p w:rsidR="00DF1DF8" w:rsidRPr="00433C30" w:rsidRDefault="00DF1DF8" w:rsidP="00433C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DF1DF8" w:rsidRPr="000E0B64" w:rsidTr="000834D5">
        <w:trPr>
          <w:trHeight w:val="603"/>
        </w:trPr>
        <w:tc>
          <w:tcPr>
            <w:tcW w:w="400" w:type="pct"/>
            <w:vMerge w:val="restart"/>
            <w:tcBorders>
              <w:top w:val="double" w:sz="4" w:space="0" w:color="auto"/>
            </w:tcBorders>
            <w:noWrap/>
            <w:textDirection w:val="btLr"/>
          </w:tcPr>
          <w:p w:rsidR="00DF1DF8" w:rsidRPr="000E0B64" w:rsidRDefault="00DF1DF8" w:rsidP="0055254A">
            <w:pPr>
              <w:spacing w:line="240" w:lineRule="auto"/>
              <w:jc w:val="center"/>
              <w:rPr>
                <w:rFonts w:eastAsia="Times New Roman" w:cs="Arial"/>
                <w:i/>
                <w:iCs/>
                <w:color w:val="000000"/>
                <w:sz w:val="16"/>
                <w:lang w:val="de-LI" w:eastAsia="de-AT"/>
              </w:rPr>
            </w:pPr>
            <w:r w:rsidRPr="000E0B64">
              <w:rPr>
                <w:rFonts w:eastAsia="Times New Roman" w:cs="Arial"/>
                <w:i/>
                <w:iCs/>
                <w:color w:val="000000"/>
                <w:sz w:val="16"/>
                <w:lang w:val="de-LI" w:eastAsia="de-AT"/>
              </w:rPr>
              <w:t>Regelungen zur Geschäftsfortführung im Krisenfall</w:t>
            </w:r>
          </w:p>
        </w:tc>
        <w:tc>
          <w:tcPr>
            <w:tcW w:w="2479" w:type="pct"/>
            <w:gridSpan w:val="3"/>
            <w:tcBorders>
              <w:top w:val="double" w:sz="4" w:space="0" w:color="auto"/>
            </w:tcBorders>
            <w:noWrap/>
          </w:tcPr>
          <w:p w:rsidR="00DF1DF8" w:rsidRPr="000834D5" w:rsidRDefault="00D8222B" w:rsidP="00290E26">
            <w:pPr>
              <w:spacing w:line="240" w:lineRule="auto"/>
              <w:jc w:val="left"/>
              <w:rPr>
                <w:rFonts w:eastAsia="Times New Roman" w:cs="Arial"/>
                <w:b/>
                <w:color w:val="000000"/>
                <w:sz w:val="16"/>
                <w:lang w:val="de-LI" w:eastAsia="de-AT"/>
              </w:rPr>
            </w:pPr>
            <w:r>
              <w:rPr>
                <w:rFonts w:eastAsia="Times New Roman" w:cs="Arial"/>
                <w:b/>
                <w:color w:val="000000"/>
                <w:sz w:val="16"/>
                <w:lang w:val="de-LI" w:eastAsia="de-AT"/>
              </w:rPr>
              <w:t>Der Antragsteller hat</w:t>
            </w:r>
            <w:r w:rsidR="00DF1DF8" w:rsidRPr="000834D5">
              <w:rPr>
                <w:rFonts w:eastAsia="Times New Roman" w:cs="Arial"/>
                <w:b/>
                <w:color w:val="000000"/>
                <w:sz w:val="16"/>
                <w:lang w:val="de-LI" w:eastAsia="de-AT"/>
              </w:rPr>
              <w:t xml:space="preserve"> eine Beschreibung der Regelungen zur Geschäftsfortführung im Krisenfall </w:t>
            </w:r>
            <w:r>
              <w:rPr>
                <w:rFonts w:eastAsia="Times New Roman" w:cs="Arial"/>
                <w:b/>
                <w:color w:val="000000"/>
                <w:sz w:val="16"/>
                <w:lang w:val="de-LI" w:eastAsia="de-AT"/>
              </w:rPr>
              <w:t xml:space="preserve">zu </w:t>
            </w:r>
            <w:r w:rsidR="00DF1DF8" w:rsidRPr="000834D5">
              <w:rPr>
                <w:rFonts w:eastAsia="Times New Roman" w:cs="Arial"/>
                <w:b/>
                <w:color w:val="000000"/>
                <w:sz w:val="16"/>
                <w:lang w:val="de-LI" w:eastAsia="de-AT"/>
              </w:rPr>
              <w:t>übermitteln, die fo</w:t>
            </w:r>
            <w:r w:rsidR="00DF1DF8" w:rsidRPr="000834D5">
              <w:rPr>
                <w:rFonts w:eastAsia="Times New Roman" w:cs="Arial"/>
                <w:b/>
                <w:color w:val="000000"/>
                <w:sz w:val="16"/>
                <w:lang w:val="de-LI" w:eastAsia="de-AT"/>
              </w:rPr>
              <w:t>l</w:t>
            </w:r>
            <w:r w:rsidR="00DF1DF8" w:rsidRPr="000834D5">
              <w:rPr>
                <w:rFonts w:eastAsia="Times New Roman" w:cs="Arial"/>
                <w:b/>
                <w:color w:val="000000"/>
                <w:sz w:val="16"/>
                <w:lang w:val="de-LI" w:eastAsia="de-AT"/>
              </w:rPr>
              <w:t xml:space="preserve">gende Informationen umfasst: </w:t>
            </w:r>
          </w:p>
        </w:tc>
        <w:tc>
          <w:tcPr>
            <w:tcW w:w="199" w:type="pct"/>
            <w:tcBorders>
              <w:top w:val="double" w:sz="4" w:space="0" w:color="auto"/>
            </w:tcBorders>
            <w:noWrap/>
          </w:tcPr>
          <w:p w:rsidR="00DF1DF8" w:rsidRDefault="00DF1DF8" w:rsidP="00CC2833">
            <w:pPr>
              <w:pStyle w:val="Kopfzeile"/>
              <w:rPr>
                <w:color w:val="808080" w:themeColor="background1" w:themeShade="80"/>
                <w:sz w:val="16"/>
                <w:lang w:val="de-LI"/>
              </w:rPr>
            </w:pPr>
          </w:p>
        </w:tc>
        <w:tc>
          <w:tcPr>
            <w:tcW w:w="206" w:type="pct"/>
            <w:tcBorders>
              <w:top w:val="double" w:sz="4" w:space="0" w:color="auto"/>
            </w:tcBorders>
            <w:noWrap/>
            <w:vAlign w:val="center"/>
          </w:tcPr>
          <w:p w:rsidR="00DF1DF8" w:rsidRDefault="00DF1DF8" w:rsidP="00290E26">
            <w:pPr>
              <w:spacing w:line="240" w:lineRule="auto"/>
              <w:jc w:val="center"/>
              <w:rPr>
                <w:rFonts w:cs="Arial"/>
                <w:sz w:val="16"/>
                <w:lang w:val="de-LI"/>
              </w:rPr>
            </w:pPr>
          </w:p>
        </w:tc>
        <w:tc>
          <w:tcPr>
            <w:tcW w:w="203" w:type="pct"/>
            <w:tcBorders>
              <w:top w:val="double" w:sz="4" w:space="0" w:color="auto"/>
            </w:tcBorders>
            <w:noWrap/>
            <w:vAlign w:val="center"/>
          </w:tcPr>
          <w:p w:rsidR="00DF1DF8" w:rsidRDefault="00DF1DF8" w:rsidP="00290E26">
            <w:pPr>
              <w:spacing w:line="240" w:lineRule="auto"/>
              <w:jc w:val="center"/>
              <w:rPr>
                <w:rFonts w:cs="Arial"/>
                <w:sz w:val="16"/>
                <w:lang w:val="de-LI"/>
              </w:rPr>
            </w:pPr>
          </w:p>
        </w:tc>
        <w:tc>
          <w:tcPr>
            <w:tcW w:w="203" w:type="pct"/>
            <w:tcBorders>
              <w:top w:val="double" w:sz="4" w:space="0" w:color="auto"/>
            </w:tcBorders>
            <w:noWrap/>
            <w:vAlign w:val="center"/>
          </w:tcPr>
          <w:p w:rsidR="00DF1DF8" w:rsidRDefault="00DF1DF8" w:rsidP="00290E26">
            <w:pPr>
              <w:spacing w:line="240" w:lineRule="auto"/>
              <w:jc w:val="center"/>
              <w:rPr>
                <w:rFonts w:cs="Arial"/>
                <w:sz w:val="16"/>
                <w:lang w:val="de-LI"/>
              </w:rPr>
            </w:pPr>
          </w:p>
        </w:tc>
        <w:tc>
          <w:tcPr>
            <w:tcW w:w="684" w:type="pct"/>
            <w:tcBorders>
              <w:top w:val="double" w:sz="4" w:space="0" w:color="auto"/>
            </w:tcBorders>
            <w:noWrap/>
          </w:tcPr>
          <w:p w:rsidR="00DF1DF8" w:rsidRDefault="00DF1DF8" w:rsidP="00CC2833">
            <w:pPr>
              <w:pStyle w:val="Kopfzeile"/>
              <w:rPr>
                <w:color w:val="808080" w:themeColor="background1" w:themeShade="80"/>
                <w:sz w:val="16"/>
                <w:lang w:val="de-LI"/>
              </w:rPr>
            </w:pPr>
          </w:p>
        </w:tc>
        <w:tc>
          <w:tcPr>
            <w:tcW w:w="625" w:type="pct"/>
            <w:tcBorders>
              <w:top w:val="double" w:sz="4" w:space="0" w:color="auto"/>
            </w:tcBorders>
            <w:shd w:val="clear" w:color="auto" w:fill="D9D9D9" w:themeFill="background1" w:themeFillShade="D9"/>
          </w:tcPr>
          <w:p w:rsidR="00DF1DF8" w:rsidRDefault="00DF1DF8" w:rsidP="00CC2833">
            <w:pPr>
              <w:pStyle w:val="Kopfzeile"/>
              <w:rPr>
                <w:color w:val="808080" w:themeColor="background1" w:themeShade="80"/>
                <w:sz w:val="16"/>
                <w:lang w:val="de-LI"/>
              </w:rPr>
            </w:pPr>
          </w:p>
        </w:tc>
      </w:tr>
      <w:tr w:rsidR="00DF1DF8" w:rsidRPr="000E0B64" w:rsidTr="002501C3">
        <w:trPr>
          <w:trHeight w:val="1104"/>
        </w:trPr>
        <w:tc>
          <w:tcPr>
            <w:tcW w:w="400" w:type="pct"/>
            <w:vMerge/>
            <w:noWrap/>
            <w:textDirection w:val="btLr"/>
            <w:hideMark/>
          </w:tcPr>
          <w:p w:rsidR="00DF1DF8" w:rsidRPr="000E0B64" w:rsidRDefault="00DF1DF8" w:rsidP="00327F98">
            <w:pPr>
              <w:spacing w:line="240" w:lineRule="auto"/>
              <w:jc w:val="center"/>
              <w:rPr>
                <w:rFonts w:eastAsia="Times New Roman" w:cs="Arial"/>
                <w:i/>
                <w:iCs/>
                <w:color w:val="000000"/>
                <w:sz w:val="16"/>
                <w:lang w:val="de-LI" w:eastAsia="de-AT"/>
              </w:rPr>
            </w:pPr>
          </w:p>
        </w:tc>
        <w:tc>
          <w:tcPr>
            <w:tcW w:w="274" w:type="pct"/>
            <w:vMerge w:val="restart"/>
            <w:tcBorders>
              <w:top w:val="single" w:sz="4" w:space="0" w:color="BFBFBF" w:themeColor="background1" w:themeShade="BF"/>
            </w:tcBorders>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11.1</w:t>
            </w:r>
          </w:p>
        </w:tc>
        <w:tc>
          <w:tcPr>
            <w:tcW w:w="222" w:type="pct"/>
            <w:tcBorders>
              <w:top w:val="single" w:sz="4" w:space="0" w:color="BFBFBF" w:themeColor="background1" w:themeShade="BF"/>
            </w:tcBorders>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a</w:t>
            </w:r>
          </w:p>
        </w:tc>
        <w:tc>
          <w:tcPr>
            <w:tcW w:w="1983" w:type="pct"/>
            <w:tcBorders>
              <w:top w:val="single" w:sz="4" w:space="0" w:color="BFBFBF" w:themeColor="background1" w:themeShade="BF"/>
            </w:tcBorders>
            <w:hideMark/>
          </w:tcPr>
          <w:p w:rsidR="00DF1DF8" w:rsidRPr="000E0B64" w:rsidRDefault="00DF1DF8"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Analyse der Auswirkungen auf die Geschäft</w:t>
            </w:r>
            <w:r w:rsidRPr="000E0B64">
              <w:rPr>
                <w:rFonts w:eastAsia="Times New Roman" w:cs="Arial"/>
                <w:color w:val="000000"/>
                <w:sz w:val="16"/>
                <w:lang w:val="de-LI" w:eastAsia="de-AT"/>
              </w:rPr>
              <w:t>s</w:t>
            </w:r>
            <w:r w:rsidRPr="000E0B64">
              <w:rPr>
                <w:rFonts w:eastAsia="Times New Roman" w:cs="Arial"/>
                <w:color w:val="000000"/>
                <w:sz w:val="16"/>
                <w:lang w:val="de-LI" w:eastAsia="de-AT"/>
              </w:rPr>
              <w:t>tätigkeit, einschlie</w:t>
            </w:r>
            <w:r>
              <w:rPr>
                <w:rFonts w:eastAsia="Times New Roman" w:cs="Arial"/>
                <w:color w:val="000000"/>
                <w:sz w:val="16"/>
                <w:lang w:val="de-LI" w:eastAsia="de-AT"/>
              </w:rPr>
              <w:t>ss</w:t>
            </w:r>
            <w:r w:rsidRPr="000E0B64">
              <w:rPr>
                <w:rFonts w:eastAsia="Times New Roman" w:cs="Arial"/>
                <w:color w:val="000000"/>
                <w:sz w:val="16"/>
                <w:lang w:val="de-LI" w:eastAsia="de-AT"/>
              </w:rPr>
              <w:t>lich der Geschäftsprozesse und Wiederherstellungsziele, wie die Ziele zur Wiede</w:t>
            </w:r>
            <w:r w:rsidRPr="000E0B64">
              <w:rPr>
                <w:rFonts w:eastAsia="Times New Roman" w:cs="Arial"/>
                <w:color w:val="000000"/>
                <w:sz w:val="16"/>
                <w:lang w:val="de-LI" w:eastAsia="de-AT"/>
              </w:rPr>
              <w:t>r</w:t>
            </w:r>
            <w:r w:rsidRPr="000E0B64">
              <w:rPr>
                <w:rFonts w:eastAsia="Times New Roman" w:cs="Arial"/>
                <w:color w:val="000000"/>
                <w:sz w:val="16"/>
                <w:lang w:val="de-LI" w:eastAsia="de-AT"/>
              </w:rPr>
              <w:t>anlaufzeit, zum Wiederherstellungspunkt (maximal tolerierbarer</w:t>
            </w:r>
            <w:r>
              <w:rPr>
                <w:rFonts w:eastAsia="Times New Roman" w:cs="Arial"/>
                <w:color w:val="000000"/>
                <w:sz w:val="16"/>
                <w:lang w:val="de-LI" w:eastAsia="de-AT"/>
              </w:rPr>
              <w:t xml:space="preserve"> Datenverlust) sowie geschützte </w:t>
            </w:r>
            <w:r w:rsidRPr="000E0B64">
              <w:rPr>
                <w:rFonts w:eastAsia="Times New Roman" w:cs="Arial"/>
                <w:color w:val="000000"/>
                <w:sz w:val="16"/>
                <w:lang w:val="de-LI" w:eastAsia="de-AT"/>
              </w:rPr>
              <w:t>Ve</w:t>
            </w:r>
            <w:r w:rsidRPr="000E0B64">
              <w:rPr>
                <w:rFonts w:eastAsia="Times New Roman" w:cs="Arial"/>
                <w:color w:val="000000"/>
                <w:sz w:val="16"/>
                <w:lang w:val="de-LI" w:eastAsia="de-AT"/>
              </w:rPr>
              <w:t>r</w:t>
            </w:r>
            <w:r w:rsidRPr="000E0B64">
              <w:rPr>
                <w:rFonts w:eastAsia="Times New Roman" w:cs="Arial"/>
                <w:color w:val="000000"/>
                <w:sz w:val="16"/>
                <w:lang w:val="de-LI" w:eastAsia="de-AT"/>
              </w:rPr>
              <w:t>mögenswerte</w:t>
            </w:r>
          </w:p>
        </w:tc>
        <w:tc>
          <w:tcPr>
            <w:tcW w:w="199" w:type="pct"/>
            <w:tcBorders>
              <w:top w:val="single" w:sz="4" w:space="0" w:color="BFBFBF" w:themeColor="background1" w:themeShade="BF"/>
            </w:tcBorders>
            <w:noWrap/>
            <w:hideMark/>
          </w:tcPr>
          <w:sdt>
            <w:sdtPr>
              <w:rPr>
                <w:color w:val="808080" w:themeColor="background1" w:themeShade="80"/>
                <w:sz w:val="16"/>
                <w:lang w:val="de-LI"/>
              </w:rPr>
              <w:id w:val="-655232083"/>
            </w:sdtPr>
            <w:sdtEndPr/>
            <w:sdtContent>
              <w:p w:rsidR="00DF1DF8" w:rsidRPr="00CC2833" w:rsidRDefault="00DF1DF8" w:rsidP="00CC2833">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tcBorders>
              <w:top w:val="single" w:sz="4" w:space="0" w:color="BFBFBF" w:themeColor="background1" w:themeShade="BF"/>
            </w:tcBorders>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604456467"/>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203" w:type="pct"/>
            <w:tcBorders>
              <w:top w:val="single" w:sz="4" w:space="0" w:color="BFBFBF" w:themeColor="background1" w:themeShade="BF"/>
            </w:tcBorders>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33708128"/>
                <w14:checkbox>
                  <w14:checked w14:val="0"/>
                  <w14:checkedState w14:val="2612" w14:font="MS Gothic"/>
                  <w14:uncheckedState w14:val="2610" w14:font="MS Gothic"/>
                </w14:checkbox>
              </w:sdtPr>
              <w:sdtEndPr/>
              <w:sdtContent>
                <w:r w:rsidR="00DF1DF8" w:rsidRPr="00A04CB3">
                  <w:rPr>
                    <w:rFonts w:ascii="MS Gothic" w:eastAsia="MS Gothic" w:hAnsi="MS Gothic" w:cs="MS Gothic"/>
                    <w:sz w:val="16"/>
                    <w:lang w:val="de-LI"/>
                  </w:rPr>
                  <w:t>☐</w:t>
                </w:r>
              </w:sdtContent>
            </w:sdt>
          </w:p>
        </w:tc>
        <w:tc>
          <w:tcPr>
            <w:tcW w:w="203" w:type="pct"/>
            <w:tcBorders>
              <w:top w:val="single" w:sz="4" w:space="0" w:color="BFBFBF" w:themeColor="background1" w:themeShade="BF"/>
            </w:tcBorders>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320578451"/>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684" w:type="pct"/>
            <w:tcBorders>
              <w:top w:val="single" w:sz="4" w:space="0" w:color="BFBFBF" w:themeColor="background1" w:themeShade="BF"/>
            </w:tcBorders>
            <w:noWrap/>
            <w:hideMark/>
          </w:tcPr>
          <w:sdt>
            <w:sdtPr>
              <w:rPr>
                <w:color w:val="808080" w:themeColor="background1" w:themeShade="80"/>
                <w:sz w:val="16"/>
                <w:lang w:val="de-LI"/>
              </w:rPr>
              <w:id w:val="-1463647116"/>
            </w:sdtPr>
            <w:sdtEndPr/>
            <w:sdtContent>
              <w:p w:rsidR="00DF1DF8" w:rsidRPr="00CC2833" w:rsidRDefault="00DF1DF8" w:rsidP="00CC2833">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tcBorders>
              <w:top w:val="single" w:sz="4" w:space="0" w:color="BFBFBF" w:themeColor="background1" w:themeShade="BF"/>
            </w:tcBorders>
            <w:shd w:val="clear" w:color="auto" w:fill="D9D9D9" w:themeFill="background1" w:themeFillShade="D9"/>
          </w:tcPr>
          <w:sdt>
            <w:sdtPr>
              <w:rPr>
                <w:color w:val="808080" w:themeColor="background1" w:themeShade="80"/>
                <w:sz w:val="16"/>
                <w:lang w:val="de-LI"/>
              </w:rPr>
              <w:id w:val="209540057"/>
            </w:sdtPr>
            <w:sdtEndPr/>
            <w:sdtContent>
              <w:p w:rsidR="00DF1DF8" w:rsidRPr="00CC2833" w:rsidRDefault="00DF1DF8" w:rsidP="00CC2833">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DF1DF8" w:rsidRPr="000E0B64" w:rsidTr="009D179D">
        <w:trPr>
          <w:trHeight w:val="859"/>
        </w:trPr>
        <w:tc>
          <w:tcPr>
            <w:tcW w:w="400" w:type="pct"/>
            <w:vMerge/>
            <w:hideMark/>
          </w:tcPr>
          <w:p w:rsidR="00DF1DF8" w:rsidRPr="000E0B64" w:rsidRDefault="00DF1DF8" w:rsidP="00290E26">
            <w:pPr>
              <w:spacing w:line="240" w:lineRule="auto"/>
              <w:jc w:val="left"/>
              <w:rPr>
                <w:rFonts w:eastAsia="Times New Roman" w:cs="Arial"/>
                <w:i/>
                <w:iCs/>
                <w:color w:val="000000"/>
                <w:sz w:val="16"/>
                <w:lang w:val="de-LI" w:eastAsia="de-AT"/>
              </w:rPr>
            </w:pPr>
          </w:p>
        </w:tc>
        <w:tc>
          <w:tcPr>
            <w:tcW w:w="274" w:type="pct"/>
            <w:vMerge/>
            <w:hideMark/>
          </w:tcPr>
          <w:p w:rsidR="00DF1DF8" w:rsidRPr="000E0B64" w:rsidRDefault="00DF1DF8" w:rsidP="00290E26">
            <w:pPr>
              <w:spacing w:line="240" w:lineRule="auto"/>
              <w:jc w:val="left"/>
              <w:rPr>
                <w:rFonts w:eastAsia="Times New Roman" w:cs="Arial"/>
                <w:color w:val="000000"/>
                <w:sz w:val="16"/>
                <w:lang w:val="de-LI" w:eastAsia="de-AT"/>
              </w:rPr>
            </w:pPr>
          </w:p>
        </w:tc>
        <w:tc>
          <w:tcPr>
            <w:tcW w:w="222" w:type="pct"/>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b</w:t>
            </w:r>
          </w:p>
        </w:tc>
        <w:tc>
          <w:tcPr>
            <w:tcW w:w="1983" w:type="pct"/>
            <w:hideMark/>
          </w:tcPr>
          <w:p w:rsidR="00DF1DF8" w:rsidRPr="000E0B64" w:rsidRDefault="00DF1DF8"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Identifizierung des Standorts des Notfallsy</w:t>
            </w:r>
            <w:r w:rsidRPr="000E0B64">
              <w:rPr>
                <w:rFonts w:eastAsia="Times New Roman" w:cs="Arial"/>
                <w:color w:val="000000"/>
                <w:sz w:val="16"/>
                <w:lang w:val="de-LI" w:eastAsia="de-AT"/>
              </w:rPr>
              <w:t>s</w:t>
            </w:r>
            <w:r w:rsidRPr="000E0B64">
              <w:rPr>
                <w:rFonts w:eastAsia="Times New Roman" w:cs="Arial"/>
                <w:color w:val="000000"/>
                <w:sz w:val="16"/>
                <w:lang w:val="de-LI" w:eastAsia="de-AT"/>
              </w:rPr>
              <w:t>tems, des Zugangs zur IT-Infrastruktur und der wesentlichen Software sowie der Daten, die bei einer Katastrophe oder Unterbrechung wiederhe</w:t>
            </w:r>
            <w:r w:rsidRPr="000E0B64">
              <w:rPr>
                <w:rFonts w:eastAsia="Times New Roman" w:cs="Arial"/>
                <w:color w:val="000000"/>
                <w:sz w:val="16"/>
                <w:lang w:val="de-LI" w:eastAsia="de-AT"/>
              </w:rPr>
              <w:t>r</w:t>
            </w:r>
            <w:r w:rsidRPr="000E0B64">
              <w:rPr>
                <w:rFonts w:eastAsia="Times New Roman" w:cs="Arial"/>
                <w:color w:val="000000"/>
                <w:sz w:val="16"/>
                <w:lang w:val="de-LI" w:eastAsia="de-AT"/>
              </w:rPr>
              <w:t>gestellt werden</w:t>
            </w:r>
          </w:p>
        </w:tc>
        <w:tc>
          <w:tcPr>
            <w:tcW w:w="199" w:type="pct"/>
            <w:noWrap/>
            <w:hideMark/>
          </w:tcPr>
          <w:sdt>
            <w:sdtPr>
              <w:rPr>
                <w:color w:val="808080" w:themeColor="background1" w:themeShade="80"/>
                <w:sz w:val="16"/>
                <w:lang w:val="de-LI"/>
              </w:rPr>
              <w:id w:val="826008368"/>
            </w:sdtPr>
            <w:sdtEndPr/>
            <w:sdtContent>
              <w:p w:rsidR="00DF1DF8" w:rsidRPr="00CC2833" w:rsidRDefault="00DF1DF8" w:rsidP="00CC2833">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770358919"/>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656288720"/>
                <w14:checkbox>
                  <w14:checked w14:val="0"/>
                  <w14:checkedState w14:val="2612" w14:font="MS Gothic"/>
                  <w14:uncheckedState w14:val="2610" w14:font="MS Gothic"/>
                </w14:checkbox>
              </w:sdtPr>
              <w:sdtEndPr/>
              <w:sdtContent>
                <w:r w:rsidR="00DF1DF8" w:rsidRPr="00A04CB3">
                  <w:rPr>
                    <w:rFonts w:ascii="MS Gothic" w:eastAsia="MS Gothic" w:hAnsi="MS Gothic" w:cs="MS Gothic"/>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750091341"/>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225439246"/>
            </w:sdtPr>
            <w:sdtEndPr/>
            <w:sdtContent>
              <w:p w:rsidR="00DF1DF8" w:rsidRPr="00CC2833" w:rsidRDefault="00DF1DF8" w:rsidP="00CC2833">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832123906"/>
            </w:sdtPr>
            <w:sdtEndPr/>
            <w:sdtContent>
              <w:p w:rsidR="00DF1DF8" w:rsidRPr="00CC2833" w:rsidRDefault="00DF1DF8" w:rsidP="00CC2833">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DF1DF8" w:rsidRPr="000E0B64" w:rsidTr="009D179D">
        <w:trPr>
          <w:trHeight w:val="1180"/>
        </w:trPr>
        <w:tc>
          <w:tcPr>
            <w:tcW w:w="400" w:type="pct"/>
            <w:vMerge/>
            <w:hideMark/>
          </w:tcPr>
          <w:p w:rsidR="00DF1DF8" w:rsidRPr="000E0B64" w:rsidRDefault="00DF1DF8" w:rsidP="00290E26">
            <w:pPr>
              <w:spacing w:line="240" w:lineRule="auto"/>
              <w:jc w:val="left"/>
              <w:rPr>
                <w:rFonts w:eastAsia="Times New Roman" w:cs="Arial"/>
                <w:i/>
                <w:iCs/>
                <w:color w:val="000000"/>
                <w:sz w:val="16"/>
                <w:lang w:val="de-LI" w:eastAsia="de-AT"/>
              </w:rPr>
            </w:pPr>
          </w:p>
        </w:tc>
        <w:tc>
          <w:tcPr>
            <w:tcW w:w="274" w:type="pct"/>
            <w:vMerge/>
            <w:hideMark/>
          </w:tcPr>
          <w:p w:rsidR="00DF1DF8" w:rsidRPr="000E0B64" w:rsidRDefault="00DF1DF8" w:rsidP="00290E26">
            <w:pPr>
              <w:spacing w:line="240" w:lineRule="auto"/>
              <w:jc w:val="left"/>
              <w:rPr>
                <w:rFonts w:eastAsia="Times New Roman" w:cs="Arial"/>
                <w:color w:val="000000"/>
                <w:sz w:val="16"/>
                <w:lang w:val="de-LI" w:eastAsia="de-AT"/>
              </w:rPr>
            </w:pPr>
          </w:p>
        </w:tc>
        <w:tc>
          <w:tcPr>
            <w:tcW w:w="222" w:type="pct"/>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c</w:t>
            </w:r>
          </w:p>
        </w:tc>
        <w:tc>
          <w:tcPr>
            <w:tcW w:w="1983" w:type="pct"/>
            <w:hideMark/>
          </w:tcPr>
          <w:p w:rsidR="00DF1DF8" w:rsidRPr="000E0B64" w:rsidRDefault="00DF1DF8"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Erläuterung dessen, wie der Antragsteller mit erheblichen Zwischenfällen und Unterbrechungen der Kontinuität, etwa dem Ausfall von kritischen Systemen, dem Verlust von ma</w:t>
            </w:r>
            <w:r>
              <w:rPr>
                <w:rFonts w:eastAsia="Times New Roman" w:cs="Arial"/>
                <w:color w:val="000000"/>
                <w:sz w:val="16"/>
                <w:lang w:val="de-LI" w:eastAsia="de-AT"/>
              </w:rPr>
              <w:t>ss</w:t>
            </w:r>
            <w:r w:rsidRPr="000E0B64">
              <w:rPr>
                <w:rFonts w:eastAsia="Times New Roman" w:cs="Arial"/>
                <w:color w:val="000000"/>
                <w:sz w:val="16"/>
                <w:lang w:val="de-LI" w:eastAsia="de-AT"/>
              </w:rPr>
              <w:t>geblichen Daten, der Unzugänglichk</w:t>
            </w:r>
            <w:r>
              <w:rPr>
                <w:rFonts w:eastAsia="Times New Roman" w:cs="Arial"/>
                <w:color w:val="000000"/>
                <w:sz w:val="16"/>
                <w:lang w:val="de-LI" w:eastAsia="de-AT"/>
              </w:rPr>
              <w:t xml:space="preserve">eit der Geschäftsräume oder dem </w:t>
            </w:r>
            <w:r w:rsidRPr="000E0B64">
              <w:rPr>
                <w:rFonts w:eastAsia="Times New Roman" w:cs="Arial"/>
                <w:color w:val="000000"/>
                <w:sz w:val="16"/>
                <w:lang w:val="de-LI" w:eastAsia="de-AT"/>
              </w:rPr>
              <w:t>Verlust von ma</w:t>
            </w:r>
            <w:r>
              <w:rPr>
                <w:rFonts w:eastAsia="Times New Roman" w:cs="Arial"/>
                <w:color w:val="000000"/>
                <w:sz w:val="16"/>
                <w:lang w:val="de-LI" w:eastAsia="de-AT"/>
              </w:rPr>
              <w:t>ss</w:t>
            </w:r>
            <w:r w:rsidRPr="000E0B64">
              <w:rPr>
                <w:rFonts w:eastAsia="Times New Roman" w:cs="Arial"/>
                <w:color w:val="000000"/>
                <w:sz w:val="16"/>
                <w:lang w:val="de-LI" w:eastAsia="de-AT"/>
              </w:rPr>
              <w:t>geblichen Personen, umg</w:t>
            </w:r>
            <w:r w:rsidRPr="000E0B64">
              <w:rPr>
                <w:rFonts w:eastAsia="Times New Roman" w:cs="Arial"/>
                <w:color w:val="000000"/>
                <w:sz w:val="16"/>
                <w:lang w:val="de-LI" w:eastAsia="de-AT"/>
              </w:rPr>
              <w:t>e</w:t>
            </w:r>
            <w:r w:rsidRPr="000E0B64">
              <w:rPr>
                <w:rFonts w:eastAsia="Times New Roman" w:cs="Arial"/>
                <w:color w:val="000000"/>
                <w:sz w:val="16"/>
                <w:lang w:val="de-LI" w:eastAsia="de-AT"/>
              </w:rPr>
              <w:t>hen wird</w:t>
            </w:r>
          </w:p>
        </w:tc>
        <w:tc>
          <w:tcPr>
            <w:tcW w:w="199" w:type="pct"/>
            <w:noWrap/>
            <w:hideMark/>
          </w:tcPr>
          <w:sdt>
            <w:sdtPr>
              <w:rPr>
                <w:color w:val="808080" w:themeColor="background1" w:themeShade="80"/>
                <w:sz w:val="16"/>
                <w:lang w:val="de-LI"/>
              </w:rPr>
              <w:id w:val="358856083"/>
            </w:sdtPr>
            <w:sdtEndPr/>
            <w:sdtContent>
              <w:p w:rsidR="00DF1DF8" w:rsidRPr="00CC2833" w:rsidRDefault="00DF1DF8" w:rsidP="00CC2833">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588113384"/>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113985945"/>
                <w14:checkbox>
                  <w14:checked w14:val="0"/>
                  <w14:checkedState w14:val="2612" w14:font="MS Gothic"/>
                  <w14:uncheckedState w14:val="2610" w14:font="MS Gothic"/>
                </w14:checkbox>
              </w:sdtPr>
              <w:sdtEndPr/>
              <w:sdtContent>
                <w:r w:rsidR="00DF1DF8" w:rsidRPr="00A04CB3">
                  <w:rPr>
                    <w:rFonts w:ascii="MS Gothic" w:eastAsia="MS Gothic" w:hAnsi="MS Gothic" w:cs="MS Gothic"/>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958401657"/>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466620612"/>
            </w:sdtPr>
            <w:sdtEndPr/>
            <w:sdtContent>
              <w:p w:rsidR="00DF1DF8" w:rsidRPr="00CC2833" w:rsidRDefault="00DF1DF8" w:rsidP="00CC2833">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514907851"/>
            </w:sdtPr>
            <w:sdtEndPr/>
            <w:sdtContent>
              <w:p w:rsidR="00DF1DF8" w:rsidRPr="00CC2833" w:rsidRDefault="00DF1DF8" w:rsidP="00CC2833">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DF1DF8" w:rsidRPr="000E0B64" w:rsidTr="0003631E">
        <w:trPr>
          <w:trHeight w:val="275"/>
        </w:trPr>
        <w:tc>
          <w:tcPr>
            <w:tcW w:w="400" w:type="pct"/>
            <w:vMerge/>
            <w:hideMark/>
          </w:tcPr>
          <w:p w:rsidR="00DF1DF8" w:rsidRPr="000E0B64" w:rsidRDefault="00DF1DF8" w:rsidP="00290E26">
            <w:pPr>
              <w:spacing w:line="240" w:lineRule="auto"/>
              <w:jc w:val="left"/>
              <w:rPr>
                <w:rFonts w:eastAsia="Times New Roman" w:cs="Arial"/>
                <w:i/>
                <w:iCs/>
                <w:color w:val="000000"/>
                <w:sz w:val="16"/>
                <w:lang w:val="de-LI" w:eastAsia="de-AT"/>
              </w:rPr>
            </w:pPr>
          </w:p>
        </w:tc>
        <w:tc>
          <w:tcPr>
            <w:tcW w:w="274" w:type="pct"/>
            <w:vMerge/>
            <w:hideMark/>
          </w:tcPr>
          <w:p w:rsidR="00DF1DF8" w:rsidRPr="000E0B64" w:rsidRDefault="00DF1DF8" w:rsidP="00290E26">
            <w:pPr>
              <w:spacing w:line="240" w:lineRule="auto"/>
              <w:jc w:val="left"/>
              <w:rPr>
                <w:rFonts w:eastAsia="Times New Roman" w:cs="Arial"/>
                <w:color w:val="000000"/>
                <w:sz w:val="16"/>
                <w:lang w:val="de-LI" w:eastAsia="de-AT"/>
              </w:rPr>
            </w:pPr>
          </w:p>
        </w:tc>
        <w:tc>
          <w:tcPr>
            <w:tcW w:w="222" w:type="pct"/>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d</w:t>
            </w:r>
          </w:p>
        </w:tc>
        <w:tc>
          <w:tcPr>
            <w:tcW w:w="1983" w:type="pct"/>
            <w:hideMark/>
          </w:tcPr>
          <w:p w:rsidR="00DF1DF8" w:rsidRPr="000E0B64" w:rsidRDefault="00DF1DF8"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Häufigkeit, mit der der Antragsteller beabsic</w:t>
            </w:r>
            <w:r w:rsidRPr="000E0B64">
              <w:rPr>
                <w:rFonts w:eastAsia="Times New Roman" w:cs="Arial"/>
                <w:color w:val="000000"/>
                <w:sz w:val="16"/>
                <w:lang w:val="de-LI" w:eastAsia="de-AT"/>
              </w:rPr>
              <w:t>h</w:t>
            </w:r>
            <w:r w:rsidRPr="000E0B64">
              <w:rPr>
                <w:rFonts w:eastAsia="Times New Roman" w:cs="Arial"/>
                <w:color w:val="000000"/>
                <w:sz w:val="16"/>
                <w:lang w:val="de-LI" w:eastAsia="de-AT"/>
              </w:rPr>
              <w:t>tigt, die Pläne zur Geschäftsfortführung und No</w:t>
            </w:r>
            <w:r w:rsidRPr="000E0B64">
              <w:rPr>
                <w:rFonts w:eastAsia="Times New Roman" w:cs="Arial"/>
                <w:color w:val="000000"/>
                <w:sz w:val="16"/>
                <w:lang w:val="de-LI" w:eastAsia="de-AT"/>
              </w:rPr>
              <w:t>t</w:t>
            </w:r>
            <w:r w:rsidRPr="000E0B64">
              <w:rPr>
                <w:rFonts w:eastAsia="Times New Roman" w:cs="Arial"/>
                <w:color w:val="000000"/>
                <w:sz w:val="16"/>
                <w:lang w:val="de-LI" w:eastAsia="de-AT"/>
              </w:rPr>
              <w:t>fallwiederherstellung zu überprüfen, einschlie</w:t>
            </w:r>
            <w:r>
              <w:rPr>
                <w:rFonts w:eastAsia="Times New Roman" w:cs="Arial"/>
                <w:color w:val="000000"/>
                <w:sz w:val="16"/>
                <w:lang w:val="de-LI" w:eastAsia="de-AT"/>
              </w:rPr>
              <w:t>ss</w:t>
            </w:r>
            <w:r w:rsidRPr="000E0B64">
              <w:rPr>
                <w:rFonts w:eastAsia="Times New Roman" w:cs="Arial"/>
                <w:color w:val="000000"/>
                <w:sz w:val="16"/>
                <w:lang w:val="de-LI" w:eastAsia="de-AT"/>
              </w:rPr>
              <w:t xml:space="preserve">lich Angaben dazu, wie die Ergebnisse der Überprüfung </w:t>
            </w:r>
            <w:r w:rsidRPr="000E0B64">
              <w:rPr>
                <w:rFonts w:eastAsia="Times New Roman" w:cs="Arial"/>
                <w:color w:val="000000"/>
                <w:sz w:val="16"/>
                <w:lang w:val="de-LI" w:eastAsia="de-AT"/>
              </w:rPr>
              <w:lastRenderedPageBreak/>
              <w:t>erfasst werden</w:t>
            </w:r>
          </w:p>
        </w:tc>
        <w:tc>
          <w:tcPr>
            <w:tcW w:w="199" w:type="pct"/>
            <w:noWrap/>
            <w:hideMark/>
          </w:tcPr>
          <w:sdt>
            <w:sdtPr>
              <w:rPr>
                <w:color w:val="808080" w:themeColor="background1" w:themeShade="80"/>
                <w:sz w:val="16"/>
                <w:lang w:val="de-LI"/>
              </w:rPr>
              <w:id w:val="714005809"/>
            </w:sdtPr>
            <w:sdtEndPr/>
            <w:sdtContent>
              <w:p w:rsidR="00DF1DF8" w:rsidRPr="0055703F" w:rsidRDefault="00DF1DF8" w:rsidP="005570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866525016"/>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350110266"/>
                <w14:checkbox>
                  <w14:checked w14:val="0"/>
                  <w14:checkedState w14:val="2612" w14:font="MS Gothic"/>
                  <w14:uncheckedState w14:val="2610" w14:font="MS Gothic"/>
                </w14:checkbox>
              </w:sdtPr>
              <w:sdtEndPr/>
              <w:sdtContent>
                <w:r w:rsidR="00DF1DF8" w:rsidRPr="00A04CB3">
                  <w:rPr>
                    <w:rFonts w:ascii="MS Gothic" w:eastAsia="MS Gothic" w:hAnsi="MS Gothic" w:cs="MS Gothic"/>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447611595"/>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30018987"/>
            </w:sdtPr>
            <w:sdtEndPr/>
            <w:sdtContent>
              <w:p w:rsidR="00DF1DF8" w:rsidRPr="0055703F" w:rsidRDefault="00DF1DF8" w:rsidP="005570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02967455"/>
            </w:sdtPr>
            <w:sdtEndPr/>
            <w:sdtContent>
              <w:p w:rsidR="00DF1DF8" w:rsidRPr="0055703F" w:rsidRDefault="00DF1DF8" w:rsidP="005570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DF1DF8" w:rsidRPr="000E0B64" w:rsidTr="009D179D">
        <w:trPr>
          <w:trHeight w:val="1137"/>
        </w:trPr>
        <w:tc>
          <w:tcPr>
            <w:tcW w:w="400" w:type="pct"/>
            <w:vMerge/>
            <w:tcBorders>
              <w:bottom w:val="double" w:sz="4" w:space="0" w:color="auto"/>
            </w:tcBorders>
            <w:hideMark/>
          </w:tcPr>
          <w:p w:rsidR="00DF1DF8" w:rsidRPr="000E0B64" w:rsidRDefault="00DF1DF8" w:rsidP="00290E26">
            <w:pPr>
              <w:spacing w:line="240" w:lineRule="auto"/>
              <w:jc w:val="left"/>
              <w:rPr>
                <w:rFonts w:eastAsia="Times New Roman" w:cs="Arial"/>
                <w:i/>
                <w:iCs/>
                <w:color w:val="000000"/>
                <w:sz w:val="16"/>
                <w:lang w:val="de-LI" w:eastAsia="de-AT"/>
              </w:rPr>
            </w:pPr>
          </w:p>
        </w:tc>
        <w:tc>
          <w:tcPr>
            <w:tcW w:w="274" w:type="pct"/>
            <w:vMerge/>
            <w:tcBorders>
              <w:bottom w:val="double" w:sz="4" w:space="0" w:color="auto"/>
            </w:tcBorders>
            <w:hideMark/>
          </w:tcPr>
          <w:p w:rsidR="00DF1DF8" w:rsidRPr="000E0B64" w:rsidRDefault="00DF1DF8" w:rsidP="00290E26">
            <w:pPr>
              <w:spacing w:line="240" w:lineRule="auto"/>
              <w:jc w:val="left"/>
              <w:rPr>
                <w:rFonts w:eastAsia="Times New Roman" w:cs="Arial"/>
                <w:color w:val="000000"/>
                <w:sz w:val="16"/>
                <w:lang w:val="de-LI" w:eastAsia="de-AT"/>
              </w:rPr>
            </w:pPr>
          </w:p>
        </w:tc>
        <w:tc>
          <w:tcPr>
            <w:tcW w:w="222" w:type="pct"/>
            <w:tcBorders>
              <w:bottom w:val="double" w:sz="4" w:space="0" w:color="auto"/>
            </w:tcBorders>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e</w:t>
            </w:r>
          </w:p>
        </w:tc>
        <w:tc>
          <w:tcPr>
            <w:tcW w:w="1983" w:type="pct"/>
            <w:tcBorders>
              <w:bottom w:val="double" w:sz="4" w:space="0" w:color="auto"/>
            </w:tcBorders>
            <w:hideMark/>
          </w:tcPr>
          <w:p w:rsidR="00DF1DF8" w:rsidRPr="000E0B64" w:rsidRDefault="00DF1DF8"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Beschreibung der Risikominderungsma</w:t>
            </w:r>
            <w:r>
              <w:rPr>
                <w:rFonts w:eastAsia="Times New Roman" w:cs="Arial"/>
                <w:color w:val="000000"/>
                <w:sz w:val="16"/>
                <w:lang w:val="de-LI" w:eastAsia="de-AT"/>
              </w:rPr>
              <w:t>s</w:t>
            </w:r>
            <w:r>
              <w:rPr>
                <w:rFonts w:eastAsia="Times New Roman" w:cs="Arial"/>
                <w:color w:val="000000"/>
                <w:sz w:val="16"/>
                <w:lang w:val="de-LI" w:eastAsia="de-AT"/>
              </w:rPr>
              <w:t>s</w:t>
            </w:r>
            <w:r w:rsidRPr="000E0B64">
              <w:rPr>
                <w:rFonts w:eastAsia="Times New Roman" w:cs="Arial"/>
                <w:color w:val="000000"/>
                <w:sz w:val="16"/>
                <w:lang w:val="de-LI" w:eastAsia="de-AT"/>
              </w:rPr>
              <w:t>nahmen, die der Antragsteller in Fällen der Beend</w:t>
            </w:r>
            <w:r w:rsidRPr="000E0B64">
              <w:rPr>
                <w:rFonts w:eastAsia="Times New Roman" w:cs="Arial"/>
                <w:color w:val="000000"/>
                <w:sz w:val="16"/>
                <w:lang w:val="de-LI" w:eastAsia="de-AT"/>
              </w:rPr>
              <w:t>i</w:t>
            </w:r>
            <w:r w:rsidRPr="000E0B64">
              <w:rPr>
                <w:rFonts w:eastAsia="Times New Roman" w:cs="Arial"/>
                <w:color w:val="000000"/>
                <w:sz w:val="16"/>
                <w:lang w:val="de-LI" w:eastAsia="de-AT"/>
              </w:rPr>
              <w:t>gung seiner Zahlungsdienste zu ergreifen hat und mit denen die Ausf</w:t>
            </w:r>
            <w:r>
              <w:rPr>
                <w:rFonts w:eastAsia="Times New Roman" w:cs="Arial"/>
                <w:color w:val="000000"/>
                <w:sz w:val="16"/>
                <w:lang w:val="de-LI" w:eastAsia="de-AT"/>
              </w:rPr>
              <w:t xml:space="preserve">ührung </w:t>
            </w:r>
            <w:r w:rsidRPr="000E0B64">
              <w:rPr>
                <w:rFonts w:eastAsia="Times New Roman" w:cs="Arial"/>
                <w:color w:val="000000"/>
                <w:sz w:val="16"/>
                <w:lang w:val="de-LI" w:eastAsia="de-AT"/>
              </w:rPr>
              <w:t>ausstehender Zahlung</w:t>
            </w:r>
            <w:r w:rsidRPr="000E0B64">
              <w:rPr>
                <w:rFonts w:eastAsia="Times New Roman" w:cs="Arial"/>
                <w:color w:val="000000"/>
                <w:sz w:val="16"/>
                <w:lang w:val="de-LI" w:eastAsia="de-AT"/>
              </w:rPr>
              <w:t>s</w:t>
            </w:r>
            <w:r w:rsidRPr="000E0B64">
              <w:rPr>
                <w:rFonts w:eastAsia="Times New Roman" w:cs="Arial"/>
                <w:color w:val="000000"/>
                <w:sz w:val="16"/>
                <w:lang w:val="de-LI" w:eastAsia="de-AT"/>
              </w:rPr>
              <w:t>vorgänge und die Kündigung bestehender Verträge gewährleistet werden</w:t>
            </w:r>
          </w:p>
        </w:tc>
        <w:tc>
          <w:tcPr>
            <w:tcW w:w="199" w:type="pct"/>
            <w:tcBorders>
              <w:bottom w:val="double" w:sz="4" w:space="0" w:color="auto"/>
            </w:tcBorders>
            <w:noWrap/>
            <w:hideMark/>
          </w:tcPr>
          <w:p w:rsidR="00DF1DF8" w:rsidRPr="004A4FF2" w:rsidRDefault="00DF1DF8" w:rsidP="004A4FF2">
            <w:pPr>
              <w:pStyle w:val="Kopfzeile"/>
              <w:rPr>
                <w:color w:val="808080" w:themeColor="background1" w:themeShade="80"/>
                <w:sz w:val="16"/>
                <w:lang w:val="de-LI"/>
              </w:rPr>
            </w:pPr>
            <w:r w:rsidRPr="000E0B64">
              <w:rPr>
                <w:rFonts w:eastAsia="Times New Roman" w:cs="Arial"/>
                <w:color w:val="000000"/>
                <w:sz w:val="16"/>
                <w:lang w:val="de-LI" w:eastAsia="de-AT"/>
              </w:rPr>
              <w:t> </w:t>
            </w:r>
            <w:sdt>
              <w:sdtPr>
                <w:rPr>
                  <w:color w:val="808080" w:themeColor="background1" w:themeShade="80"/>
                  <w:sz w:val="16"/>
                  <w:lang w:val="de-LI"/>
                </w:rPr>
                <w:id w:val="-1665622690"/>
              </w:sdtPr>
              <w:sdtEndPr/>
              <w:sdtContent>
                <w:r w:rsidRPr="000E0B64">
                  <w:rPr>
                    <w:color w:val="808080" w:themeColor="background1" w:themeShade="80"/>
                    <w:sz w:val="16"/>
                    <w:lang w:val="de-LI"/>
                  </w:rPr>
                  <w:t xml:space="preserve"> </w:t>
                </w:r>
              </w:sdtContent>
            </w:sdt>
          </w:p>
        </w:tc>
        <w:tc>
          <w:tcPr>
            <w:tcW w:w="206" w:type="pct"/>
            <w:tcBorders>
              <w:bottom w:val="double" w:sz="4" w:space="0" w:color="auto"/>
            </w:tcBorders>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95688615"/>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203" w:type="pct"/>
            <w:tcBorders>
              <w:bottom w:val="double" w:sz="4" w:space="0" w:color="auto"/>
            </w:tcBorders>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597252985"/>
                <w14:checkbox>
                  <w14:checked w14:val="0"/>
                  <w14:checkedState w14:val="2612" w14:font="MS Gothic"/>
                  <w14:uncheckedState w14:val="2610" w14:font="MS Gothic"/>
                </w14:checkbox>
              </w:sdtPr>
              <w:sdtEndPr/>
              <w:sdtContent>
                <w:r w:rsidR="00DF1DF8" w:rsidRPr="00A04CB3">
                  <w:rPr>
                    <w:rFonts w:ascii="MS Gothic" w:eastAsia="MS Gothic" w:hAnsi="MS Gothic" w:cs="MS Gothic"/>
                    <w:sz w:val="16"/>
                    <w:lang w:val="de-LI"/>
                  </w:rPr>
                  <w:t>☐</w:t>
                </w:r>
              </w:sdtContent>
            </w:sdt>
          </w:p>
        </w:tc>
        <w:tc>
          <w:tcPr>
            <w:tcW w:w="203" w:type="pct"/>
            <w:tcBorders>
              <w:bottom w:val="double" w:sz="4" w:space="0" w:color="auto"/>
            </w:tcBorders>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434434197"/>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684" w:type="pct"/>
            <w:tcBorders>
              <w:bottom w:val="double" w:sz="4" w:space="0" w:color="auto"/>
            </w:tcBorders>
            <w:noWrap/>
            <w:hideMark/>
          </w:tcPr>
          <w:sdt>
            <w:sdtPr>
              <w:rPr>
                <w:color w:val="808080" w:themeColor="background1" w:themeShade="80"/>
                <w:sz w:val="16"/>
                <w:lang w:val="de-LI"/>
              </w:rPr>
              <w:id w:val="-446314746"/>
            </w:sdtPr>
            <w:sdtEndPr/>
            <w:sdtContent>
              <w:p w:rsidR="00DF1DF8" w:rsidRPr="004A4FF2" w:rsidRDefault="00DF1DF8" w:rsidP="004A4FF2">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tcBorders>
              <w:bottom w:val="double" w:sz="4" w:space="0" w:color="auto"/>
            </w:tcBorders>
            <w:shd w:val="clear" w:color="auto" w:fill="D9D9D9" w:themeFill="background1" w:themeFillShade="D9"/>
          </w:tcPr>
          <w:sdt>
            <w:sdtPr>
              <w:rPr>
                <w:color w:val="808080" w:themeColor="background1" w:themeShade="80"/>
                <w:sz w:val="16"/>
                <w:lang w:val="de-LI"/>
              </w:rPr>
              <w:id w:val="-1388719726"/>
            </w:sdtPr>
            <w:sdtEndPr/>
            <w:sdtContent>
              <w:p w:rsidR="00DF1DF8" w:rsidRPr="004A4FF2" w:rsidRDefault="00DF1DF8" w:rsidP="004A4FF2">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DF1DF8" w:rsidRPr="000E0B64" w:rsidTr="00BB75C6">
        <w:trPr>
          <w:trHeight w:val="852"/>
        </w:trPr>
        <w:tc>
          <w:tcPr>
            <w:tcW w:w="400" w:type="pct"/>
            <w:vMerge w:val="restart"/>
            <w:tcBorders>
              <w:top w:val="double" w:sz="4" w:space="0" w:color="auto"/>
            </w:tcBorders>
            <w:textDirection w:val="btLr"/>
          </w:tcPr>
          <w:p w:rsidR="00DF1DF8" w:rsidRPr="0003631E" w:rsidRDefault="00DF1DF8" w:rsidP="00290E26">
            <w:pPr>
              <w:spacing w:line="240" w:lineRule="auto"/>
              <w:jc w:val="center"/>
              <w:rPr>
                <w:rFonts w:eastAsia="Times New Roman" w:cs="Arial"/>
                <w:i/>
                <w:iCs/>
                <w:color w:val="000000"/>
                <w:sz w:val="16"/>
                <w:lang w:val="de-LI" w:eastAsia="de-AT"/>
              </w:rPr>
            </w:pPr>
            <w:r w:rsidRPr="0003631E">
              <w:rPr>
                <w:rFonts w:eastAsia="Times New Roman" w:cs="Arial"/>
                <w:i/>
                <w:iCs/>
                <w:color w:val="000000"/>
                <w:sz w:val="16"/>
                <w:lang w:val="de-LI" w:eastAsia="de-AT"/>
              </w:rPr>
              <w:t>Die Grundsätze und Definitionen für die Erfassung statistischer Daten über Leistungsfähigkeit, G</w:t>
            </w:r>
            <w:r w:rsidRPr="0003631E">
              <w:rPr>
                <w:rFonts w:eastAsia="Times New Roman" w:cs="Arial"/>
                <w:i/>
                <w:iCs/>
                <w:color w:val="000000"/>
                <w:sz w:val="16"/>
                <w:lang w:val="de-LI" w:eastAsia="de-AT"/>
              </w:rPr>
              <w:t>e</w:t>
            </w:r>
            <w:r w:rsidRPr="0003631E">
              <w:rPr>
                <w:rFonts w:eastAsia="Times New Roman" w:cs="Arial"/>
                <w:i/>
                <w:iCs/>
                <w:color w:val="000000"/>
                <w:sz w:val="16"/>
                <w:lang w:val="de-LI" w:eastAsia="de-AT"/>
              </w:rPr>
              <w:t>schäftsvorgänge und Betrugsfälle</w:t>
            </w:r>
          </w:p>
        </w:tc>
        <w:tc>
          <w:tcPr>
            <w:tcW w:w="2479" w:type="pct"/>
            <w:gridSpan w:val="3"/>
            <w:tcBorders>
              <w:top w:val="double" w:sz="4" w:space="0" w:color="auto"/>
            </w:tcBorders>
            <w:noWrap/>
          </w:tcPr>
          <w:p w:rsidR="00DF1DF8" w:rsidRPr="00BB75C6" w:rsidRDefault="00D8222B" w:rsidP="00290E26">
            <w:pPr>
              <w:spacing w:line="240" w:lineRule="auto"/>
              <w:jc w:val="left"/>
              <w:rPr>
                <w:rFonts w:eastAsia="Times New Roman" w:cs="Arial"/>
                <w:b/>
                <w:color w:val="000000"/>
                <w:sz w:val="16"/>
                <w:lang w:val="de-LI" w:eastAsia="de-AT"/>
              </w:rPr>
            </w:pPr>
            <w:r>
              <w:rPr>
                <w:rFonts w:eastAsia="Times New Roman" w:cs="Arial"/>
                <w:b/>
                <w:color w:val="000000"/>
                <w:sz w:val="16"/>
                <w:lang w:val="de-LI" w:eastAsia="de-AT"/>
              </w:rPr>
              <w:t>Der Antragsteller hat</w:t>
            </w:r>
            <w:r w:rsidR="00DF1DF8" w:rsidRPr="00BB75C6">
              <w:rPr>
                <w:rFonts w:eastAsia="Times New Roman" w:cs="Arial"/>
                <w:b/>
                <w:color w:val="000000"/>
                <w:sz w:val="16"/>
                <w:lang w:val="de-LI" w:eastAsia="de-AT"/>
              </w:rPr>
              <w:t xml:space="preserve"> eine Beschreibung der Grundsätze und Definitionen für die Erfassung statistischer Daten über Lei</w:t>
            </w:r>
            <w:r w:rsidR="00DF1DF8" w:rsidRPr="00BB75C6">
              <w:rPr>
                <w:rFonts w:eastAsia="Times New Roman" w:cs="Arial"/>
                <w:b/>
                <w:color w:val="000000"/>
                <w:sz w:val="16"/>
                <w:lang w:val="de-LI" w:eastAsia="de-AT"/>
              </w:rPr>
              <w:t>s</w:t>
            </w:r>
            <w:r w:rsidR="00DF1DF8" w:rsidRPr="00BB75C6">
              <w:rPr>
                <w:rFonts w:eastAsia="Times New Roman" w:cs="Arial"/>
                <w:b/>
                <w:color w:val="000000"/>
                <w:sz w:val="16"/>
                <w:lang w:val="de-LI" w:eastAsia="de-AT"/>
              </w:rPr>
              <w:t>tungsfähigkeit, Geschäftsvorgänge und Betrugsfälle</w:t>
            </w:r>
            <w:r>
              <w:rPr>
                <w:rFonts w:eastAsia="Times New Roman" w:cs="Arial"/>
                <w:b/>
                <w:color w:val="000000"/>
                <w:sz w:val="16"/>
                <w:lang w:val="de-LI" w:eastAsia="de-AT"/>
              </w:rPr>
              <w:t xml:space="preserve"> zu</w:t>
            </w:r>
            <w:r w:rsidR="00DF1DF8" w:rsidRPr="00BB75C6">
              <w:rPr>
                <w:rFonts w:eastAsia="Times New Roman" w:cs="Arial"/>
                <w:b/>
                <w:color w:val="000000"/>
                <w:sz w:val="16"/>
                <w:lang w:val="de-LI" w:eastAsia="de-AT"/>
              </w:rPr>
              <w:t xml:space="preserve"> übermitteln, die folgende Informationen umfasst: </w:t>
            </w:r>
          </w:p>
        </w:tc>
        <w:tc>
          <w:tcPr>
            <w:tcW w:w="199" w:type="pct"/>
            <w:tcBorders>
              <w:top w:val="double" w:sz="4" w:space="0" w:color="auto"/>
            </w:tcBorders>
            <w:noWrap/>
          </w:tcPr>
          <w:p w:rsidR="00DF1DF8" w:rsidRDefault="00DF1DF8" w:rsidP="00A60C5D">
            <w:pPr>
              <w:pStyle w:val="Kopfzeile"/>
              <w:rPr>
                <w:color w:val="808080" w:themeColor="background1" w:themeShade="80"/>
                <w:sz w:val="16"/>
                <w:lang w:val="de-LI"/>
              </w:rPr>
            </w:pPr>
          </w:p>
        </w:tc>
        <w:tc>
          <w:tcPr>
            <w:tcW w:w="206" w:type="pct"/>
            <w:tcBorders>
              <w:top w:val="double" w:sz="4" w:space="0" w:color="auto"/>
            </w:tcBorders>
            <w:noWrap/>
            <w:vAlign w:val="center"/>
          </w:tcPr>
          <w:p w:rsidR="00DF1DF8" w:rsidRDefault="00DF1DF8" w:rsidP="00290E26">
            <w:pPr>
              <w:spacing w:line="240" w:lineRule="auto"/>
              <w:jc w:val="center"/>
              <w:rPr>
                <w:rFonts w:cs="Arial"/>
                <w:sz w:val="16"/>
                <w:lang w:val="de-LI"/>
              </w:rPr>
            </w:pPr>
          </w:p>
        </w:tc>
        <w:tc>
          <w:tcPr>
            <w:tcW w:w="203" w:type="pct"/>
            <w:tcBorders>
              <w:top w:val="double" w:sz="4" w:space="0" w:color="auto"/>
            </w:tcBorders>
            <w:noWrap/>
            <w:vAlign w:val="center"/>
          </w:tcPr>
          <w:p w:rsidR="00DF1DF8" w:rsidRDefault="00DF1DF8" w:rsidP="00290E26">
            <w:pPr>
              <w:spacing w:line="240" w:lineRule="auto"/>
              <w:jc w:val="center"/>
              <w:rPr>
                <w:rFonts w:cs="Arial"/>
                <w:sz w:val="16"/>
                <w:lang w:val="de-LI"/>
              </w:rPr>
            </w:pPr>
          </w:p>
        </w:tc>
        <w:tc>
          <w:tcPr>
            <w:tcW w:w="203" w:type="pct"/>
            <w:tcBorders>
              <w:top w:val="double" w:sz="4" w:space="0" w:color="auto"/>
            </w:tcBorders>
            <w:noWrap/>
            <w:vAlign w:val="center"/>
          </w:tcPr>
          <w:p w:rsidR="00DF1DF8" w:rsidRDefault="00DF1DF8" w:rsidP="00290E26">
            <w:pPr>
              <w:spacing w:line="240" w:lineRule="auto"/>
              <w:jc w:val="center"/>
              <w:rPr>
                <w:rFonts w:cs="Arial"/>
                <w:sz w:val="16"/>
                <w:lang w:val="de-LI"/>
              </w:rPr>
            </w:pPr>
          </w:p>
        </w:tc>
        <w:tc>
          <w:tcPr>
            <w:tcW w:w="684" w:type="pct"/>
            <w:tcBorders>
              <w:top w:val="double" w:sz="4" w:space="0" w:color="auto"/>
            </w:tcBorders>
            <w:noWrap/>
          </w:tcPr>
          <w:p w:rsidR="00DF1DF8" w:rsidRDefault="00DF1DF8" w:rsidP="00A60C5D">
            <w:pPr>
              <w:pStyle w:val="Kopfzeile"/>
              <w:rPr>
                <w:color w:val="808080" w:themeColor="background1" w:themeShade="80"/>
                <w:sz w:val="16"/>
                <w:lang w:val="de-LI"/>
              </w:rPr>
            </w:pPr>
          </w:p>
        </w:tc>
        <w:tc>
          <w:tcPr>
            <w:tcW w:w="625" w:type="pct"/>
            <w:tcBorders>
              <w:top w:val="double" w:sz="4" w:space="0" w:color="auto"/>
            </w:tcBorders>
            <w:shd w:val="clear" w:color="auto" w:fill="D9D9D9" w:themeFill="background1" w:themeFillShade="D9"/>
          </w:tcPr>
          <w:p w:rsidR="00DF1DF8" w:rsidRDefault="00DF1DF8" w:rsidP="00A60C5D">
            <w:pPr>
              <w:pStyle w:val="Kopfzeile"/>
              <w:rPr>
                <w:color w:val="808080" w:themeColor="background1" w:themeShade="80"/>
                <w:sz w:val="16"/>
                <w:lang w:val="de-LI"/>
              </w:rPr>
            </w:pPr>
          </w:p>
        </w:tc>
      </w:tr>
      <w:tr w:rsidR="00DF1DF8" w:rsidRPr="000E0B64" w:rsidTr="002501C3">
        <w:trPr>
          <w:trHeight w:val="852"/>
        </w:trPr>
        <w:tc>
          <w:tcPr>
            <w:tcW w:w="400" w:type="pct"/>
            <w:vMerge/>
            <w:textDirection w:val="btLr"/>
            <w:hideMark/>
          </w:tcPr>
          <w:p w:rsidR="00DF1DF8" w:rsidRPr="002A01EA" w:rsidRDefault="00DF1DF8" w:rsidP="00290E26">
            <w:pPr>
              <w:spacing w:line="240" w:lineRule="auto"/>
              <w:jc w:val="center"/>
              <w:rPr>
                <w:rFonts w:eastAsia="Times New Roman" w:cs="Arial"/>
                <w:i/>
                <w:iCs/>
                <w:color w:val="000000"/>
                <w:sz w:val="14"/>
                <w:lang w:val="de-LI" w:eastAsia="de-AT"/>
              </w:rPr>
            </w:pPr>
          </w:p>
        </w:tc>
        <w:tc>
          <w:tcPr>
            <w:tcW w:w="274" w:type="pct"/>
            <w:vMerge w:val="restart"/>
            <w:tcBorders>
              <w:top w:val="single" w:sz="4" w:space="0" w:color="BFBFBF" w:themeColor="background1" w:themeShade="BF"/>
            </w:tcBorders>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12.1</w:t>
            </w:r>
          </w:p>
        </w:tc>
        <w:tc>
          <w:tcPr>
            <w:tcW w:w="222" w:type="pct"/>
            <w:tcBorders>
              <w:top w:val="single" w:sz="4" w:space="0" w:color="BFBFBF" w:themeColor="background1" w:themeShade="BF"/>
            </w:tcBorders>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a</w:t>
            </w:r>
          </w:p>
        </w:tc>
        <w:tc>
          <w:tcPr>
            <w:tcW w:w="1983" w:type="pct"/>
            <w:tcBorders>
              <w:top w:val="single" w:sz="4" w:space="0" w:color="BFBFBF" w:themeColor="background1" w:themeShade="BF"/>
            </w:tcBorders>
            <w:hideMark/>
          </w:tcPr>
          <w:p w:rsidR="00DF1DF8" w:rsidRPr="000E0B64" w:rsidRDefault="00DF1DF8"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Art der Daten, die im Hinblick auf Kunden, die Art des Zahlungsdienstes, den Zahlungsweg, das Zahlungsinstrument, Gerichtsbarkeiten und Wä</w:t>
            </w:r>
            <w:r w:rsidRPr="000E0B64">
              <w:rPr>
                <w:rFonts w:eastAsia="Times New Roman" w:cs="Arial"/>
                <w:color w:val="000000"/>
                <w:sz w:val="16"/>
                <w:lang w:val="de-LI" w:eastAsia="de-AT"/>
              </w:rPr>
              <w:t>h</w:t>
            </w:r>
            <w:r w:rsidRPr="000E0B64">
              <w:rPr>
                <w:rFonts w:eastAsia="Times New Roman" w:cs="Arial"/>
                <w:color w:val="000000"/>
                <w:sz w:val="16"/>
                <w:lang w:val="de-LI" w:eastAsia="de-AT"/>
              </w:rPr>
              <w:t>rungen erfasst werden</w:t>
            </w:r>
          </w:p>
        </w:tc>
        <w:tc>
          <w:tcPr>
            <w:tcW w:w="199" w:type="pct"/>
            <w:tcBorders>
              <w:top w:val="single" w:sz="4" w:space="0" w:color="BFBFBF" w:themeColor="background1" w:themeShade="BF"/>
            </w:tcBorders>
            <w:noWrap/>
            <w:hideMark/>
          </w:tcPr>
          <w:sdt>
            <w:sdtPr>
              <w:rPr>
                <w:color w:val="808080" w:themeColor="background1" w:themeShade="80"/>
                <w:sz w:val="16"/>
                <w:lang w:val="de-LI"/>
              </w:rPr>
              <w:id w:val="731114355"/>
            </w:sdtPr>
            <w:sdtEndPr/>
            <w:sdtContent>
              <w:p w:rsidR="00DF1DF8" w:rsidRPr="00A60C5D" w:rsidRDefault="00DF1DF8" w:rsidP="00A60C5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tcBorders>
              <w:top w:val="single" w:sz="4" w:space="0" w:color="BFBFBF" w:themeColor="background1" w:themeShade="BF"/>
            </w:tcBorders>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270656198"/>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203" w:type="pct"/>
            <w:tcBorders>
              <w:top w:val="single" w:sz="4" w:space="0" w:color="BFBFBF" w:themeColor="background1" w:themeShade="BF"/>
            </w:tcBorders>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2027709016"/>
                <w14:checkbox>
                  <w14:checked w14:val="0"/>
                  <w14:checkedState w14:val="2612" w14:font="MS Gothic"/>
                  <w14:uncheckedState w14:val="2610" w14:font="MS Gothic"/>
                </w14:checkbox>
              </w:sdtPr>
              <w:sdtEndPr/>
              <w:sdtContent>
                <w:r w:rsidR="00DF1DF8" w:rsidRPr="00A04CB3">
                  <w:rPr>
                    <w:rFonts w:ascii="MS Gothic" w:eastAsia="MS Gothic" w:hAnsi="MS Gothic" w:cs="MS Gothic"/>
                    <w:sz w:val="16"/>
                    <w:lang w:val="de-LI"/>
                  </w:rPr>
                  <w:t>☐</w:t>
                </w:r>
              </w:sdtContent>
            </w:sdt>
          </w:p>
        </w:tc>
        <w:tc>
          <w:tcPr>
            <w:tcW w:w="203" w:type="pct"/>
            <w:tcBorders>
              <w:top w:val="single" w:sz="4" w:space="0" w:color="BFBFBF" w:themeColor="background1" w:themeShade="BF"/>
            </w:tcBorders>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847243477"/>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684" w:type="pct"/>
            <w:tcBorders>
              <w:top w:val="single" w:sz="4" w:space="0" w:color="BFBFBF" w:themeColor="background1" w:themeShade="BF"/>
            </w:tcBorders>
            <w:noWrap/>
            <w:hideMark/>
          </w:tcPr>
          <w:sdt>
            <w:sdtPr>
              <w:rPr>
                <w:color w:val="808080" w:themeColor="background1" w:themeShade="80"/>
                <w:sz w:val="16"/>
                <w:lang w:val="de-LI"/>
              </w:rPr>
              <w:id w:val="417444462"/>
            </w:sdtPr>
            <w:sdtEndPr/>
            <w:sdtContent>
              <w:p w:rsidR="00DF1DF8" w:rsidRPr="00A60C5D" w:rsidRDefault="00DF1DF8" w:rsidP="00A60C5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tcBorders>
              <w:top w:val="single" w:sz="4" w:space="0" w:color="BFBFBF" w:themeColor="background1" w:themeShade="BF"/>
            </w:tcBorders>
            <w:shd w:val="clear" w:color="auto" w:fill="D9D9D9" w:themeFill="background1" w:themeFillShade="D9"/>
          </w:tcPr>
          <w:sdt>
            <w:sdtPr>
              <w:rPr>
                <w:color w:val="808080" w:themeColor="background1" w:themeShade="80"/>
                <w:sz w:val="16"/>
                <w:lang w:val="de-LI"/>
              </w:rPr>
              <w:id w:val="855313126"/>
            </w:sdtPr>
            <w:sdtEndPr/>
            <w:sdtContent>
              <w:p w:rsidR="00DF1DF8" w:rsidRPr="00A60C5D" w:rsidRDefault="00DF1DF8" w:rsidP="00A60C5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DF1DF8" w:rsidRPr="000E0B64" w:rsidTr="009D179D">
        <w:trPr>
          <w:trHeight w:val="662"/>
        </w:trPr>
        <w:tc>
          <w:tcPr>
            <w:tcW w:w="400" w:type="pct"/>
            <w:vMerge/>
            <w:hideMark/>
          </w:tcPr>
          <w:p w:rsidR="00DF1DF8" w:rsidRPr="000E0B64" w:rsidRDefault="00DF1DF8" w:rsidP="00290E26">
            <w:pPr>
              <w:spacing w:line="240" w:lineRule="auto"/>
              <w:jc w:val="left"/>
              <w:rPr>
                <w:rFonts w:eastAsia="Times New Roman" w:cs="Arial"/>
                <w:i/>
                <w:iCs/>
                <w:color w:val="000000"/>
                <w:sz w:val="16"/>
                <w:lang w:val="de-LI" w:eastAsia="de-AT"/>
              </w:rPr>
            </w:pPr>
          </w:p>
        </w:tc>
        <w:tc>
          <w:tcPr>
            <w:tcW w:w="274" w:type="pct"/>
            <w:vMerge/>
            <w:hideMark/>
          </w:tcPr>
          <w:p w:rsidR="00DF1DF8" w:rsidRPr="000E0B64" w:rsidRDefault="00DF1DF8" w:rsidP="00290E26">
            <w:pPr>
              <w:spacing w:line="240" w:lineRule="auto"/>
              <w:jc w:val="left"/>
              <w:rPr>
                <w:rFonts w:eastAsia="Times New Roman" w:cs="Arial"/>
                <w:color w:val="000000"/>
                <w:sz w:val="16"/>
                <w:lang w:val="de-LI" w:eastAsia="de-AT"/>
              </w:rPr>
            </w:pPr>
          </w:p>
        </w:tc>
        <w:tc>
          <w:tcPr>
            <w:tcW w:w="222" w:type="pct"/>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b</w:t>
            </w:r>
          </w:p>
        </w:tc>
        <w:tc>
          <w:tcPr>
            <w:tcW w:w="1983" w:type="pct"/>
            <w:hideMark/>
          </w:tcPr>
          <w:p w:rsidR="00DF1DF8" w:rsidRPr="000E0B64" w:rsidRDefault="00DF1DF8" w:rsidP="003966F8">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den Umfang der Erfassung im Hinblick auf betroff</w:t>
            </w:r>
            <w:r w:rsidRPr="000E0B64">
              <w:rPr>
                <w:rFonts w:eastAsia="Times New Roman" w:cs="Arial"/>
                <w:color w:val="000000"/>
                <w:sz w:val="16"/>
                <w:lang w:val="de-LI" w:eastAsia="de-AT"/>
              </w:rPr>
              <w:t>e</w:t>
            </w:r>
            <w:r w:rsidRPr="000E0B64">
              <w:rPr>
                <w:rFonts w:eastAsia="Times New Roman" w:cs="Arial"/>
                <w:color w:val="000000"/>
                <w:sz w:val="16"/>
                <w:lang w:val="de-LI" w:eastAsia="de-AT"/>
              </w:rPr>
              <w:t>ne Tätigkeiten und Unternehmen, einschlie</w:t>
            </w:r>
            <w:r>
              <w:rPr>
                <w:rFonts w:eastAsia="Times New Roman" w:cs="Arial"/>
                <w:color w:val="000000"/>
                <w:sz w:val="16"/>
                <w:lang w:val="de-LI" w:eastAsia="de-AT"/>
              </w:rPr>
              <w:t>sslich Zweigniederlassungen und Agenten</w:t>
            </w:r>
          </w:p>
        </w:tc>
        <w:tc>
          <w:tcPr>
            <w:tcW w:w="199" w:type="pct"/>
            <w:noWrap/>
            <w:hideMark/>
          </w:tcPr>
          <w:sdt>
            <w:sdtPr>
              <w:rPr>
                <w:color w:val="808080" w:themeColor="background1" w:themeShade="80"/>
                <w:sz w:val="16"/>
                <w:lang w:val="de-LI"/>
              </w:rPr>
              <w:id w:val="1770353276"/>
            </w:sdtPr>
            <w:sdtEndPr/>
            <w:sdtContent>
              <w:p w:rsidR="00DF1DF8" w:rsidRPr="00A60C5D" w:rsidRDefault="00DF1DF8" w:rsidP="00A60C5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996566988"/>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41045060"/>
                <w14:checkbox>
                  <w14:checked w14:val="0"/>
                  <w14:checkedState w14:val="2612" w14:font="MS Gothic"/>
                  <w14:uncheckedState w14:val="2610" w14:font="MS Gothic"/>
                </w14:checkbox>
              </w:sdtPr>
              <w:sdtEndPr/>
              <w:sdtContent>
                <w:r w:rsidR="00DF1DF8" w:rsidRPr="00A04CB3">
                  <w:rPr>
                    <w:rFonts w:ascii="MS Gothic" w:eastAsia="MS Gothic" w:hAnsi="MS Gothic" w:cs="MS Gothic"/>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675186072"/>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872908537"/>
            </w:sdtPr>
            <w:sdtEndPr/>
            <w:sdtContent>
              <w:p w:rsidR="00DF1DF8" w:rsidRDefault="00DF1DF8" w:rsidP="001F37B2">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p w:rsidR="00DF1DF8" w:rsidRPr="000E0B64" w:rsidRDefault="00DF1DF8" w:rsidP="00290E26">
            <w:pPr>
              <w:spacing w:line="240" w:lineRule="auto"/>
              <w:jc w:val="left"/>
              <w:rPr>
                <w:rFonts w:ascii="Times New Roman" w:eastAsia="Times New Roman" w:hAnsi="Times New Roman"/>
                <w:szCs w:val="20"/>
                <w:lang w:val="de-LI" w:eastAsia="de-AT"/>
              </w:rPr>
            </w:pPr>
          </w:p>
        </w:tc>
        <w:tc>
          <w:tcPr>
            <w:tcW w:w="625" w:type="pct"/>
            <w:shd w:val="clear" w:color="auto" w:fill="D9D9D9" w:themeFill="background1" w:themeFillShade="D9"/>
          </w:tcPr>
          <w:sdt>
            <w:sdtPr>
              <w:rPr>
                <w:color w:val="808080" w:themeColor="background1" w:themeShade="80"/>
                <w:sz w:val="16"/>
                <w:lang w:val="de-LI"/>
              </w:rPr>
              <w:id w:val="-2023081962"/>
            </w:sdtPr>
            <w:sdtEndPr/>
            <w:sdtContent>
              <w:p w:rsidR="00DF1DF8" w:rsidRPr="00A60C5D" w:rsidRDefault="00DF1DF8" w:rsidP="00A60C5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DF1DF8" w:rsidRPr="000E0B64" w:rsidTr="009D179D">
        <w:trPr>
          <w:trHeight w:val="340"/>
        </w:trPr>
        <w:tc>
          <w:tcPr>
            <w:tcW w:w="400" w:type="pct"/>
            <w:vMerge/>
            <w:hideMark/>
          </w:tcPr>
          <w:p w:rsidR="00DF1DF8" w:rsidRPr="000E0B64" w:rsidRDefault="00DF1DF8" w:rsidP="00290E26">
            <w:pPr>
              <w:spacing w:line="240" w:lineRule="auto"/>
              <w:jc w:val="left"/>
              <w:rPr>
                <w:rFonts w:eastAsia="Times New Roman" w:cs="Arial"/>
                <w:i/>
                <w:iCs/>
                <w:color w:val="000000"/>
                <w:sz w:val="16"/>
                <w:lang w:val="de-LI" w:eastAsia="de-AT"/>
              </w:rPr>
            </w:pPr>
          </w:p>
        </w:tc>
        <w:tc>
          <w:tcPr>
            <w:tcW w:w="274" w:type="pct"/>
            <w:vMerge/>
            <w:hideMark/>
          </w:tcPr>
          <w:p w:rsidR="00DF1DF8" w:rsidRPr="000E0B64" w:rsidRDefault="00DF1DF8" w:rsidP="00290E26">
            <w:pPr>
              <w:spacing w:line="240" w:lineRule="auto"/>
              <w:jc w:val="left"/>
              <w:rPr>
                <w:rFonts w:eastAsia="Times New Roman" w:cs="Arial"/>
                <w:color w:val="000000"/>
                <w:sz w:val="16"/>
                <w:lang w:val="de-LI" w:eastAsia="de-AT"/>
              </w:rPr>
            </w:pPr>
          </w:p>
        </w:tc>
        <w:tc>
          <w:tcPr>
            <w:tcW w:w="222" w:type="pct"/>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c</w:t>
            </w:r>
          </w:p>
        </w:tc>
        <w:tc>
          <w:tcPr>
            <w:tcW w:w="1983" w:type="pct"/>
            <w:hideMark/>
          </w:tcPr>
          <w:p w:rsidR="00DF1DF8" w:rsidRPr="000E0B64" w:rsidRDefault="00DF1DF8"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wie die Daten erfasst werden</w:t>
            </w:r>
          </w:p>
        </w:tc>
        <w:tc>
          <w:tcPr>
            <w:tcW w:w="199" w:type="pct"/>
            <w:noWrap/>
            <w:hideMark/>
          </w:tcPr>
          <w:sdt>
            <w:sdtPr>
              <w:rPr>
                <w:color w:val="808080" w:themeColor="background1" w:themeShade="80"/>
                <w:sz w:val="16"/>
                <w:lang w:val="de-LI"/>
              </w:rPr>
              <w:id w:val="1241993385"/>
            </w:sdtPr>
            <w:sdtEndPr/>
            <w:sdtContent>
              <w:p w:rsidR="00DF1DF8" w:rsidRPr="00A60C5D" w:rsidRDefault="00DF1DF8" w:rsidP="00A60C5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110857106"/>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590508384"/>
                <w14:checkbox>
                  <w14:checked w14:val="0"/>
                  <w14:checkedState w14:val="2612" w14:font="MS Gothic"/>
                  <w14:uncheckedState w14:val="2610" w14:font="MS Gothic"/>
                </w14:checkbox>
              </w:sdtPr>
              <w:sdtEndPr/>
              <w:sdtContent>
                <w:r w:rsidR="00DF1DF8" w:rsidRPr="00A04CB3">
                  <w:rPr>
                    <w:rFonts w:ascii="MS Gothic" w:eastAsia="MS Gothic" w:hAnsi="MS Gothic" w:cs="MS Gothic"/>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169010840"/>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32583535"/>
            </w:sdtPr>
            <w:sdtEndPr/>
            <w:sdtContent>
              <w:p w:rsidR="00DF1DF8" w:rsidRPr="00A60C5D" w:rsidRDefault="00DF1DF8" w:rsidP="00A60C5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830904137"/>
            </w:sdtPr>
            <w:sdtEndPr/>
            <w:sdtContent>
              <w:p w:rsidR="00DF1DF8" w:rsidRPr="00A60C5D" w:rsidRDefault="00DF1DF8" w:rsidP="00A60C5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DF1DF8" w:rsidRPr="000E0B64" w:rsidTr="009D179D">
        <w:trPr>
          <w:trHeight w:val="312"/>
        </w:trPr>
        <w:tc>
          <w:tcPr>
            <w:tcW w:w="400" w:type="pct"/>
            <w:vMerge/>
            <w:hideMark/>
          </w:tcPr>
          <w:p w:rsidR="00DF1DF8" w:rsidRPr="000E0B64" w:rsidRDefault="00DF1DF8" w:rsidP="00290E26">
            <w:pPr>
              <w:spacing w:line="240" w:lineRule="auto"/>
              <w:jc w:val="left"/>
              <w:rPr>
                <w:rFonts w:eastAsia="Times New Roman" w:cs="Arial"/>
                <w:i/>
                <w:iCs/>
                <w:color w:val="000000"/>
                <w:sz w:val="16"/>
                <w:lang w:val="de-LI" w:eastAsia="de-AT"/>
              </w:rPr>
            </w:pPr>
          </w:p>
        </w:tc>
        <w:tc>
          <w:tcPr>
            <w:tcW w:w="274" w:type="pct"/>
            <w:vMerge/>
            <w:hideMark/>
          </w:tcPr>
          <w:p w:rsidR="00DF1DF8" w:rsidRPr="000E0B64" w:rsidRDefault="00DF1DF8" w:rsidP="00290E26">
            <w:pPr>
              <w:spacing w:line="240" w:lineRule="auto"/>
              <w:jc w:val="left"/>
              <w:rPr>
                <w:rFonts w:eastAsia="Times New Roman" w:cs="Arial"/>
                <w:color w:val="000000"/>
                <w:sz w:val="16"/>
                <w:lang w:val="de-LI" w:eastAsia="de-AT"/>
              </w:rPr>
            </w:pPr>
          </w:p>
        </w:tc>
        <w:tc>
          <w:tcPr>
            <w:tcW w:w="222" w:type="pct"/>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d</w:t>
            </w:r>
          </w:p>
        </w:tc>
        <w:tc>
          <w:tcPr>
            <w:tcW w:w="1983" w:type="pct"/>
            <w:hideMark/>
          </w:tcPr>
          <w:p w:rsidR="00DF1DF8" w:rsidRPr="000E0B64" w:rsidRDefault="00DF1DF8"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den Zweck der Erfassung</w:t>
            </w:r>
          </w:p>
        </w:tc>
        <w:tc>
          <w:tcPr>
            <w:tcW w:w="199" w:type="pct"/>
            <w:noWrap/>
            <w:hideMark/>
          </w:tcPr>
          <w:sdt>
            <w:sdtPr>
              <w:rPr>
                <w:color w:val="808080" w:themeColor="background1" w:themeShade="80"/>
                <w:sz w:val="16"/>
                <w:lang w:val="de-LI"/>
              </w:rPr>
              <w:id w:val="-882866526"/>
            </w:sdtPr>
            <w:sdtEndPr/>
            <w:sdtContent>
              <w:p w:rsidR="00DF1DF8" w:rsidRPr="00A60C5D" w:rsidRDefault="00DF1DF8" w:rsidP="00A60C5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920316361"/>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634685192"/>
                <w14:checkbox>
                  <w14:checked w14:val="0"/>
                  <w14:checkedState w14:val="2612" w14:font="MS Gothic"/>
                  <w14:uncheckedState w14:val="2610" w14:font="MS Gothic"/>
                </w14:checkbox>
              </w:sdtPr>
              <w:sdtEndPr/>
              <w:sdtContent>
                <w:r w:rsidR="00DF1DF8" w:rsidRPr="00A04CB3">
                  <w:rPr>
                    <w:rFonts w:ascii="MS Gothic" w:eastAsia="MS Gothic" w:hAnsi="MS Gothic" w:cs="MS Gothic"/>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931109181"/>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982543165"/>
            </w:sdtPr>
            <w:sdtEndPr/>
            <w:sdtContent>
              <w:p w:rsidR="00DF1DF8" w:rsidRPr="00A60C5D" w:rsidRDefault="00DF1DF8" w:rsidP="00A60C5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p w:rsidR="00DF1DF8" w:rsidRPr="000E0B64" w:rsidRDefault="00DF1DF8" w:rsidP="00290E26">
            <w:pPr>
              <w:spacing w:line="240" w:lineRule="auto"/>
              <w:jc w:val="left"/>
              <w:rPr>
                <w:rFonts w:ascii="Times New Roman" w:eastAsia="Times New Roman" w:hAnsi="Times New Roman"/>
                <w:szCs w:val="20"/>
                <w:lang w:val="de-LI" w:eastAsia="de-AT"/>
              </w:rPr>
            </w:pPr>
          </w:p>
        </w:tc>
      </w:tr>
      <w:tr w:rsidR="00DF1DF8" w:rsidRPr="000E0B64" w:rsidTr="009D179D">
        <w:trPr>
          <w:trHeight w:val="326"/>
        </w:trPr>
        <w:tc>
          <w:tcPr>
            <w:tcW w:w="400" w:type="pct"/>
            <w:vMerge/>
            <w:hideMark/>
          </w:tcPr>
          <w:p w:rsidR="00DF1DF8" w:rsidRPr="000E0B64" w:rsidRDefault="00DF1DF8" w:rsidP="00290E26">
            <w:pPr>
              <w:spacing w:line="240" w:lineRule="auto"/>
              <w:jc w:val="left"/>
              <w:rPr>
                <w:rFonts w:eastAsia="Times New Roman" w:cs="Arial"/>
                <w:i/>
                <w:iCs/>
                <w:color w:val="000000"/>
                <w:sz w:val="16"/>
                <w:lang w:val="de-LI" w:eastAsia="de-AT"/>
              </w:rPr>
            </w:pPr>
          </w:p>
        </w:tc>
        <w:tc>
          <w:tcPr>
            <w:tcW w:w="274" w:type="pct"/>
            <w:vMerge/>
            <w:hideMark/>
          </w:tcPr>
          <w:p w:rsidR="00DF1DF8" w:rsidRPr="000E0B64" w:rsidRDefault="00DF1DF8" w:rsidP="00290E26">
            <w:pPr>
              <w:spacing w:line="240" w:lineRule="auto"/>
              <w:jc w:val="left"/>
              <w:rPr>
                <w:rFonts w:eastAsia="Times New Roman" w:cs="Arial"/>
                <w:color w:val="000000"/>
                <w:sz w:val="16"/>
                <w:lang w:val="de-LI" w:eastAsia="de-AT"/>
              </w:rPr>
            </w:pPr>
          </w:p>
        </w:tc>
        <w:tc>
          <w:tcPr>
            <w:tcW w:w="222" w:type="pct"/>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e</w:t>
            </w:r>
          </w:p>
        </w:tc>
        <w:tc>
          <w:tcPr>
            <w:tcW w:w="1983" w:type="pct"/>
            <w:hideMark/>
          </w:tcPr>
          <w:p w:rsidR="00DF1DF8" w:rsidRPr="000E0B64" w:rsidRDefault="00DF1DF8"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Häufigkeit der Erfassung</w:t>
            </w:r>
          </w:p>
        </w:tc>
        <w:tc>
          <w:tcPr>
            <w:tcW w:w="199" w:type="pct"/>
            <w:noWrap/>
            <w:hideMark/>
          </w:tcPr>
          <w:sdt>
            <w:sdtPr>
              <w:rPr>
                <w:color w:val="808080" w:themeColor="background1" w:themeShade="80"/>
                <w:sz w:val="16"/>
                <w:lang w:val="de-LI"/>
              </w:rPr>
              <w:id w:val="1294947076"/>
            </w:sdtPr>
            <w:sdtEndPr/>
            <w:sdtContent>
              <w:p w:rsidR="00DF1DF8" w:rsidRPr="00A60C5D" w:rsidRDefault="00DF1DF8" w:rsidP="00A60C5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217097253"/>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878382761"/>
                <w14:checkbox>
                  <w14:checked w14:val="0"/>
                  <w14:checkedState w14:val="2612" w14:font="MS Gothic"/>
                  <w14:uncheckedState w14:val="2610" w14:font="MS Gothic"/>
                </w14:checkbox>
              </w:sdtPr>
              <w:sdtEndPr/>
              <w:sdtContent>
                <w:r w:rsidR="00DF1DF8" w:rsidRPr="00A04CB3">
                  <w:rPr>
                    <w:rFonts w:ascii="MS Gothic" w:eastAsia="MS Gothic" w:hAnsi="MS Gothic" w:cs="MS Gothic"/>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2064624780"/>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587430754"/>
            </w:sdtPr>
            <w:sdtEndPr/>
            <w:sdtContent>
              <w:p w:rsidR="00DF1DF8" w:rsidRPr="00A60C5D" w:rsidRDefault="00DF1DF8" w:rsidP="00A60C5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p w:rsidR="00DF1DF8" w:rsidRPr="000E0B64" w:rsidRDefault="00DF1DF8" w:rsidP="00290E26">
            <w:pPr>
              <w:spacing w:line="240" w:lineRule="auto"/>
              <w:jc w:val="left"/>
              <w:rPr>
                <w:rFonts w:ascii="Times New Roman" w:eastAsia="Times New Roman" w:hAnsi="Times New Roman"/>
                <w:szCs w:val="20"/>
                <w:lang w:val="de-LI" w:eastAsia="de-AT"/>
              </w:rPr>
            </w:pPr>
          </w:p>
        </w:tc>
      </w:tr>
      <w:tr w:rsidR="00DF1DF8" w:rsidRPr="000E0B64" w:rsidTr="009D179D">
        <w:trPr>
          <w:trHeight w:val="466"/>
        </w:trPr>
        <w:tc>
          <w:tcPr>
            <w:tcW w:w="400" w:type="pct"/>
            <w:vMerge/>
            <w:tcBorders>
              <w:bottom w:val="double" w:sz="4" w:space="0" w:color="auto"/>
            </w:tcBorders>
            <w:hideMark/>
          </w:tcPr>
          <w:p w:rsidR="00DF1DF8" w:rsidRPr="000E0B64" w:rsidRDefault="00DF1DF8" w:rsidP="00290E26">
            <w:pPr>
              <w:spacing w:line="240" w:lineRule="auto"/>
              <w:jc w:val="left"/>
              <w:rPr>
                <w:rFonts w:eastAsia="Times New Roman" w:cs="Arial"/>
                <w:i/>
                <w:iCs/>
                <w:color w:val="000000"/>
                <w:sz w:val="16"/>
                <w:lang w:val="de-LI" w:eastAsia="de-AT"/>
              </w:rPr>
            </w:pPr>
          </w:p>
        </w:tc>
        <w:tc>
          <w:tcPr>
            <w:tcW w:w="274" w:type="pct"/>
            <w:vMerge/>
            <w:tcBorders>
              <w:bottom w:val="double" w:sz="4" w:space="0" w:color="auto"/>
            </w:tcBorders>
            <w:hideMark/>
          </w:tcPr>
          <w:p w:rsidR="00DF1DF8" w:rsidRPr="000E0B64" w:rsidRDefault="00DF1DF8" w:rsidP="00290E26">
            <w:pPr>
              <w:spacing w:line="240" w:lineRule="auto"/>
              <w:jc w:val="left"/>
              <w:rPr>
                <w:rFonts w:eastAsia="Times New Roman" w:cs="Arial"/>
                <w:color w:val="000000"/>
                <w:sz w:val="16"/>
                <w:lang w:val="de-LI" w:eastAsia="de-AT"/>
              </w:rPr>
            </w:pPr>
          </w:p>
        </w:tc>
        <w:tc>
          <w:tcPr>
            <w:tcW w:w="222" w:type="pct"/>
            <w:tcBorders>
              <w:bottom w:val="double" w:sz="4" w:space="0" w:color="auto"/>
            </w:tcBorders>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f</w:t>
            </w:r>
          </w:p>
        </w:tc>
        <w:tc>
          <w:tcPr>
            <w:tcW w:w="1983" w:type="pct"/>
            <w:tcBorders>
              <w:bottom w:val="double" w:sz="4" w:space="0" w:color="auto"/>
            </w:tcBorders>
            <w:hideMark/>
          </w:tcPr>
          <w:p w:rsidR="00DF1DF8" w:rsidRPr="000E0B64" w:rsidRDefault="00DF1DF8"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Begleitunterlagen, etwa ein Handbuch, in der die Funktionsweise des Systems beschrieben ist</w:t>
            </w:r>
          </w:p>
        </w:tc>
        <w:tc>
          <w:tcPr>
            <w:tcW w:w="199" w:type="pct"/>
            <w:tcBorders>
              <w:bottom w:val="double" w:sz="4" w:space="0" w:color="auto"/>
            </w:tcBorders>
            <w:noWrap/>
            <w:hideMark/>
          </w:tcPr>
          <w:p w:rsidR="00DF1DF8" w:rsidRPr="00A60C5D" w:rsidRDefault="00DF1DF8" w:rsidP="00A60C5D">
            <w:pPr>
              <w:pStyle w:val="Kopfzeile"/>
              <w:rPr>
                <w:color w:val="808080" w:themeColor="background1" w:themeShade="80"/>
                <w:sz w:val="16"/>
                <w:lang w:val="de-LI"/>
              </w:rPr>
            </w:pPr>
            <w:r w:rsidRPr="000E0B64">
              <w:rPr>
                <w:rFonts w:eastAsia="Times New Roman" w:cs="Arial"/>
                <w:color w:val="000000"/>
                <w:sz w:val="16"/>
                <w:lang w:val="de-LI" w:eastAsia="de-AT"/>
              </w:rPr>
              <w:t> </w:t>
            </w:r>
            <w:sdt>
              <w:sdtPr>
                <w:rPr>
                  <w:color w:val="808080" w:themeColor="background1" w:themeShade="80"/>
                  <w:sz w:val="16"/>
                  <w:lang w:val="de-LI"/>
                </w:rPr>
                <w:id w:val="299268703"/>
              </w:sdtPr>
              <w:sdtEndPr/>
              <w:sdtContent>
                <w:r w:rsidRPr="000E0B64">
                  <w:rPr>
                    <w:color w:val="808080" w:themeColor="background1" w:themeShade="80"/>
                    <w:sz w:val="16"/>
                    <w:lang w:val="de-LI"/>
                  </w:rPr>
                  <w:t xml:space="preserve"> </w:t>
                </w:r>
              </w:sdtContent>
            </w:sdt>
          </w:p>
        </w:tc>
        <w:tc>
          <w:tcPr>
            <w:tcW w:w="206" w:type="pct"/>
            <w:tcBorders>
              <w:bottom w:val="double" w:sz="4" w:space="0" w:color="auto"/>
            </w:tcBorders>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480108750"/>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203" w:type="pct"/>
            <w:tcBorders>
              <w:bottom w:val="double" w:sz="4" w:space="0" w:color="auto"/>
            </w:tcBorders>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61080447"/>
                <w14:checkbox>
                  <w14:checked w14:val="0"/>
                  <w14:checkedState w14:val="2612" w14:font="MS Gothic"/>
                  <w14:uncheckedState w14:val="2610" w14:font="MS Gothic"/>
                </w14:checkbox>
              </w:sdtPr>
              <w:sdtEndPr/>
              <w:sdtContent>
                <w:r w:rsidR="00DF1DF8" w:rsidRPr="00A04CB3">
                  <w:rPr>
                    <w:rFonts w:ascii="MS Gothic" w:eastAsia="MS Gothic" w:hAnsi="MS Gothic" w:cs="MS Gothic"/>
                    <w:sz w:val="16"/>
                    <w:lang w:val="de-LI"/>
                  </w:rPr>
                  <w:t>☐</w:t>
                </w:r>
              </w:sdtContent>
            </w:sdt>
          </w:p>
        </w:tc>
        <w:tc>
          <w:tcPr>
            <w:tcW w:w="203" w:type="pct"/>
            <w:tcBorders>
              <w:bottom w:val="double" w:sz="4" w:space="0" w:color="auto"/>
            </w:tcBorders>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828325879"/>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684" w:type="pct"/>
            <w:tcBorders>
              <w:bottom w:val="double" w:sz="4" w:space="0" w:color="auto"/>
            </w:tcBorders>
            <w:noWrap/>
            <w:hideMark/>
          </w:tcPr>
          <w:sdt>
            <w:sdtPr>
              <w:rPr>
                <w:color w:val="808080" w:themeColor="background1" w:themeShade="80"/>
                <w:sz w:val="16"/>
                <w:lang w:val="de-LI"/>
              </w:rPr>
              <w:id w:val="1496076522"/>
            </w:sdtPr>
            <w:sdtEndPr/>
            <w:sdtContent>
              <w:p w:rsidR="00DF1DF8" w:rsidRPr="00A60C5D" w:rsidRDefault="00DF1DF8" w:rsidP="00A60C5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tcBorders>
              <w:bottom w:val="double" w:sz="4" w:space="0" w:color="auto"/>
            </w:tcBorders>
            <w:shd w:val="clear" w:color="auto" w:fill="D9D9D9" w:themeFill="background1" w:themeFillShade="D9"/>
          </w:tcPr>
          <w:sdt>
            <w:sdtPr>
              <w:rPr>
                <w:color w:val="808080" w:themeColor="background1" w:themeShade="80"/>
                <w:sz w:val="16"/>
                <w:lang w:val="de-LI"/>
              </w:rPr>
              <w:id w:val="1396244541"/>
            </w:sdtPr>
            <w:sdtEndPr/>
            <w:sdtContent>
              <w:p w:rsidR="00DF1DF8" w:rsidRPr="00A60C5D" w:rsidRDefault="00DF1DF8" w:rsidP="00A60C5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DF1DF8" w:rsidRPr="000E0B64" w:rsidTr="009D179D">
        <w:trPr>
          <w:trHeight w:val="1200"/>
        </w:trPr>
        <w:tc>
          <w:tcPr>
            <w:tcW w:w="400" w:type="pct"/>
            <w:vMerge w:val="restart"/>
            <w:tcBorders>
              <w:top w:val="double" w:sz="4" w:space="0" w:color="auto"/>
            </w:tcBorders>
            <w:noWrap/>
            <w:textDirection w:val="btLr"/>
            <w:hideMark/>
          </w:tcPr>
          <w:p w:rsidR="00DF1DF8" w:rsidRPr="000E0B64" w:rsidRDefault="00DF1DF8" w:rsidP="00290E26">
            <w:pPr>
              <w:spacing w:line="240" w:lineRule="auto"/>
              <w:jc w:val="center"/>
              <w:rPr>
                <w:rFonts w:eastAsia="Times New Roman" w:cs="Arial"/>
                <w:i/>
                <w:iCs/>
                <w:color w:val="000000"/>
                <w:sz w:val="16"/>
                <w:lang w:val="de-LI" w:eastAsia="de-AT"/>
              </w:rPr>
            </w:pPr>
            <w:r w:rsidRPr="000E0B64">
              <w:rPr>
                <w:rFonts w:eastAsia="Times New Roman" w:cs="Arial"/>
                <w:i/>
                <w:iCs/>
                <w:color w:val="000000"/>
                <w:sz w:val="16"/>
                <w:lang w:val="de-LI" w:eastAsia="de-AT"/>
              </w:rPr>
              <w:t>Dokument zur Sicherheitsstrategie</w:t>
            </w:r>
          </w:p>
        </w:tc>
        <w:tc>
          <w:tcPr>
            <w:tcW w:w="274" w:type="pct"/>
            <w:vMerge w:val="restart"/>
            <w:tcBorders>
              <w:top w:val="double" w:sz="4" w:space="0" w:color="auto"/>
            </w:tcBorders>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13.1</w:t>
            </w:r>
          </w:p>
        </w:tc>
        <w:tc>
          <w:tcPr>
            <w:tcW w:w="222" w:type="pct"/>
            <w:tcBorders>
              <w:top w:val="double" w:sz="4" w:space="0" w:color="auto"/>
            </w:tcBorders>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a</w:t>
            </w:r>
          </w:p>
        </w:tc>
        <w:tc>
          <w:tcPr>
            <w:tcW w:w="1983" w:type="pct"/>
            <w:tcBorders>
              <w:top w:val="double" w:sz="4" w:space="0" w:color="auto"/>
            </w:tcBorders>
            <w:hideMark/>
          </w:tcPr>
          <w:p w:rsidR="00DF1DF8" w:rsidRPr="000E0B64" w:rsidRDefault="00DF1DF8"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detaillierte Risikobewertung d</w:t>
            </w:r>
            <w:r>
              <w:rPr>
                <w:rFonts w:eastAsia="Times New Roman" w:cs="Arial"/>
                <w:color w:val="000000"/>
                <w:sz w:val="16"/>
                <w:lang w:val="de-LI" w:eastAsia="de-AT"/>
              </w:rPr>
              <w:t>es/der</w:t>
            </w:r>
            <w:r w:rsidRPr="000E0B64">
              <w:rPr>
                <w:rFonts w:eastAsia="Times New Roman" w:cs="Arial"/>
                <w:color w:val="000000"/>
                <w:sz w:val="16"/>
                <w:lang w:val="de-LI" w:eastAsia="de-AT"/>
              </w:rPr>
              <w:t xml:space="preserve"> Zahlung</w:t>
            </w:r>
            <w:r w:rsidRPr="000E0B64">
              <w:rPr>
                <w:rFonts w:eastAsia="Times New Roman" w:cs="Arial"/>
                <w:color w:val="000000"/>
                <w:sz w:val="16"/>
                <w:lang w:val="de-LI" w:eastAsia="de-AT"/>
              </w:rPr>
              <w:t>s</w:t>
            </w:r>
            <w:r w:rsidRPr="000E0B64">
              <w:rPr>
                <w:rFonts w:eastAsia="Times New Roman" w:cs="Arial"/>
                <w:color w:val="000000"/>
                <w:sz w:val="16"/>
                <w:lang w:val="de-LI" w:eastAsia="de-AT"/>
              </w:rPr>
              <w:t>dienste(s), deren bzw. dessen Erbringung der Antragsteller beabsichtigt, die die Betrugsrisiken sowie die Sicherheitskontroll- und Risikomind</w:t>
            </w:r>
            <w:r w:rsidRPr="000E0B64">
              <w:rPr>
                <w:rFonts w:eastAsia="Times New Roman" w:cs="Arial"/>
                <w:color w:val="000000"/>
                <w:sz w:val="16"/>
                <w:lang w:val="de-LI" w:eastAsia="de-AT"/>
              </w:rPr>
              <w:t>e</w:t>
            </w:r>
            <w:r w:rsidRPr="000E0B64">
              <w:rPr>
                <w:rFonts w:eastAsia="Times New Roman" w:cs="Arial"/>
                <w:color w:val="000000"/>
                <w:sz w:val="16"/>
                <w:lang w:val="de-LI" w:eastAsia="de-AT"/>
              </w:rPr>
              <w:t>rungsma</w:t>
            </w:r>
            <w:r>
              <w:rPr>
                <w:rFonts w:eastAsia="Times New Roman" w:cs="Arial"/>
                <w:color w:val="000000"/>
                <w:sz w:val="16"/>
                <w:lang w:val="de-LI" w:eastAsia="de-AT"/>
              </w:rPr>
              <w:t>ss</w:t>
            </w:r>
            <w:r w:rsidRPr="000E0B64">
              <w:rPr>
                <w:rFonts w:eastAsia="Times New Roman" w:cs="Arial"/>
                <w:color w:val="000000"/>
                <w:sz w:val="16"/>
                <w:lang w:val="de-LI" w:eastAsia="de-AT"/>
              </w:rPr>
              <w:t>nahmen zur Gewährleistung eines a</w:t>
            </w:r>
            <w:r w:rsidRPr="000E0B64">
              <w:rPr>
                <w:rFonts w:eastAsia="Times New Roman" w:cs="Arial"/>
                <w:color w:val="000000"/>
                <w:sz w:val="16"/>
                <w:lang w:val="de-LI" w:eastAsia="de-AT"/>
              </w:rPr>
              <w:t>n</w:t>
            </w:r>
            <w:r w:rsidRPr="000E0B64">
              <w:rPr>
                <w:rFonts w:eastAsia="Times New Roman" w:cs="Arial"/>
                <w:color w:val="000000"/>
                <w:sz w:val="16"/>
                <w:lang w:val="de-LI" w:eastAsia="de-AT"/>
              </w:rPr>
              <w:t>gemessenen Schutzes der Zahlungsdienstnutzer vor den festgestellten Risiken umfassen sollte</w:t>
            </w:r>
          </w:p>
          <w:p w:rsidR="00DF1DF8" w:rsidRPr="000E0B64" w:rsidRDefault="00DF1DF8" w:rsidP="00290E26">
            <w:pPr>
              <w:spacing w:line="240" w:lineRule="auto"/>
              <w:jc w:val="left"/>
              <w:rPr>
                <w:rFonts w:eastAsia="Times New Roman" w:cs="Arial"/>
                <w:color w:val="000000"/>
                <w:sz w:val="16"/>
                <w:lang w:val="de-LI" w:eastAsia="de-AT"/>
              </w:rPr>
            </w:pPr>
          </w:p>
        </w:tc>
        <w:tc>
          <w:tcPr>
            <w:tcW w:w="199" w:type="pct"/>
            <w:tcBorders>
              <w:top w:val="double" w:sz="4" w:space="0" w:color="auto"/>
            </w:tcBorders>
            <w:noWrap/>
            <w:hideMark/>
          </w:tcPr>
          <w:sdt>
            <w:sdtPr>
              <w:rPr>
                <w:color w:val="808080" w:themeColor="background1" w:themeShade="80"/>
                <w:sz w:val="16"/>
                <w:lang w:val="de-LI"/>
              </w:rPr>
              <w:id w:val="337895478"/>
            </w:sdtPr>
            <w:sdtEndPr/>
            <w:sdtContent>
              <w:p w:rsidR="00DF1DF8" w:rsidRPr="008F357B" w:rsidRDefault="00DF1DF8" w:rsidP="008F357B">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tcBorders>
              <w:top w:val="double" w:sz="4" w:space="0" w:color="auto"/>
            </w:tcBorders>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740704860"/>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203" w:type="pct"/>
            <w:tcBorders>
              <w:top w:val="double" w:sz="4" w:space="0" w:color="auto"/>
            </w:tcBorders>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195198741"/>
                <w14:checkbox>
                  <w14:checked w14:val="0"/>
                  <w14:checkedState w14:val="2612" w14:font="MS Gothic"/>
                  <w14:uncheckedState w14:val="2610" w14:font="MS Gothic"/>
                </w14:checkbox>
              </w:sdtPr>
              <w:sdtEndPr/>
              <w:sdtContent>
                <w:r w:rsidR="00DF1DF8" w:rsidRPr="00A04CB3">
                  <w:rPr>
                    <w:rFonts w:ascii="MS Gothic" w:eastAsia="MS Gothic" w:hAnsi="MS Gothic" w:cs="MS Gothic"/>
                    <w:sz w:val="16"/>
                    <w:lang w:val="de-LI"/>
                  </w:rPr>
                  <w:t>☐</w:t>
                </w:r>
              </w:sdtContent>
            </w:sdt>
          </w:p>
        </w:tc>
        <w:tc>
          <w:tcPr>
            <w:tcW w:w="203" w:type="pct"/>
            <w:tcBorders>
              <w:top w:val="double" w:sz="4" w:space="0" w:color="auto"/>
            </w:tcBorders>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275186284"/>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684" w:type="pct"/>
            <w:tcBorders>
              <w:top w:val="double" w:sz="4" w:space="0" w:color="auto"/>
            </w:tcBorders>
            <w:noWrap/>
            <w:hideMark/>
          </w:tcPr>
          <w:sdt>
            <w:sdtPr>
              <w:rPr>
                <w:color w:val="808080" w:themeColor="background1" w:themeShade="80"/>
                <w:sz w:val="16"/>
                <w:lang w:val="de-LI"/>
              </w:rPr>
              <w:id w:val="1809967240"/>
            </w:sdtPr>
            <w:sdtEndPr/>
            <w:sdtContent>
              <w:p w:rsidR="00DF1DF8" w:rsidRPr="008F357B" w:rsidRDefault="00DF1DF8" w:rsidP="008F357B">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tcBorders>
              <w:top w:val="double" w:sz="4" w:space="0" w:color="auto"/>
            </w:tcBorders>
            <w:shd w:val="clear" w:color="auto" w:fill="D9D9D9" w:themeFill="background1" w:themeFillShade="D9"/>
          </w:tcPr>
          <w:sdt>
            <w:sdtPr>
              <w:rPr>
                <w:color w:val="808080" w:themeColor="background1" w:themeShade="80"/>
                <w:sz w:val="16"/>
                <w:lang w:val="de-LI"/>
              </w:rPr>
              <w:id w:val="916366121"/>
            </w:sdtPr>
            <w:sdtEndPr/>
            <w:sdtContent>
              <w:p w:rsidR="00DF1DF8" w:rsidRPr="008F357B" w:rsidRDefault="00DF1DF8" w:rsidP="008F357B">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DF1DF8" w:rsidRPr="000E0B64" w:rsidTr="009D179D">
        <w:trPr>
          <w:trHeight w:val="416"/>
        </w:trPr>
        <w:tc>
          <w:tcPr>
            <w:tcW w:w="400" w:type="pct"/>
            <w:vMerge/>
            <w:hideMark/>
          </w:tcPr>
          <w:p w:rsidR="00DF1DF8" w:rsidRPr="000E0B64" w:rsidRDefault="00DF1DF8" w:rsidP="00290E26">
            <w:pPr>
              <w:spacing w:line="240" w:lineRule="auto"/>
              <w:jc w:val="left"/>
              <w:rPr>
                <w:rFonts w:eastAsia="Times New Roman" w:cs="Arial"/>
                <w:i/>
                <w:iCs/>
                <w:color w:val="000000"/>
                <w:sz w:val="16"/>
                <w:lang w:val="de-LI" w:eastAsia="de-AT"/>
              </w:rPr>
            </w:pPr>
          </w:p>
        </w:tc>
        <w:tc>
          <w:tcPr>
            <w:tcW w:w="274" w:type="pct"/>
            <w:vMerge/>
            <w:hideMark/>
          </w:tcPr>
          <w:p w:rsidR="00DF1DF8" w:rsidRPr="000E0B64" w:rsidRDefault="00DF1DF8" w:rsidP="00290E26">
            <w:pPr>
              <w:spacing w:line="240" w:lineRule="auto"/>
              <w:jc w:val="left"/>
              <w:rPr>
                <w:rFonts w:eastAsia="Times New Roman" w:cs="Arial"/>
                <w:color w:val="000000"/>
                <w:sz w:val="16"/>
                <w:lang w:val="de-LI" w:eastAsia="de-AT"/>
              </w:rPr>
            </w:pPr>
          </w:p>
        </w:tc>
        <w:tc>
          <w:tcPr>
            <w:tcW w:w="222" w:type="pct"/>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b</w:t>
            </w:r>
          </w:p>
        </w:tc>
        <w:tc>
          <w:tcPr>
            <w:tcW w:w="1983" w:type="pct"/>
            <w:hideMark/>
          </w:tcPr>
          <w:p w:rsidR="00DF1DF8" w:rsidRDefault="00DF1DF8"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Beschreibung der IT-Systeme, die folgende Angaben enthalten sollte:</w:t>
            </w:r>
          </w:p>
          <w:p w:rsidR="00DF1DF8" w:rsidRDefault="00DF1DF8" w:rsidP="00290E26">
            <w:pPr>
              <w:spacing w:line="240" w:lineRule="auto"/>
              <w:jc w:val="left"/>
              <w:rPr>
                <w:rFonts w:eastAsia="Times New Roman" w:cs="Arial"/>
                <w:color w:val="000000"/>
                <w:sz w:val="16"/>
                <w:lang w:val="de-LI" w:eastAsia="de-AT"/>
              </w:rPr>
            </w:pPr>
          </w:p>
          <w:p w:rsidR="00DF1DF8" w:rsidRDefault="00DF1DF8" w:rsidP="001F37B2">
            <w:pPr>
              <w:pStyle w:val="Listenabsatz"/>
              <w:numPr>
                <w:ilvl w:val="0"/>
                <w:numId w:val="31"/>
              </w:numPr>
              <w:spacing w:line="240" w:lineRule="auto"/>
              <w:ind w:left="566"/>
              <w:jc w:val="left"/>
              <w:rPr>
                <w:rFonts w:eastAsia="Times New Roman" w:cs="Arial"/>
                <w:color w:val="000000"/>
                <w:sz w:val="16"/>
                <w:lang w:val="de-LI" w:eastAsia="de-AT"/>
              </w:rPr>
            </w:pPr>
            <w:r w:rsidRPr="001F37B2">
              <w:rPr>
                <w:rFonts w:eastAsia="Times New Roman" w:cs="Arial"/>
                <w:color w:val="000000"/>
                <w:sz w:val="16"/>
                <w:lang w:val="de-LI" w:eastAsia="de-AT"/>
              </w:rPr>
              <w:t>die Architektur der Systeme und deren Netzwerkelemente;</w:t>
            </w:r>
          </w:p>
          <w:p w:rsidR="00DF1DF8" w:rsidRPr="00722E12" w:rsidRDefault="00DF1DF8" w:rsidP="00722E12">
            <w:pPr>
              <w:pStyle w:val="Listenabsatz"/>
              <w:numPr>
                <w:ilvl w:val="0"/>
                <w:numId w:val="31"/>
              </w:numPr>
              <w:spacing w:line="240" w:lineRule="auto"/>
              <w:ind w:left="566"/>
              <w:jc w:val="left"/>
              <w:rPr>
                <w:rFonts w:eastAsia="Times New Roman" w:cs="Arial"/>
                <w:color w:val="000000"/>
                <w:sz w:val="16"/>
                <w:lang w:val="de-LI" w:eastAsia="de-AT"/>
              </w:rPr>
            </w:pPr>
            <w:r w:rsidRPr="001F37B2">
              <w:rPr>
                <w:rFonts w:eastAsia="Times New Roman" w:cs="Arial"/>
                <w:color w:val="000000"/>
                <w:sz w:val="16"/>
                <w:lang w:val="de-LI" w:eastAsia="de-AT"/>
              </w:rPr>
              <w:t>die betrieblichen IT-Systeme zur Unterstü</w:t>
            </w:r>
            <w:r w:rsidRPr="001F37B2">
              <w:rPr>
                <w:rFonts w:eastAsia="Times New Roman" w:cs="Arial"/>
                <w:color w:val="000000"/>
                <w:sz w:val="16"/>
                <w:lang w:val="de-LI" w:eastAsia="de-AT"/>
              </w:rPr>
              <w:t>t</w:t>
            </w:r>
            <w:r w:rsidRPr="001F37B2">
              <w:rPr>
                <w:rFonts w:eastAsia="Times New Roman" w:cs="Arial"/>
                <w:color w:val="000000"/>
                <w:sz w:val="16"/>
                <w:lang w:val="de-LI" w:eastAsia="de-AT"/>
              </w:rPr>
              <w:t>zung der erbrachten Geschäftstätigkeite</w:t>
            </w:r>
            <w:r>
              <w:rPr>
                <w:rFonts w:eastAsia="Times New Roman" w:cs="Arial"/>
                <w:color w:val="000000"/>
                <w:sz w:val="16"/>
                <w:lang w:val="de-LI" w:eastAsia="de-AT"/>
              </w:rPr>
              <w:t>n, wie die Website, Wallets, die</w:t>
            </w:r>
            <w:r w:rsidRPr="001F37B2">
              <w:rPr>
                <w:rFonts w:eastAsia="Times New Roman" w:cs="Arial"/>
                <w:color w:val="000000"/>
                <w:sz w:val="16"/>
                <w:lang w:val="de-LI" w:eastAsia="de-AT"/>
              </w:rPr>
              <w:t xml:space="preserve"> Payment E</w:t>
            </w:r>
            <w:r w:rsidRPr="001F37B2">
              <w:rPr>
                <w:rFonts w:eastAsia="Times New Roman" w:cs="Arial"/>
                <w:color w:val="000000"/>
                <w:sz w:val="16"/>
                <w:lang w:val="de-LI" w:eastAsia="de-AT"/>
              </w:rPr>
              <w:t>n</w:t>
            </w:r>
            <w:r w:rsidRPr="001F37B2">
              <w:rPr>
                <w:rFonts w:eastAsia="Times New Roman" w:cs="Arial"/>
                <w:color w:val="000000"/>
                <w:sz w:val="16"/>
                <w:lang w:val="de-LI" w:eastAsia="de-AT"/>
              </w:rPr>
              <w:t>gi</w:t>
            </w:r>
            <w:r>
              <w:rPr>
                <w:rFonts w:eastAsia="Times New Roman" w:cs="Arial"/>
                <w:color w:val="000000"/>
                <w:sz w:val="16"/>
                <w:lang w:val="de-LI" w:eastAsia="de-AT"/>
              </w:rPr>
              <w:t>ne, die</w:t>
            </w:r>
            <w:r w:rsidRPr="001F37B2">
              <w:rPr>
                <w:rFonts w:eastAsia="Times New Roman" w:cs="Arial"/>
                <w:color w:val="000000"/>
                <w:sz w:val="16"/>
                <w:lang w:val="de-LI" w:eastAsia="de-AT"/>
              </w:rPr>
              <w:t xml:space="preserve"> Engine für Risiko- und Betrug</w:t>
            </w:r>
            <w:r w:rsidRPr="001F37B2">
              <w:rPr>
                <w:rFonts w:eastAsia="Times New Roman" w:cs="Arial"/>
                <w:color w:val="000000"/>
                <w:sz w:val="16"/>
                <w:lang w:val="de-LI" w:eastAsia="de-AT"/>
              </w:rPr>
              <w:t>s</w:t>
            </w:r>
            <w:r w:rsidRPr="001F37B2">
              <w:rPr>
                <w:rFonts w:eastAsia="Times New Roman" w:cs="Arial"/>
                <w:color w:val="000000"/>
                <w:sz w:val="16"/>
                <w:lang w:val="de-LI" w:eastAsia="de-AT"/>
              </w:rPr>
              <w:t>mana</w:t>
            </w:r>
            <w:r>
              <w:rPr>
                <w:rFonts w:eastAsia="Times New Roman" w:cs="Arial"/>
                <w:color w:val="000000"/>
                <w:sz w:val="16"/>
                <w:lang w:val="de-LI" w:eastAsia="de-AT"/>
              </w:rPr>
              <w:t xml:space="preserve">gement sowie eine Übersicht aller </w:t>
            </w:r>
            <w:r w:rsidRPr="001F37B2">
              <w:rPr>
                <w:rFonts w:eastAsia="Times New Roman" w:cs="Arial"/>
                <w:color w:val="000000"/>
                <w:sz w:val="16"/>
                <w:lang w:val="de-LI" w:eastAsia="de-AT"/>
              </w:rPr>
              <w:t>Kunden des Antragstellers;</w:t>
            </w:r>
          </w:p>
          <w:p w:rsidR="00DF1DF8" w:rsidRDefault="00DF1DF8" w:rsidP="001F37B2">
            <w:pPr>
              <w:pStyle w:val="Listenabsatz"/>
              <w:numPr>
                <w:ilvl w:val="0"/>
                <w:numId w:val="31"/>
              </w:numPr>
              <w:spacing w:line="240" w:lineRule="auto"/>
              <w:ind w:left="566"/>
              <w:jc w:val="left"/>
              <w:rPr>
                <w:rFonts w:eastAsia="Times New Roman" w:cs="Arial"/>
                <w:color w:val="000000"/>
                <w:sz w:val="16"/>
                <w:lang w:val="de-LI" w:eastAsia="de-AT"/>
              </w:rPr>
            </w:pPr>
            <w:r w:rsidRPr="001F37B2">
              <w:rPr>
                <w:rFonts w:eastAsia="Times New Roman" w:cs="Arial"/>
                <w:color w:val="000000"/>
                <w:sz w:val="16"/>
                <w:lang w:val="de-LI" w:eastAsia="de-AT"/>
              </w:rPr>
              <w:t xml:space="preserve">die für die Organisation und Verwaltung des </w:t>
            </w:r>
            <w:r>
              <w:rPr>
                <w:rFonts w:eastAsia="Times New Roman" w:cs="Arial"/>
                <w:color w:val="000000"/>
                <w:sz w:val="16"/>
                <w:lang w:val="de-LI" w:eastAsia="de-AT"/>
              </w:rPr>
              <w:t>Antragstellers</w:t>
            </w:r>
            <w:r w:rsidRPr="001F37B2">
              <w:rPr>
                <w:rFonts w:eastAsia="Times New Roman" w:cs="Arial"/>
                <w:color w:val="000000"/>
                <w:sz w:val="16"/>
                <w:lang w:val="de-LI" w:eastAsia="de-AT"/>
              </w:rPr>
              <w:t xml:space="preserve"> verwendeten unterstütze</w:t>
            </w:r>
            <w:r w:rsidRPr="001F37B2">
              <w:rPr>
                <w:rFonts w:eastAsia="Times New Roman" w:cs="Arial"/>
                <w:color w:val="000000"/>
                <w:sz w:val="16"/>
                <w:lang w:val="de-LI" w:eastAsia="de-AT"/>
              </w:rPr>
              <w:t>n</w:t>
            </w:r>
            <w:r w:rsidRPr="001F37B2">
              <w:rPr>
                <w:rFonts w:eastAsia="Times New Roman" w:cs="Arial"/>
                <w:color w:val="000000"/>
                <w:sz w:val="16"/>
                <w:lang w:val="de-LI" w:eastAsia="de-AT"/>
              </w:rPr>
              <w:t>den IT-Systeme wie Rechnungslegung, g</w:t>
            </w:r>
            <w:r w:rsidRPr="001F37B2">
              <w:rPr>
                <w:rFonts w:eastAsia="Times New Roman" w:cs="Arial"/>
                <w:color w:val="000000"/>
                <w:sz w:val="16"/>
                <w:lang w:val="de-LI" w:eastAsia="de-AT"/>
              </w:rPr>
              <w:t>e</w:t>
            </w:r>
            <w:r w:rsidRPr="001F37B2">
              <w:rPr>
                <w:rFonts w:eastAsia="Times New Roman" w:cs="Arial"/>
                <w:color w:val="000000"/>
                <w:sz w:val="16"/>
                <w:lang w:val="de-LI" w:eastAsia="de-AT"/>
              </w:rPr>
              <w:t>setzliche Meldesysteme, Personalm</w:t>
            </w:r>
            <w:r w:rsidRPr="001F37B2">
              <w:rPr>
                <w:rFonts w:eastAsia="Times New Roman" w:cs="Arial"/>
                <w:color w:val="000000"/>
                <w:sz w:val="16"/>
                <w:lang w:val="de-LI" w:eastAsia="de-AT"/>
              </w:rPr>
              <w:t>a</w:t>
            </w:r>
            <w:r w:rsidRPr="001F37B2">
              <w:rPr>
                <w:rFonts w:eastAsia="Times New Roman" w:cs="Arial"/>
                <w:color w:val="000000"/>
                <w:sz w:val="16"/>
                <w:lang w:val="de-LI" w:eastAsia="de-AT"/>
              </w:rPr>
              <w:t>nagement, Kundenbeziehungsmanag</w:t>
            </w:r>
            <w:r w:rsidRPr="001F37B2">
              <w:rPr>
                <w:rFonts w:eastAsia="Times New Roman" w:cs="Arial"/>
                <w:color w:val="000000"/>
                <w:sz w:val="16"/>
                <w:lang w:val="de-LI" w:eastAsia="de-AT"/>
              </w:rPr>
              <w:t>e</w:t>
            </w:r>
            <w:r w:rsidRPr="001F37B2">
              <w:rPr>
                <w:rFonts w:eastAsia="Times New Roman" w:cs="Arial"/>
                <w:color w:val="000000"/>
                <w:sz w:val="16"/>
                <w:lang w:val="de-LI" w:eastAsia="de-AT"/>
              </w:rPr>
              <w:t>ment, E-Mail-Server sowie interne Date</w:t>
            </w:r>
            <w:r w:rsidRPr="001F37B2">
              <w:rPr>
                <w:rFonts w:eastAsia="Times New Roman" w:cs="Arial"/>
                <w:color w:val="000000"/>
                <w:sz w:val="16"/>
                <w:lang w:val="de-LI" w:eastAsia="de-AT"/>
              </w:rPr>
              <w:t>i</w:t>
            </w:r>
            <w:r w:rsidRPr="001F37B2">
              <w:rPr>
                <w:rFonts w:eastAsia="Times New Roman" w:cs="Arial"/>
                <w:color w:val="000000"/>
                <w:sz w:val="16"/>
                <w:lang w:val="de-LI" w:eastAsia="de-AT"/>
              </w:rPr>
              <w:t>server;</w:t>
            </w:r>
          </w:p>
          <w:p w:rsidR="00DF1DF8" w:rsidRPr="005C4BF7" w:rsidRDefault="00DF1DF8" w:rsidP="00722E12">
            <w:pPr>
              <w:pStyle w:val="Listenabsatz"/>
              <w:numPr>
                <w:ilvl w:val="0"/>
                <w:numId w:val="31"/>
              </w:numPr>
              <w:spacing w:line="240" w:lineRule="auto"/>
              <w:ind w:left="566"/>
              <w:jc w:val="left"/>
              <w:rPr>
                <w:rFonts w:eastAsia="Times New Roman" w:cs="Arial"/>
                <w:color w:val="000000"/>
                <w:sz w:val="16"/>
                <w:lang w:val="de-LI" w:eastAsia="de-AT"/>
              </w:rPr>
            </w:pPr>
            <w:r w:rsidRPr="005C4BF7">
              <w:rPr>
                <w:rFonts w:eastAsia="Times New Roman" w:cs="Arial"/>
                <w:color w:val="000000"/>
                <w:sz w:val="16"/>
                <w:lang w:val="de-LI" w:eastAsia="de-AT"/>
              </w:rPr>
              <w:t xml:space="preserve">Angaben dazu, ob diese </w:t>
            </w:r>
            <w:r>
              <w:rPr>
                <w:rFonts w:eastAsia="Times New Roman" w:cs="Arial"/>
                <w:color w:val="000000"/>
                <w:sz w:val="16"/>
                <w:lang w:val="de-LI" w:eastAsia="de-AT"/>
              </w:rPr>
              <w:t>Systeme vom A</w:t>
            </w:r>
            <w:r>
              <w:rPr>
                <w:rFonts w:eastAsia="Times New Roman" w:cs="Arial"/>
                <w:color w:val="000000"/>
                <w:sz w:val="16"/>
                <w:lang w:val="de-LI" w:eastAsia="de-AT"/>
              </w:rPr>
              <w:t>n</w:t>
            </w:r>
            <w:r>
              <w:rPr>
                <w:rFonts w:eastAsia="Times New Roman" w:cs="Arial"/>
                <w:color w:val="000000"/>
                <w:sz w:val="16"/>
                <w:lang w:val="de-LI" w:eastAsia="de-AT"/>
              </w:rPr>
              <w:t xml:space="preserve">tragsteller </w:t>
            </w:r>
            <w:r w:rsidRPr="005C4BF7">
              <w:rPr>
                <w:rFonts w:eastAsia="Times New Roman" w:cs="Arial"/>
                <w:color w:val="000000"/>
                <w:sz w:val="16"/>
                <w:lang w:val="de-LI" w:eastAsia="de-AT"/>
              </w:rPr>
              <w:t>oder seiner Gruppe bereits g</w:t>
            </w:r>
            <w:r w:rsidRPr="005C4BF7">
              <w:rPr>
                <w:rFonts w:eastAsia="Times New Roman" w:cs="Arial"/>
                <w:color w:val="000000"/>
                <w:sz w:val="16"/>
                <w:lang w:val="de-LI" w:eastAsia="de-AT"/>
              </w:rPr>
              <w:t>e</w:t>
            </w:r>
            <w:r w:rsidRPr="005C4BF7">
              <w:rPr>
                <w:rFonts w:eastAsia="Times New Roman" w:cs="Arial"/>
                <w:color w:val="000000"/>
                <w:sz w:val="16"/>
                <w:lang w:val="de-LI" w:eastAsia="de-AT"/>
              </w:rPr>
              <w:t>nutzt werden, sowie gegebenenfalls zum geschätzten Einführungsdatum</w:t>
            </w:r>
          </w:p>
        </w:tc>
        <w:tc>
          <w:tcPr>
            <w:tcW w:w="199" w:type="pct"/>
            <w:noWrap/>
            <w:hideMark/>
          </w:tcPr>
          <w:sdt>
            <w:sdtPr>
              <w:rPr>
                <w:color w:val="808080" w:themeColor="background1" w:themeShade="80"/>
                <w:sz w:val="16"/>
                <w:lang w:val="de-LI"/>
              </w:rPr>
              <w:id w:val="-936593895"/>
            </w:sdtPr>
            <w:sdtEndPr/>
            <w:sdtContent>
              <w:p w:rsidR="00DF1DF8" w:rsidRPr="00B47FB8" w:rsidRDefault="00DF1DF8" w:rsidP="00B47FB8">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43018426"/>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023239764"/>
                <w14:checkbox>
                  <w14:checked w14:val="0"/>
                  <w14:checkedState w14:val="2612" w14:font="MS Gothic"/>
                  <w14:uncheckedState w14:val="2610" w14:font="MS Gothic"/>
                </w14:checkbox>
              </w:sdtPr>
              <w:sdtEndPr/>
              <w:sdtContent>
                <w:r w:rsidR="00DF1DF8" w:rsidRPr="00A04CB3">
                  <w:rPr>
                    <w:rFonts w:ascii="MS Gothic" w:eastAsia="MS Gothic" w:hAnsi="MS Gothic" w:cs="MS Gothic"/>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385475160"/>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660383254"/>
            </w:sdtPr>
            <w:sdtEndPr/>
            <w:sdtContent>
              <w:p w:rsidR="00DF1DF8" w:rsidRPr="00B47FB8" w:rsidRDefault="00DF1DF8" w:rsidP="00B47FB8">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748959366"/>
            </w:sdtPr>
            <w:sdtEndPr/>
            <w:sdtContent>
              <w:p w:rsidR="00DF1DF8" w:rsidRPr="00B47FB8" w:rsidRDefault="00DF1DF8" w:rsidP="00B47FB8">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DF1DF8" w:rsidRPr="000E0B64" w:rsidTr="009D179D">
        <w:trPr>
          <w:trHeight w:val="844"/>
        </w:trPr>
        <w:tc>
          <w:tcPr>
            <w:tcW w:w="400" w:type="pct"/>
            <w:vMerge/>
            <w:hideMark/>
          </w:tcPr>
          <w:p w:rsidR="00DF1DF8" w:rsidRPr="000E0B64" w:rsidRDefault="00DF1DF8" w:rsidP="00290E26">
            <w:pPr>
              <w:spacing w:line="240" w:lineRule="auto"/>
              <w:jc w:val="left"/>
              <w:rPr>
                <w:rFonts w:eastAsia="Times New Roman" w:cs="Arial"/>
                <w:i/>
                <w:iCs/>
                <w:color w:val="000000"/>
                <w:sz w:val="16"/>
                <w:lang w:val="de-LI" w:eastAsia="de-AT"/>
              </w:rPr>
            </w:pPr>
          </w:p>
        </w:tc>
        <w:tc>
          <w:tcPr>
            <w:tcW w:w="274" w:type="pct"/>
            <w:vMerge/>
            <w:hideMark/>
          </w:tcPr>
          <w:p w:rsidR="00DF1DF8" w:rsidRPr="000E0B64" w:rsidRDefault="00DF1DF8" w:rsidP="00290E26">
            <w:pPr>
              <w:spacing w:line="240" w:lineRule="auto"/>
              <w:jc w:val="left"/>
              <w:rPr>
                <w:rFonts w:eastAsia="Times New Roman" w:cs="Arial"/>
                <w:color w:val="000000"/>
                <w:sz w:val="16"/>
                <w:lang w:val="de-LI" w:eastAsia="de-AT"/>
              </w:rPr>
            </w:pPr>
          </w:p>
        </w:tc>
        <w:tc>
          <w:tcPr>
            <w:tcW w:w="222" w:type="pct"/>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c</w:t>
            </w:r>
          </w:p>
        </w:tc>
        <w:tc>
          <w:tcPr>
            <w:tcW w:w="1983" w:type="pct"/>
            <w:hideMark/>
          </w:tcPr>
          <w:p w:rsidR="00DF1DF8" w:rsidRPr="000E0B64" w:rsidRDefault="00DF1DF8"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Art der zugelassenen Verbindungen von au</w:t>
            </w:r>
            <w:r>
              <w:rPr>
                <w:rFonts w:eastAsia="Times New Roman" w:cs="Arial"/>
                <w:color w:val="000000"/>
                <w:sz w:val="16"/>
                <w:lang w:val="de-LI" w:eastAsia="de-AT"/>
              </w:rPr>
              <w:t>s</w:t>
            </w:r>
            <w:r>
              <w:rPr>
                <w:rFonts w:eastAsia="Times New Roman" w:cs="Arial"/>
                <w:color w:val="000000"/>
                <w:sz w:val="16"/>
                <w:lang w:val="de-LI" w:eastAsia="de-AT"/>
              </w:rPr>
              <w:t>s</w:t>
            </w:r>
            <w:r w:rsidRPr="000E0B64">
              <w:rPr>
                <w:rFonts w:eastAsia="Times New Roman" w:cs="Arial"/>
                <w:color w:val="000000"/>
                <w:sz w:val="16"/>
                <w:lang w:val="de-LI" w:eastAsia="de-AT"/>
              </w:rPr>
              <w:t>en, etwa mit Partnern, Dienstleistern, Unterne</w:t>
            </w:r>
            <w:r w:rsidRPr="000E0B64">
              <w:rPr>
                <w:rFonts w:eastAsia="Times New Roman" w:cs="Arial"/>
                <w:color w:val="000000"/>
                <w:sz w:val="16"/>
                <w:lang w:val="de-LI" w:eastAsia="de-AT"/>
              </w:rPr>
              <w:t>h</w:t>
            </w:r>
            <w:r w:rsidRPr="000E0B64">
              <w:rPr>
                <w:rFonts w:eastAsia="Times New Roman" w:cs="Arial"/>
                <w:color w:val="000000"/>
                <w:sz w:val="16"/>
                <w:lang w:val="de-LI" w:eastAsia="de-AT"/>
              </w:rPr>
              <w:t>men der Gruppe und Mitarbeitern, die an externen Standorten arbeiten, einschlie</w:t>
            </w:r>
            <w:r>
              <w:rPr>
                <w:rFonts w:eastAsia="Times New Roman" w:cs="Arial"/>
                <w:color w:val="000000"/>
                <w:sz w:val="16"/>
                <w:lang w:val="de-LI" w:eastAsia="de-AT"/>
              </w:rPr>
              <w:t>ss</w:t>
            </w:r>
            <w:r w:rsidRPr="000E0B64">
              <w:rPr>
                <w:rFonts w:eastAsia="Times New Roman" w:cs="Arial"/>
                <w:color w:val="000000"/>
                <w:sz w:val="16"/>
                <w:lang w:val="de-LI" w:eastAsia="de-AT"/>
              </w:rPr>
              <w:t>lich der Gründe für derartige Verbindungen</w:t>
            </w:r>
          </w:p>
        </w:tc>
        <w:tc>
          <w:tcPr>
            <w:tcW w:w="199" w:type="pct"/>
            <w:noWrap/>
            <w:hideMark/>
          </w:tcPr>
          <w:sdt>
            <w:sdtPr>
              <w:rPr>
                <w:color w:val="808080" w:themeColor="background1" w:themeShade="80"/>
                <w:sz w:val="16"/>
                <w:lang w:val="de-LI"/>
              </w:rPr>
              <w:id w:val="-150828984"/>
            </w:sdtPr>
            <w:sdtEndPr/>
            <w:sdtContent>
              <w:p w:rsidR="00DF1DF8" w:rsidRPr="00B47FB8" w:rsidRDefault="00DF1DF8" w:rsidP="00B47FB8">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98251180"/>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773986808"/>
                <w14:checkbox>
                  <w14:checked w14:val="0"/>
                  <w14:checkedState w14:val="2612" w14:font="MS Gothic"/>
                  <w14:uncheckedState w14:val="2610" w14:font="MS Gothic"/>
                </w14:checkbox>
              </w:sdtPr>
              <w:sdtEndPr/>
              <w:sdtContent>
                <w:r w:rsidR="00DF1DF8" w:rsidRPr="00A04CB3">
                  <w:rPr>
                    <w:rFonts w:ascii="MS Gothic" w:eastAsia="MS Gothic" w:hAnsi="MS Gothic" w:cs="MS Gothic"/>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761669598"/>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2075399617"/>
            </w:sdtPr>
            <w:sdtEndPr/>
            <w:sdtContent>
              <w:p w:rsidR="00DF1DF8" w:rsidRPr="00B47FB8" w:rsidRDefault="00DF1DF8" w:rsidP="00B47FB8">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2080505326"/>
            </w:sdtPr>
            <w:sdtEndPr/>
            <w:sdtContent>
              <w:p w:rsidR="00DF1DF8" w:rsidRPr="00B47FB8" w:rsidRDefault="00DF1DF8" w:rsidP="00B47FB8">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DF1DF8" w:rsidRPr="000E0B64" w:rsidTr="009D179D">
        <w:trPr>
          <w:trHeight w:val="2534"/>
        </w:trPr>
        <w:tc>
          <w:tcPr>
            <w:tcW w:w="400" w:type="pct"/>
            <w:vMerge/>
            <w:hideMark/>
          </w:tcPr>
          <w:p w:rsidR="00DF1DF8" w:rsidRPr="000E0B64" w:rsidRDefault="00DF1DF8" w:rsidP="00290E26">
            <w:pPr>
              <w:spacing w:line="240" w:lineRule="auto"/>
              <w:jc w:val="left"/>
              <w:rPr>
                <w:rFonts w:eastAsia="Times New Roman" w:cs="Arial"/>
                <w:i/>
                <w:iCs/>
                <w:color w:val="000000"/>
                <w:sz w:val="16"/>
                <w:lang w:val="de-LI" w:eastAsia="de-AT"/>
              </w:rPr>
            </w:pPr>
          </w:p>
        </w:tc>
        <w:tc>
          <w:tcPr>
            <w:tcW w:w="274" w:type="pct"/>
            <w:vMerge/>
            <w:hideMark/>
          </w:tcPr>
          <w:p w:rsidR="00DF1DF8" w:rsidRPr="000E0B64" w:rsidRDefault="00DF1DF8" w:rsidP="00290E26">
            <w:pPr>
              <w:spacing w:line="240" w:lineRule="auto"/>
              <w:jc w:val="left"/>
              <w:rPr>
                <w:rFonts w:eastAsia="Times New Roman" w:cs="Arial"/>
                <w:color w:val="000000"/>
                <w:sz w:val="16"/>
                <w:lang w:val="de-LI" w:eastAsia="de-AT"/>
              </w:rPr>
            </w:pPr>
          </w:p>
        </w:tc>
        <w:tc>
          <w:tcPr>
            <w:tcW w:w="222" w:type="pct"/>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d</w:t>
            </w:r>
          </w:p>
        </w:tc>
        <w:tc>
          <w:tcPr>
            <w:tcW w:w="1983" w:type="pct"/>
            <w:hideMark/>
          </w:tcPr>
          <w:p w:rsidR="00DF1DF8" w:rsidRPr="000E0B64" w:rsidRDefault="00DF1DF8" w:rsidP="00722E12">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für jede der unter Punkt c) aufgeführten Verbindu</w:t>
            </w:r>
            <w:r w:rsidRPr="000E0B64">
              <w:rPr>
                <w:rFonts w:eastAsia="Times New Roman" w:cs="Arial"/>
                <w:color w:val="000000"/>
                <w:sz w:val="16"/>
                <w:lang w:val="de-LI" w:eastAsia="de-AT"/>
              </w:rPr>
              <w:t>n</w:t>
            </w:r>
            <w:r w:rsidRPr="000E0B64">
              <w:rPr>
                <w:rFonts w:eastAsia="Times New Roman" w:cs="Arial"/>
                <w:color w:val="000000"/>
                <w:sz w:val="16"/>
                <w:lang w:val="de-LI" w:eastAsia="de-AT"/>
              </w:rPr>
              <w:t>gen: die vorhandenen logischen Sicherheitsma</w:t>
            </w:r>
            <w:r>
              <w:rPr>
                <w:rFonts w:eastAsia="Times New Roman" w:cs="Arial"/>
                <w:color w:val="000000"/>
                <w:sz w:val="16"/>
                <w:lang w:val="de-LI" w:eastAsia="de-AT"/>
              </w:rPr>
              <w:t>s</w:t>
            </w:r>
            <w:r>
              <w:rPr>
                <w:rFonts w:eastAsia="Times New Roman" w:cs="Arial"/>
                <w:color w:val="000000"/>
                <w:sz w:val="16"/>
                <w:lang w:val="de-LI" w:eastAsia="de-AT"/>
              </w:rPr>
              <w:t>s</w:t>
            </w:r>
            <w:r w:rsidRPr="000E0B64">
              <w:rPr>
                <w:rFonts w:eastAsia="Times New Roman" w:cs="Arial"/>
                <w:color w:val="000000"/>
                <w:sz w:val="16"/>
                <w:lang w:val="de-LI" w:eastAsia="de-AT"/>
              </w:rPr>
              <w:t xml:space="preserve">nahmen und -mechanismen, mit Angaben zur Kontrolle, die </w:t>
            </w:r>
            <w:r>
              <w:rPr>
                <w:rFonts w:eastAsia="Times New Roman" w:cs="Arial"/>
                <w:color w:val="000000"/>
                <w:sz w:val="16"/>
                <w:lang w:val="de-LI" w:eastAsia="de-AT"/>
              </w:rPr>
              <w:t xml:space="preserve">das Zahlungsinstitut </w:t>
            </w:r>
            <w:r w:rsidRPr="000E0B64">
              <w:rPr>
                <w:rFonts w:eastAsia="Times New Roman" w:cs="Arial"/>
                <w:color w:val="000000"/>
                <w:sz w:val="16"/>
                <w:lang w:val="de-LI" w:eastAsia="de-AT"/>
              </w:rPr>
              <w:t>über einen dera</w:t>
            </w:r>
            <w:r w:rsidRPr="000E0B64">
              <w:rPr>
                <w:rFonts w:eastAsia="Times New Roman" w:cs="Arial"/>
                <w:color w:val="000000"/>
                <w:sz w:val="16"/>
                <w:lang w:val="de-LI" w:eastAsia="de-AT"/>
              </w:rPr>
              <w:t>r</w:t>
            </w:r>
            <w:r w:rsidRPr="000E0B64">
              <w:rPr>
                <w:rFonts w:eastAsia="Times New Roman" w:cs="Arial"/>
                <w:color w:val="000000"/>
                <w:sz w:val="16"/>
                <w:lang w:val="de-LI" w:eastAsia="de-AT"/>
              </w:rPr>
              <w:t>tigen Zugang haben wird, sowie zu Art und Häufi</w:t>
            </w:r>
            <w:r w:rsidRPr="000E0B64">
              <w:rPr>
                <w:rFonts w:eastAsia="Times New Roman" w:cs="Arial"/>
                <w:color w:val="000000"/>
                <w:sz w:val="16"/>
                <w:lang w:val="de-LI" w:eastAsia="de-AT"/>
              </w:rPr>
              <w:t>g</w:t>
            </w:r>
            <w:r w:rsidRPr="000E0B64">
              <w:rPr>
                <w:rFonts w:eastAsia="Times New Roman" w:cs="Arial"/>
                <w:color w:val="000000"/>
                <w:sz w:val="16"/>
                <w:lang w:val="de-LI" w:eastAsia="de-AT"/>
              </w:rPr>
              <w:t>keit der einzelnen Kontrollen, etwa technisch oder organisatorisch, präventiv oder aufklärend sowie Echtzeitüberwachung oder regelmä</w:t>
            </w:r>
            <w:r>
              <w:rPr>
                <w:rFonts w:eastAsia="Times New Roman" w:cs="Arial"/>
                <w:color w:val="000000"/>
                <w:sz w:val="16"/>
                <w:lang w:val="de-LI" w:eastAsia="de-AT"/>
              </w:rPr>
              <w:t>ss</w:t>
            </w:r>
            <w:r w:rsidRPr="000E0B64">
              <w:rPr>
                <w:rFonts w:eastAsia="Times New Roman" w:cs="Arial"/>
                <w:color w:val="000000"/>
                <w:sz w:val="16"/>
                <w:lang w:val="de-LI" w:eastAsia="de-AT"/>
              </w:rPr>
              <w:t>ige Überpr</w:t>
            </w:r>
            <w:r w:rsidRPr="000E0B64">
              <w:rPr>
                <w:rFonts w:eastAsia="Times New Roman" w:cs="Arial"/>
                <w:color w:val="000000"/>
                <w:sz w:val="16"/>
                <w:lang w:val="de-LI" w:eastAsia="de-AT"/>
              </w:rPr>
              <w:t>ü</w:t>
            </w:r>
            <w:r w:rsidRPr="000E0B64">
              <w:rPr>
                <w:rFonts w:eastAsia="Times New Roman" w:cs="Arial"/>
                <w:color w:val="000000"/>
                <w:sz w:val="16"/>
                <w:lang w:val="de-LI" w:eastAsia="de-AT"/>
              </w:rPr>
              <w:t>fungen, wie die Verwendung eines von der Gruppe getrennten aktiven Verzeichnisses, die Öf</w:t>
            </w:r>
            <w:r w:rsidRPr="000E0B64">
              <w:rPr>
                <w:rFonts w:eastAsia="Times New Roman" w:cs="Arial"/>
                <w:color w:val="000000"/>
                <w:sz w:val="16"/>
                <w:lang w:val="de-LI" w:eastAsia="de-AT"/>
              </w:rPr>
              <w:t>f</w:t>
            </w:r>
            <w:r w:rsidRPr="000E0B64">
              <w:rPr>
                <w:rFonts w:eastAsia="Times New Roman" w:cs="Arial"/>
                <w:color w:val="000000"/>
                <w:sz w:val="16"/>
                <w:lang w:val="de-LI" w:eastAsia="de-AT"/>
              </w:rPr>
              <w:t>nung/Schlie</w:t>
            </w:r>
            <w:r>
              <w:rPr>
                <w:rFonts w:eastAsia="Times New Roman" w:cs="Arial"/>
                <w:color w:val="000000"/>
                <w:sz w:val="16"/>
                <w:lang w:val="de-LI" w:eastAsia="de-AT"/>
              </w:rPr>
              <w:t xml:space="preserve">ssung von </w:t>
            </w:r>
            <w:r w:rsidRPr="000E0B64">
              <w:rPr>
                <w:rFonts w:eastAsia="Times New Roman" w:cs="Arial"/>
                <w:color w:val="000000"/>
                <w:sz w:val="16"/>
                <w:lang w:val="de-LI" w:eastAsia="de-AT"/>
              </w:rPr>
              <w:t>Kommunikationswegen, die Konfiguration von Sicherheitsma</w:t>
            </w:r>
            <w:r>
              <w:rPr>
                <w:rFonts w:eastAsia="Times New Roman" w:cs="Arial"/>
                <w:color w:val="000000"/>
                <w:sz w:val="16"/>
                <w:lang w:val="de-LI" w:eastAsia="de-AT"/>
              </w:rPr>
              <w:t>ss</w:t>
            </w:r>
            <w:r w:rsidRPr="000E0B64">
              <w:rPr>
                <w:rFonts w:eastAsia="Times New Roman" w:cs="Arial"/>
                <w:color w:val="000000"/>
                <w:sz w:val="16"/>
                <w:lang w:val="de-LI" w:eastAsia="de-AT"/>
              </w:rPr>
              <w:t>nahmen, die Erzeugung von Schlüsseln oder Client-Authentifizierungszertifikaten, Systemüberwachung, Authentifizierung, Vertraulichkeit der Kommunikat</w:t>
            </w:r>
            <w:r w:rsidRPr="000E0B64">
              <w:rPr>
                <w:rFonts w:eastAsia="Times New Roman" w:cs="Arial"/>
                <w:color w:val="000000"/>
                <w:sz w:val="16"/>
                <w:lang w:val="de-LI" w:eastAsia="de-AT"/>
              </w:rPr>
              <w:t>i</w:t>
            </w:r>
            <w:r w:rsidRPr="000E0B64">
              <w:rPr>
                <w:rFonts w:eastAsia="Times New Roman" w:cs="Arial"/>
                <w:color w:val="000000"/>
                <w:sz w:val="16"/>
                <w:lang w:val="de-LI" w:eastAsia="de-AT"/>
              </w:rPr>
              <w:t>on, Erkennung von unbefugtem Zugriff, Antivire</w:t>
            </w:r>
            <w:r w:rsidRPr="000E0B64">
              <w:rPr>
                <w:rFonts w:eastAsia="Times New Roman" w:cs="Arial"/>
                <w:color w:val="000000"/>
                <w:sz w:val="16"/>
                <w:lang w:val="de-LI" w:eastAsia="de-AT"/>
              </w:rPr>
              <w:t>n</w:t>
            </w:r>
            <w:r w:rsidRPr="000E0B64">
              <w:rPr>
                <w:rFonts w:eastAsia="Times New Roman" w:cs="Arial"/>
                <w:color w:val="000000"/>
                <w:sz w:val="16"/>
                <w:lang w:val="de-LI" w:eastAsia="de-AT"/>
              </w:rPr>
              <w:t>systeme sowie Protokolle</w:t>
            </w:r>
          </w:p>
        </w:tc>
        <w:tc>
          <w:tcPr>
            <w:tcW w:w="199" w:type="pct"/>
            <w:noWrap/>
            <w:hideMark/>
          </w:tcPr>
          <w:sdt>
            <w:sdtPr>
              <w:rPr>
                <w:color w:val="808080" w:themeColor="background1" w:themeShade="80"/>
                <w:sz w:val="16"/>
                <w:lang w:val="de-LI"/>
              </w:rPr>
              <w:id w:val="2093357369"/>
            </w:sdtPr>
            <w:sdtEndPr/>
            <w:sdtContent>
              <w:p w:rsidR="00DF1DF8" w:rsidRPr="00DD7542" w:rsidRDefault="00DF1DF8" w:rsidP="00DD7542">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040666357"/>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708444930"/>
                <w14:checkbox>
                  <w14:checked w14:val="0"/>
                  <w14:checkedState w14:val="2612" w14:font="MS Gothic"/>
                  <w14:uncheckedState w14:val="2610" w14:font="MS Gothic"/>
                </w14:checkbox>
              </w:sdtPr>
              <w:sdtEndPr/>
              <w:sdtContent>
                <w:r w:rsidR="00DF1DF8" w:rsidRPr="00A04CB3">
                  <w:rPr>
                    <w:rFonts w:ascii="MS Gothic" w:eastAsia="MS Gothic" w:hAnsi="MS Gothic" w:cs="MS Gothic"/>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2082049865"/>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805470367"/>
            </w:sdtPr>
            <w:sdtEndPr/>
            <w:sdtContent>
              <w:p w:rsidR="00DF1DF8" w:rsidRPr="00DD7542" w:rsidRDefault="00DF1DF8" w:rsidP="00DD7542">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564640325"/>
            </w:sdtPr>
            <w:sdtEndPr/>
            <w:sdtContent>
              <w:p w:rsidR="00DF1DF8" w:rsidRPr="00DD7542" w:rsidRDefault="00DF1DF8" w:rsidP="00DD7542">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DF1DF8" w:rsidRPr="000E0B64" w:rsidTr="009D179D">
        <w:trPr>
          <w:trHeight w:val="1973"/>
        </w:trPr>
        <w:tc>
          <w:tcPr>
            <w:tcW w:w="400" w:type="pct"/>
            <w:vMerge/>
            <w:hideMark/>
          </w:tcPr>
          <w:p w:rsidR="00DF1DF8" w:rsidRPr="000E0B64" w:rsidRDefault="00DF1DF8" w:rsidP="00290E26">
            <w:pPr>
              <w:spacing w:line="240" w:lineRule="auto"/>
              <w:jc w:val="left"/>
              <w:rPr>
                <w:rFonts w:eastAsia="Times New Roman" w:cs="Arial"/>
                <w:i/>
                <w:iCs/>
                <w:color w:val="000000"/>
                <w:sz w:val="16"/>
                <w:lang w:val="de-LI" w:eastAsia="de-AT"/>
              </w:rPr>
            </w:pPr>
          </w:p>
        </w:tc>
        <w:tc>
          <w:tcPr>
            <w:tcW w:w="274" w:type="pct"/>
            <w:vMerge/>
            <w:hideMark/>
          </w:tcPr>
          <w:p w:rsidR="00DF1DF8" w:rsidRPr="000E0B64" w:rsidRDefault="00DF1DF8" w:rsidP="00290E26">
            <w:pPr>
              <w:spacing w:line="240" w:lineRule="auto"/>
              <w:jc w:val="left"/>
              <w:rPr>
                <w:rFonts w:eastAsia="Times New Roman" w:cs="Arial"/>
                <w:color w:val="000000"/>
                <w:sz w:val="16"/>
                <w:lang w:val="de-LI" w:eastAsia="de-AT"/>
              </w:rPr>
            </w:pPr>
          </w:p>
        </w:tc>
        <w:tc>
          <w:tcPr>
            <w:tcW w:w="222" w:type="pct"/>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e</w:t>
            </w:r>
          </w:p>
        </w:tc>
        <w:tc>
          <w:tcPr>
            <w:tcW w:w="1983" w:type="pct"/>
            <w:hideMark/>
          </w:tcPr>
          <w:p w:rsidR="00DF1DF8" w:rsidRDefault="00DF1DF8"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logischen Sicherheitsma</w:t>
            </w:r>
            <w:r>
              <w:rPr>
                <w:rFonts w:eastAsia="Times New Roman" w:cs="Arial"/>
                <w:color w:val="000000"/>
                <w:sz w:val="16"/>
                <w:lang w:val="de-LI" w:eastAsia="de-AT"/>
              </w:rPr>
              <w:t>ss</w:t>
            </w:r>
            <w:r w:rsidRPr="000E0B64">
              <w:rPr>
                <w:rFonts w:eastAsia="Times New Roman" w:cs="Arial"/>
                <w:color w:val="000000"/>
                <w:sz w:val="16"/>
                <w:lang w:val="de-LI" w:eastAsia="de-AT"/>
              </w:rPr>
              <w:t>nahmen und -mechanismen, die den internen Zugang zu IT</w:t>
            </w:r>
            <w:r>
              <w:rPr>
                <w:rFonts w:eastAsia="Times New Roman" w:cs="Arial"/>
                <w:color w:val="000000"/>
                <w:sz w:val="16"/>
                <w:lang w:val="de-LI" w:eastAsia="de-AT"/>
              </w:rPr>
              <w:t>-</w:t>
            </w:r>
            <w:r w:rsidRPr="000E0B64">
              <w:rPr>
                <w:rFonts w:eastAsia="Times New Roman" w:cs="Arial"/>
                <w:color w:val="000000"/>
                <w:sz w:val="16"/>
                <w:lang w:val="de-LI" w:eastAsia="de-AT"/>
              </w:rPr>
              <w:t>Systemen regeln und folgende Angaben umfassen sollten:</w:t>
            </w:r>
          </w:p>
          <w:p w:rsidR="00DF1DF8" w:rsidRDefault="00DF1DF8" w:rsidP="00EE55CB">
            <w:pPr>
              <w:pStyle w:val="Listenabsatz"/>
              <w:numPr>
                <w:ilvl w:val="0"/>
                <w:numId w:val="32"/>
              </w:numPr>
              <w:spacing w:line="240" w:lineRule="auto"/>
              <w:ind w:left="566"/>
              <w:jc w:val="left"/>
              <w:rPr>
                <w:rFonts w:eastAsia="Times New Roman" w:cs="Arial"/>
                <w:color w:val="000000"/>
                <w:sz w:val="16"/>
                <w:lang w:val="de-LI" w:eastAsia="de-AT"/>
              </w:rPr>
            </w:pPr>
            <w:r w:rsidRPr="00EE55CB">
              <w:rPr>
                <w:rFonts w:eastAsia="Times New Roman" w:cs="Arial"/>
                <w:color w:val="000000"/>
                <w:sz w:val="16"/>
                <w:lang w:val="de-LI" w:eastAsia="de-AT"/>
              </w:rPr>
              <w:t>die technische und organisatorische Art und Häufigkeit einer jeden Massnahme</w:t>
            </w:r>
            <w:r>
              <w:rPr>
                <w:rFonts w:eastAsia="Times New Roman" w:cs="Arial"/>
                <w:color w:val="000000"/>
                <w:sz w:val="16"/>
                <w:lang w:val="de-LI" w:eastAsia="de-AT"/>
              </w:rPr>
              <w:t>, etwa ob sie präventiv oder auf</w:t>
            </w:r>
            <w:r w:rsidRPr="00EE55CB">
              <w:rPr>
                <w:rFonts w:eastAsia="Times New Roman" w:cs="Arial"/>
                <w:color w:val="000000"/>
                <w:sz w:val="16"/>
                <w:lang w:val="de-LI" w:eastAsia="de-AT"/>
              </w:rPr>
              <w:t>klärend ist und ob sie in Echtzeit ausgeführt wird</w:t>
            </w:r>
            <w:r>
              <w:rPr>
                <w:rFonts w:eastAsia="Times New Roman" w:cs="Arial"/>
                <w:color w:val="000000"/>
                <w:sz w:val="16"/>
                <w:lang w:val="de-LI" w:eastAsia="de-AT"/>
              </w:rPr>
              <w:t xml:space="preserve"> </w:t>
            </w:r>
            <w:r w:rsidRPr="00EE55CB">
              <w:rPr>
                <w:rFonts w:eastAsia="Times New Roman" w:cs="Arial"/>
                <w:color w:val="000000"/>
                <w:sz w:val="16"/>
                <w:lang w:val="de-LI" w:eastAsia="de-AT"/>
              </w:rPr>
              <w:t>oder nicht;</w:t>
            </w:r>
          </w:p>
          <w:p w:rsidR="00DF1DF8" w:rsidRPr="00EE55CB" w:rsidRDefault="00DF1DF8" w:rsidP="00EE55CB">
            <w:pPr>
              <w:pStyle w:val="Listenabsatz"/>
              <w:numPr>
                <w:ilvl w:val="0"/>
                <w:numId w:val="32"/>
              </w:numPr>
              <w:spacing w:line="240" w:lineRule="auto"/>
              <w:ind w:left="566"/>
              <w:jc w:val="left"/>
              <w:rPr>
                <w:rFonts w:eastAsia="Times New Roman" w:cs="Arial"/>
                <w:color w:val="000000"/>
                <w:sz w:val="16"/>
                <w:lang w:val="de-LI" w:eastAsia="de-AT"/>
              </w:rPr>
            </w:pPr>
            <w:r w:rsidRPr="00EE55CB">
              <w:rPr>
                <w:rFonts w:eastAsia="Times New Roman" w:cs="Arial"/>
                <w:color w:val="000000"/>
                <w:sz w:val="16"/>
                <w:lang w:val="de-LI" w:eastAsia="de-AT"/>
              </w:rPr>
              <w:t>Angaben dazu, wie die Frage der Abscho</w:t>
            </w:r>
            <w:r w:rsidRPr="00EE55CB">
              <w:rPr>
                <w:rFonts w:eastAsia="Times New Roman" w:cs="Arial"/>
                <w:color w:val="000000"/>
                <w:sz w:val="16"/>
                <w:lang w:val="de-LI" w:eastAsia="de-AT"/>
              </w:rPr>
              <w:t>t</w:t>
            </w:r>
            <w:r w:rsidRPr="00EE55CB">
              <w:rPr>
                <w:rFonts w:eastAsia="Times New Roman" w:cs="Arial"/>
                <w:color w:val="000000"/>
                <w:sz w:val="16"/>
                <w:lang w:val="de-LI" w:eastAsia="de-AT"/>
              </w:rPr>
              <w:t>tung oder Schutz des Kundenumfelds in Fällen gehandhabt wird, in denen die IT-Ressourcen des Antragstellers geteilt we</w:t>
            </w:r>
            <w:r w:rsidRPr="00EE55CB">
              <w:rPr>
                <w:rFonts w:eastAsia="Times New Roman" w:cs="Arial"/>
                <w:color w:val="000000"/>
                <w:sz w:val="16"/>
                <w:lang w:val="de-LI" w:eastAsia="de-AT"/>
              </w:rPr>
              <w:t>r</w:t>
            </w:r>
            <w:r w:rsidRPr="00EE55CB">
              <w:rPr>
                <w:rFonts w:eastAsia="Times New Roman" w:cs="Arial"/>
                <w:color w:val="000000"/>
                <w:sz w:val="16"/>
                <w:lang w:val="de-LI" w:eastAsia="de-AT"/>
              </w:rPr>
              <w:t>den</w:t>
            </w:r>
          </w:p>
        </w:tc>
        <w:tc>
          <w:tcPr>
            <w:tcW w:w="199" w:type="pct"/>
            <w:noWrap/>
            <w:hideMark/>
          </w:tcPr>
          <w:sdt>
            <w:sdtPr>
              <w:rPr>
                <w:color w:val="808080" w:themeColor="background1" w:themeShade="80"/>
                <w:sz w:val="16"/>
                <w:lang w:val="de-LI"/>
              </w:rPr>
              <w:id w:val="-1664851948"/>
            </w:sdtPr>
            <w:sdtEndPr/>
            <w:sdtContent>
              <w:p w:rsidR="00DF1DF8" w:rsidRPr="00BA47A8" w:rsidRDefault="00DF1DF8" w:rsidP="00BA47A8">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525981059"/>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128775004"/>
                <w14:checkbox>
                  <w14:checked w14:val="0"/>
                  <w14:checkedState w14:val="2612" w14:font="MS Gothic"/>
                  <w14:uncheckedState w14:val="2610" w14:font="MS Gothic"/>
                </w14:checkbox>
              </w:sdtPr>
              <w:sdtEndPr/>
              <w:sdtContent>
                <w:r w:rsidR="00DF1DF8" w:rsidRPr="00A04CB3">
                  <w:rPr>
                    <w:rFonts w:ascii="MS Gothic" w:eastAsia="MS Gothic" w:hAnsi="MS Gothic" w:cs="MS Gothic"/>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835297407"/>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2100173836"/>
            </w:sdtPr>
            <w:sdtEndPr/>
            <w:sdtContent>
              <w:p w:rsidR="00DF1DF8" w:rsidRPr="00BA47A8" w:rsidRDefault="00DF1DF8" w:rsidP="00BA47A8">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449595471"/>
            </w:sdtPr>
            <w:sdtEndPr/>
            <w:sdtContent>
              <w:p w:rsidR="00DF1DF8" w:rsidRPr="00BA47A8" w:rsidRDefault="00DF1DF8" w:rsidP="00BA47A8">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DF1DF8" w:rsidRPr="000E0B64" w:rsidTr="009D179D">
        <w:trPr>
          <w:trHeight w:val="698"/>
        </w:trPr>
        <w:tc>
          <w:tcPr>
            <w:tcW w:w="400" w:type="pct"/>
            <w:vMerge/>
            <w:hideMark/>
          </w:tcPr>
          <w:p w:rsidR="00DF1DF8" w:rsidRPr="000E0B64" w:rsidRDefault="00DF1DF8" w:rsidP="00290E26">
            <w:pPr>
              <w:spacing w:line="240" w:lineRule="auto"/>
              <w:jc w:val="left"/>
              <w:rPr>
                <w:rFonts w:eastAsia="Times New Roman" w:cs="Arial"/>
                <w:i/>
                <w:iCs/>
                <w:color w:val="000000"/>
                <w:sz w:val="16"/>
                <w:lang w:val="de-LI" w:eastAsia="de-AT"/>
              </w:rPr>
            </w:pPr>
          </w:p>
        </w:tc>
        <w:tc>
          <w:tcPr>
            <w:tcW w:w="274" w:type="pct"/>
            <w:vMerge/>
            <w:hideMark/>
          </w:tcPr>
          <w:p w:rsidR="00DF1DF8" w:rsidRPr="000E0B64" w:rsidRDefault="00DF1DF8" w:rsidP="00290E26">
            <w:pPr>
              <w:spacing w:line="240" w:lineRule="auto"/>
              <w:jc w:val="left"/>
              <w:rPr>
                <w:rFonts w:eastAsia="Times New Roman" w:cs="Arial"/>
                <w:color w:val="000000"/>
                <w:sz w:val="16"/>
                <w:lang w:val="de-LI" w:eastAsia="de-AT"/>
              </w:rPr>
            </w:pPr>
          </w:p>
        </w:tc>
        <w:tc>
          <w:tcPr>
            <w:tcW w:w="222" w:type="pct"/>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f</w:t>
            </w:r>
          </w:p>
        </w:tc>
        <w:tc>
          <w:tcPr>
            <w:tcW w:w="1983" w:type="pct"/>
            <w:hideMark/>
          </w:tcPr>
          <w:p w:rsidR="00DF1DF8" w:rsidRPr="000E0B64" w:rsidRDefault="00DF1DF8"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physischen Sicherheitsma</w:t>
            </w:r>
            <w:r>
              <w:rPr>
                <w:rFonts w:eastAsia="Times New Roman" w:cs="Arial"/>
                <w:color w:val="000000"/>
                <w:sz w:val="16"/>
                <w:lang w:val="de-LI" w:eastAsia="de-AT"/>
              </w:rPr>
              <w:t>ss</w:t>
            </w:r>
            <w:r w:rsidRPr="000E0B64">
              <w:rPr>
                <w:rFonts w:eastAsia="Times New Roman" w:cs="Arial"/>
                <w:color w:val="000000"/>
                <w:sz w:val="16"/>
                <w:lang w:val="de-LI" w:eastAsia="de-AT"/>
              </w:rPr>
              <w:t>nahmen und -mechanismen der Geschäftsräume und des Date</w:t>
            </w:r>
            <w:r w:rsidRPr="000E0B64">
              <w:rPr>
                <w:rFonts w:eastAsia="Times New Roman" w:cs="Arial"/>
                <w:color w:val="000000"/>
                <w:sz w:val="16"/>
                <w:lang w:val="de-LI" w:eastAsia="de-AT"/>
              </w:rPr>
              <w:t>n</w:t>
            </w:r>
            <w:r w:rsidRPr="000E0B64">
              <w:rPr>
                <w:rFonts w:eastAsia="Times New Roman" w:cs="Arial"/>
                <w:color w:val="000000"/>
                <w:sz w:val="16"/>
                <w:lang w:val="de-LI" w:eastAsia="de-AT"/>
              </w:rPr>
              <w:t>zentrums des Antragstellers, etwa Zugangskontro</w:t>
            </w:r>
            <w:r w:rsidRPr="000E0B64">
              <w:rPr>
                <w:rFonts w:eastAsia="Times New Roman" w:cs="Arial"/>
                <w:color w:val="000000"/>
                <w:sz w:val="16"/>
                <w:lang w:val="de-LI" w:eastAsia="de-AT"/>
              </w:rPr>
              <w:t>l</w:t>
            </w:r>
            <w:r w:rsidRPr="000E0B64">
              <w:rPr>
                <w:rFonts w:eastAsia="Times New Roman" w:cs="Arial"/>
                <w:color w:val="000000"/>
                <w:sz w:val="16"/>
                <w:lang w:val="de-LI" w:eastAsia="de-AT"/>
              </w:rPr>
              <w:t>len und Umgebungssicherheit</w:t>
            </w:r>
          </w:p>
        </w:tc>
        <w:tc>
          <w:tcPr>
            <w:tcW w:w="199" w:type="pct"/>
            <w:noWrap/>
            <w:hideMark/>
          </w:tcPr>
          <w:sdt>
            <w:sdtPr>
              <w:rPr>
                <w:color w:val="808080" w:themeColor="background1" w:themeShade="80"/>
                <w:sz w:val="16"/>
                <w:lang w:val="de-LI"/>
              </w:rPr>
              <w:id w:val="-736629557"/>
            </w:sdtPr>
            <w:sdtEndPr/>
            <w:sdtContent>
              <w:p w:rsidR="00DF1DF8" w:rsidRPr="00FD13B7" w:rsidRDefault="00DF1DF8" w:rsidP="00FD13B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820797910"/>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050607194"/>
                <w14:checkbox>
                  <w14:checked w14:val="0"/>
                  <w14:checkedState w14:val="2612" w14:font="MS Gothic"/>
                  <w14:uncheckedState w14:val="2610" w14:font="MS Gothic"/>
                </w14:checkbox>
              </w:sdtPr>
              <w:sdtEndPr/>
              <w:sdtContent>
                <w:r w:rsidR="00DF1DF8" w:rsidRPr="00A04CB3">
                  <w:rPr>
                    <w:rFonts w:ascii="MS Gothic" w:eastAsia="MS Gothic" w:hAnsi="MS Gothic" w:cs="MS Gothic"/>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793044018"/>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917554538"/>
            </w:sdtPr>
            <w:sdtEndPr/>
            <w:sdtContent>
              <w:p w:rsidR="00DF1DF8" w:rsidRPr="00FD13B7" w:rsidRDefault="00DF1DF8" w:rsidP="00FD13B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765594875"/>
            </w:sdtPr>
            <w:sdtEndPr/>
            <w:sdtContent>
              <w:p w:rsidR="00DF1DF8" w:rsidRPr="00FD13B7" w:rsidRDefault="00DF1DF8" w:rsidP="00FD13B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DF1DF8" w:rsidRPr="000E0B64" w:rsidTr="009D179D">
        <w:trPr>
          <w:trHeight w:val="699"/>
        </w:trPr>
        <w:tc>
          <w:tcPr>
            <w:tcW w:w="400" w:type="pct"/>
            <w:vMerge/>
            <w:hideMark/>
          </w:tcPr>
          <w:p w:rsidR="00DF1DF8" w:rsidRPr="000E0B64" w:rsidRDefault="00DF1DF8" w:rsidP="00290E26">
            <w:pPr>
              <w:spacing w:line="240" w:lineRule="auto"/>
              <w:jc w:val="left"/>
              <w:rPr>
                <w:rFonts w:eastAsia="Times New Roman" w:cs="Arial"/>
                <w:i/>
                <w:iCs/>
                <w:color w:val="000000"/>
                <w:sz w:val="16"/>
                <w:lang w:val="de-LI" w:eastAsia="de-AT"/>
              </w:rPr>
            </w:pPr>
          </w:p>
        </w:tc>
        <w:tc>
          <w:tcPr>
            <w:tcW w:w="274" w:type="pct"/>
            <w:vMerge/>
            <w:hideMark/>
          </w:tcPr>
          <w:p w:rsidR="00DF1DF8" w:rsidRPr="000E0B64" w:rsidRDefault="00DF1DF8" w:rsidP="00290E26">
            <w:pPr>
              <w:spacing w:line="240" w:lineRule="auto"/>
              <w:jc w:val="left"/>
              <w:rPr>
                <w:rFonts w:eastAsia="Times New Roman" w:cs="Arial"/>
                <w:color w:val="000000"/>
                <w:sz w:val="16"/>
                <w:lang w:val="de-LI" w:eastAsia="de-AT"/>
              </w:rPr>
            </w:pPr>
          </w:p>
        </w:tc>
        <w:tc>
          <w:tcPr>
            <w:tcW w:w="222" w:type="pct"/>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g</w:t>
            </w:r>
          </w:p>
        </w:tc>
        <w:tc>
          <w:tcPr>
            <w:tcW w:w="1983" w:type="pct"/>
            <w:hideMark/>
          </w:tcPr>
          <w:p w:rsidR="00DF1DF8" w:rsidRDefault="00DF1DF8" w:rsidP="00290E26">
            <w:pPr>
              <w:spacing w:line="240" w:lineRule="auto"/>
              <w:jc w:val="left"/>
              <w:rPr>
                <w:rFonts w:eastAsia="Times New Roman" w:cs="Arial"/>
                <w:color w:val="000000"/>
                <w:sz w:val="16"/>
                <w:lang w:val="de-LI" w:eastAsia="de-AT"/>
              </w:rPr>
            </w:pPr>
            <w:r>
              <w:rPr>
                <w:rFonts w:eastAsia="Times New Roman" w:cs="Arial"/>
                <w:color w:val="000000"/>
                <w:sz w:val="16"/>
                <w:lang w:val="de-LI" w:eastAsia="de-AT"/>
              </w:rPr>
              <w:t xml:space="preserve">die Sicherheit </w:t>
            </w:r>
            <w:r w:rsidRPr="000E0B64">
              <w:rPr>
                <w:rFonts w:eastAsia="Times New Roman" w:cs="Arial"/>
                <w:color w:val="000000"/>
                <w:sz w:val="16"/>
                <w:lang w:val="de-LI" w:eastAsia="de-AT"/>
              </w:rPr>
              <w:t xml:space="preserve"> der Zahlungsvorgänge, die folgende Elemente umfassen sollte:</w:t>
            </w:r>
          </w:p>
          <w:p w:rsidR="00DF1DF8" w:rsidRDefault="00DF1DF8" w:rsidP="0065795A">
            <w:pPr>
              <w:pStyle w:val="Listenabsatz"/>
              <w:numPr>
                <w:ilvl w:val="0"/>
                <w:numId w:val="33"/>
              </w:numPr>
              <w:spacing w:line="240" w:lineRule="auto"/>
              <w:ind w:left="566"/>
              <w:jc w:val="left"/>
              <w:rPr>
                <w:rFonts w:eastAsia="Times New Roman" w:cs="Arial"/>
                <w:color w:val="000000"/>
                <w:sz w:val="16"/>
                <w:lang w:val="de-LI" w:eastAsia="de-AT"/>
              </w:rPr>
            </w:pPr>
            <w:r w:rsidRPr="0065795A">
              <w:rPr>
                <w:rFonts w:eastAsia="Times New Roman" w:cs="Arial"/>
                <w:color w:val="000000"/>
                <w:sz w:val="16"/>
                <w:lang w:val="de-LI" w:eastAsia="de-AT"/>
              </w:rPr>
              <w:t>das Verfahren zur Kundenauthentifizierung, das für sowohl lesenden als auch transakt</w:t>
            </w:r>
            <w:r w:rsidRPr="0065795A">
              <w:rPr>
                <w:rFonts w:eastAsia="Times New Roman" w:cs="Arial"/>
                <w:color w:val="000000"/>
                <w:sz w:val="16"/>
                <w:lang w:val="de-LI" w:eastAsia="de-AT"/>
              </w:rPr>
              <w:t>i</w:t>
            </w:r>
            <w:r w:rsidRPr="0065795A">
              <w:rPr>
                <w:rFonts w:eastAsia="Times New Roman" w:cs="Arial"/>
                <w:color w:val="000000"/>
                <w:sz w:val="16"/>
                <w:lang w:val="de-LI" w:eastAsia="de-AT"/>
              </w:rPr>
              <w:t>onsbezogenen Zugriff verwendet wird, s</w:t>
            </w:r>
            <w:r w:rsidRPr="0065795A">
              <w:rPr>
                <w:rFonts w:eastAsia="Times New Roman" w:cs="Arial"/>
                <w:color w:val="000000"/>
                <w:sz w:val="16"/>
                <w:lang w:val="de-LI" w:eastAsia="de-AT"/>
              </w:rPr>
              <w:t>o</w:t>
            </w:r>
            <w:r w:rsidRPr="0065795A">
              <w:rPr>
                <w:rFonts w:eastAsia="Times New Roman" w:cs="Arial"/>
                <w:color w:val="000000"/>
                <w:sz w:val="16"/>
                <w:lang w:val="de-LI" w:eastAsia="de-AT"/>
              </w:rPr>
              <w:t>wie für alle zugrunde liegenden Zahlungsi</w:t>
            </w:r>
            <w:r w:rsidRPr="0065795A">
              <w:rPr>
                <w:rFonts w:eastAsia="Times New Roman" w:cs="Arial"/>
                <w:color w:val="000000"/>
                <w:sz w:val="16"/>
                <w:lang w:val="de-LI" w:eastAsia="de-AT"/>
              </w:rPr>
              <w:t>n</w:t>
            </w:r>
            <w:r w:rsidRPr="0065795A">
              <w:rPr>
                <w:rFonts w:eastAsia="Times New Roman" w:cs="Arial"/>
                <w:color w:val="000000"/>
                <w:sz w:val="16"/>
                <w:lang w:val="de-LI" w:eastAsia="de-AT"/>
              </w:rPr>
              <w:t>strumente;</w:t>
            </w:r>
          </w:p>
          <w:p w:rsidR="00DF1DF8" w:rsidRDefault="00DF1DF8" w:rsidP="0065795A">
            <w:pPr>
              <w:pStyle w:val="Listenabsatz"/>
              <w:numPr>
                <w:ilvl w:val="0"/>
                <w:numId w:val="33"/>
              </w:numPr>
              <w:spacing w:line="240" w:lineRule="auto"/>
              <w:ind w:left="566"/>
              <w:jc w:val="left"/>
              <w:rPr>
                <w:rFonts w:eastAsia="Times New Roman" w:cs="Arial"/>
                <w:color w:val="000000"/>
                <w:sz w:val="16"/>
                <w:lang w:val="de-LI" w:eastAsia="de-AT"/>
              </w:rPr>
            </w:pPr>
            <w:r w:rsidRPr="0065795A">
              <w:rPr>
                <w:rFonts w:eastAsia="Times New Roman" w:cs="Arial"/>
                <w:color w:val="000000"/>
                <w:sz w:val="16"/>
                <w:lang w:val="de-LI" w:eastAsia="de-AT"/>
              </w:rPr>
              <w:t xml:space="preserve">eine Erläuterung dessen, wie die sichere Lieferung an den </w:t>
            </w:r>
            <w:r>
              <w:rPr>
                <w:rFonts w:eastAsia="Times New Roman" w:cs="Arial"/>
                <w:color w:val="000000"/>
                <w:sz w:val="16"/>
                <w:lang w:val="de-LI" w:eastAsia="de-AT"/>
              </w:rPr>
              <w:t xml:space="preserve">rechtmässigen </w:t>
            </w:r>
            <w:r w:rsidRPr="0065795A">
              <w:rPr>
                <w:rFonts w:eastAsia="Times New Roman" w:cs="Arial"/>
                <w:color w:val="000000"/>
                <w:sz w:val="16"/>
                <w:lang w:val="de-LI" w:eastAsia="de-AT"/>
              </w:rPr>
              <w:t>Zahlung</w:t>
            </w:r>
            <w:r w:rsidRPr="0065795A">
              <w:rPr>
                <w:rFonts w:eastAsia="Times New Roman" w:cs="Arial"/>
                <w:color w:val="000000"/>
                <w:sz w:val="16"/>
                <w:lang w:val="de-LI" w:eastAsia="de-AT"/>
              </w:rPr>
              <w:t>s</w:t>
            </w:r>
            <w:r w:rsidRPr="0065795A">
              <w:rPr>
                <w:rFonts w:eastAsia="Times New Roman" w:cs="Arial"/>
                <w:color w:val="000000"/>
                <w:sz w:val="16"/>
                <w:lang w:val="de-LI" w:eastAsia="de-AT"/>
              </w:rPr>
              <w:t>dienstnutzer und die Integrität der Authent</w:t>
            </w:r>
            <w:r w:rsidRPr="0065795A">
              <w:rPr>
                <w:rFonts w:eastAsia="Times New Roman" w:cs="Arial"/>
                <w:color w:val="000000"/>
                <w:sz w:val="16"/>
                <w:lang w:val="de-LI" w:eastAsia="de-AT"/>
              </w:rPr>
              <w:t>i</w:t>
            </w:r>
            <w:r w:rsidRPr="0065795A">
              <w:rPr>
                <w:rFonts w:eastAsia="Times New Roman" w:cs="Arial"/>
                <w:color w:val="000000"/>
                <w:sz w:val="16"/>
                <w:lang w:val="de-LI" w:eastAsia="de-AT"/>
              </w:rPr>
              <w:t>fizierungsfaktoren wie Hardware-Tokens und Mobilanwendungen sowohl zum Zei</w:t>
            </w:r>
            <w:r w:rsidRPr="0065795A">
              <w:rPr>
                <w:rFonts w:eastAsia="Times New Roman" w:cs="Arial"/>
                <w:color w:val="000000"/>
                <w:sz w:val="16"/>
                <w:lang w:val="de-LI" w:eastAsia="de-AT"/>
              </w:rPr>
              <w:t>t</w:t>
            </w:r>
            <w:r w:rsidRPr="0065795A">
              <w:rPr>
                <w:rFonts w:eastAsia="Times New Roman" w:cs="Arial"/>
                <w:color w:val="000000"/>
                <w:sz w:val="16"/>
                <w:lang w:val="de-LI" w:eastAsia="de-AT"/>
              </w:rPr>
              <w:t>punkt der Erstanmeldung als auch bei der Erneuerung sichergestellt werden;</w:t>
            </w:r>
          </w:p>
          <w:p w:rsidR="00DF1DF8" w:rsidRPr="0065795A" w:rsidRDefault="00DF1DF8" w:rsidP="00722E12">
            <w:pPr>
              <w:pStyle w:val="Listenabsatz"/>
              <w:numPr>
                <w:ilvl w:val="0"/>
                <w:numId w:val="33"/>
              </w:numPr>
              <w:spacing w:line="240" w:lineRule="auto"/>
              <w:ind w:left="566"/>
              <w:jc w:val="left"/>
              <w:rPr>
                <w:rFonts w:eastAsia="Times New Roman" w:cs="Arial"/>
                <w:color w:val="000000"/>
                <w:sz w:val="16"/>
                <w:lang w:val="de-LI" w:eastAsia="de-AT"/>
              </w:rPr>
            </w:pPr>
            <w:r w:rsidRPr="0065795A">
              <w:rPr>
                <w:rFonts w:eastAsia="Times New Roman" w:cs="Arial"/>
                <w:color w:val="000000"/>
                <w:sz w:val="16"/>
                <w:lang w:val="de-LI" w:eastAsia="de-AT"/>
              </w:rPr>
              <w:t>eine Beschreibung der Systeme und Pr</w:t>
            </w:r>
            <w:r w:rsidRPr="0065795A">
              <w:rPr>
                <w:rFonts w:eastAsia="Times New Roman" w:cs="Arial"/>
                <w:color w:val="000000"/>
                <w:sz w:val="16"/>
                <w:lang w:val="de-LI" w:eastAsia="de-AT"/>
              </w:rPr>
              <w:t>o</w:t>
            </w:r>
            <w:r w:rsidRPr="0065795A">
              <w:rPr>
                <w:rFonts w:eastAsia="Times New Roman" w:cs="Arial"/>
                <w:color w:val="000000"/>
                <w:sz w:val="16"/>
                <w:lang w:val="de-LI" w:eastAsia="de-AT"/>
              </w:rPr>
              <w:t xml:space="preserve">zesse, die das </w:t>
            </w:r>
            <w:r>
              <w:rPr>
                <w:rFonts w:eastAsia="Times New Roman" w:cs="Arial"/>
                <w:color w:val="000000"/>
                <w:sz w:val="16"/>
                <w:lang w:val="de-LI" w:eastAsia="de-AT"/>
              </w:rPr>
              <w:t xml:space="preserve">Institut </w:t>
            </w:r>
            <w:r w:rsidRPr="0065795A">
              <w:rPr>
                <w:rFonts w:eastAsia="Times New Roman" w:cs="Arial"/>
                <w:color w:val="000000"/>
                <w:sz w:val="16"/>
                <w:lang w:val="de-LI" w:eastAsia="de-AT"/>
              </w:rPr>
              <w:t>für Transaktionsan</w:t>
            </w:r>
            <w:r w:rsidRPr="0065795A">
              <w:rPr>
                <w:rFonts w:eastAsia="Times New Roman" w:cs="Arial"/>
                <w:color w:val="000000"/>
                <w:sz w:val="16"/>
                <w:lang w:val="de-LI" w:eastAsia="de-AT"/>
              </w:rPr>
              <w:t>a</w:t>
            </w:r>
            <w:r w:rsidRPr="0065795A">
              <w:rPr>
                <w:rFonts w:eastAsia="Times New Roman" w:cs="Arial"/>
                <w:color w:val="000000"/>
                <w:sz w:val="16"/>
                <w:lang w:val="de-LI" w:eastAsia="de-AT"/>
              </w:rPr>
              <w:t>lysen und die Identifizierung von verdächt</w:t>
            </w:r>
            <w:r w:rsidRPr="0065795A">
              <w:rPr>
                <w:rFonts w:eastAsia="Times New Roman" w:cs="Arial"/>
                <w:color w:val="000000"/>
                <w:sz w:val="16"/>
                <w:lang w:val="de-LI" w:eastAsia="de-AT"/>
              </w:rPr>
              <w:t>i</w:t>
            </w:r>
            <w:r w:rsidRPr="0065795A">
              <w:rPr>
                <w:rFonts w:eastAsia="Times New Roman" w:cs="Arial"/>
                <w:color w:val="000000"/>
                <w:sz w:val="16"/>
                <w:lang w:val="de-LI" w:eastAsia="de-AT"/>
              </w:rPr>
              <w:t>gen oder unüblichen Vorgä</w:t>
            </w:r>
            <w:r w:rsidRPr="0065795A">
              <w:rPr>
                <w:rFonts w:eastAsia="Times New Roman" w:cs="Arial"/>
                <w:color w:val="000000"/>
                <w:sz w:val="16"/>
                <w:lang w:val="de-LI" w:eastAsia="de-AT"/>
              </w:rPr>
              <w:t>n</w:t>
            </w:r>
            <w:r w:rsidRPr="0065795A">
              <w:rPr>
                <w:rFonts w:eastAsia="Times New Roman" w:cs="Arial"/>
                <w:color w:val="000000"/>
                <w:sz w:val="16"/>
                <w:lang w:val="de-LI" w:eastAsia="de-AT"/>
              </w:rPr>
              <w:t>gen/Transaktionen eingerichtet hat</w:t>
            </w:r>
          </w:p>
        </w:tc>
        <w:tc>
          <w:tcPr>
            <w:tcW w:w="199" w:type="pct"/>
            <w:noWrap/>
            <w:hideMark/>
          </w:tcPr>
          <w:sdt>
            <w:sdtPr>
              <w:rPr>
                <w:color w:val="808080" w:themeColor="background1" w:themeShade="80"/>
                <w:sz w:val="16"/>
                <w:lang w:val="de-LI"/>
              </w:rPr>
              <w:id w:val="1466614529"/>
            </w:sdtPr>
            <w:sdtEndPr/>
            <w:sdtContent>
              <w:p w:rsidR="00DF1DF8" w:rsidRPr="00FD13B7" w:rsidRDefault="00DF1DF8" w:rsidP="00FD13B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501035248"/>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920216532"/>
                <w14:checkbox>
                  <w14:checked w14:val="0"/>
                  <w14:checkedState w14:val="2612" w14:font="MS Gothic"/>
                  <w14:uncheckedState w14:val="2610" w14:font="MS Gothic"/>
                </w14:checkbox>
              </w:sdtPr>
              <w:sdtEndPr/>
              <w:sdtContent>
                <w:r w:rsidR="00DF1DF8" w:rsidRPr="00A04CB3">
                  <w:rPr>
                    <w:rFonts w:ascii="MS Gothic" w:eastAsia="MS Gothic" w:hAnsi="MS Gothic" w:cs="MS Gothic"/>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928300659"/>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328899326"/>
            </w:sdtPr>
            <w:sdtEndPr/>
            <w:sdtContent>
              <w:p w:rsidR="00DF1DF8" w:rsidRPr="00FD13B7" w:rsidRDefault="00DF1DF8" w:rsidP="00FD13B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381589913"/>
            </w:sdtPr>
            <w:sdtEndPr/>
            <w:sdtContent>
              <w:p w:rsidR="00DF1DF8" w:rsidRPr="00FD13B7" w:rsidRDefault="00DF1DF8" w:rsidP="00FD13B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DF1DF8" w:rsidRPr="000E0B64" w:rsidTr="009D179D">
        <w:trPr>
          <w:trHeight w:val="1000"/>
        </w:trPr>
        <w:tc>
          <w:tcPr>
            <w:tcW w:w="400" w:type="pct"/>
            <w:vMerge/>
            <w:hideMark/>
          </w:tcPr>
          <w:p w:rsidR="00DF1DF8" w:rsidRPr="000E0B64" w:rsidRDefault="00DF1DF8" w:rsidP="00290E26">
            <w:pPr>
              <w:spacing w:line="240" w:lineRule="auto"/>
              <w:jc w:val="left"/>
              <w:rPr>
                <w:rFonts w:eastAsia="Times New Roman" w:cs="Arial"/>
                <w:i/>
                <w:iCs/>
                <w:color w:val="000000"/>
                <w:sz w:val="16"/>
                <w:lang w:val="de-LI" w:eastAsia="de-AT"/>
              </w:rPr>
            </w:pPr>
          </w:p>
        </w:tc>
        <w:tc>
          <w:tcPr>
            <w:tcW w:w="274" w:type="pct"/>
            <w:vMerge/>
            <w:hideMark/>
          </w:tcPr>
          <w:p w:rsidR="00DF1DF8" w:rsidRPr="000E0B64" w:rsidRDefault="00DF1DF8" w:rsidP="00290E26">
            <w:pPr>
              <w:spacing w:line="240" w:lineRule="auto"/>
              <w:jc w:val="left"/>
              <w:rPr>
                <w:rFonts w:eastAsia="Times New Roman" w:cs="Arial"/>
                <w:color w:val="000000"/>
                <w:sz w:val="16"/>
                <w:lang w:val="de-LI" w:eastAsia="de-AT"/>
              </w:rPr>
            </w:pPr>
          </w:p>
        </w:tc>
        <w:tc>
          <w:tcPr>
            <w:tcW w:w="222" w:type="pct"/>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h</w:t>
            </w:r>
          </w:p>
        </w:tc>
        <w:tc>
          <w:tcPr>
            <w:tcW w:w="1983" w:type="pct"/>
            <w:hideMark/>
          </w:tcPr>
          <w:p w:rsidR="00DF1DF8" w:rsidRPr="000E0B64" w:rsidRDefault="00DF1DF8" w:rsidP="00722E12">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 xml:space="preserve">eine ausführliche Risikobewertung im Hinblick auf </w:t>
            </w:r>
            <w:r>
              <w:rPr>
                <w:rFonts w:eastAsia="Times New Roman" w:cs="Arial"/>
                <w:color w:val="000000"/>
                <w:sz w:val="16"/>
                <w:lang w:val="de-LI" w:eastAsia="de-AT"/>
              </w:rPr>
              <w:t xml:space="preserve">seine </w:t>
            </w:r>
            <w:r w:rsidRPr="000E0B64">
              <w:rPr>
                <w:rFonts w:eastAsia="Times New Roman" w:cs="Arial"/>
                <w:color w:val="000000"/>
                <w:sz w:val="16"/>
                <w:lang w:val="de-LI" w:eastAsia="de-AT"/>
              </w:rPr>
              <w:t>Zahlungsdienste, unter anderem zum B</w:t>
            </w:r>
            <w:r w:rsidRPr="000E0B64">
              <w:rPr>
                <w:rFonts w:eastAsia="Times New Roman" w:cs="Arial"/>
                <w:color w:val="000000"/>
                <w:sz w:val="16"/>
                <w:lang w:val="de-LI" w:eastAsia="de-AT"/>
              </w:rPr>
              <w:t>e</w:t>
            </w:r>
            <w:r w:rsidRPr="000E0B64">
              <w:rPr>
                <w:rFonts w:eastAsia="Times New Roman" w:cs="Arial"/>
                <w:color w:val="000000"/>
                <w:sz w:val="16"/>
                <w:lang w:val="de-LI" w:eastAsia="de-AT"/>
              </w:rPr>
              <w:t>trugsrisiko, mit Verbindung zu den im Antrag erlä</w:t>
            </w:r>
            <w:r w:rsidRPr="000E0B64">
              <w:rPr>
                <w:rFonts w:eastAsia="Times New Roman" w:cs="Arial"/>
                <w:color w:val="000000"/>
                <w:sz w:val="16"/>
                <w:lang w:val="de-LI" w:eastAsia="de-AT"/>
              </w:rPr>
              <w:t>u</w:t>
            </w:r>
            <w:r w:rsidRPr="000E0B64">
              <w:rPr>
                <w:rFonts w:eastAsia="Times New Roman" w:cs="Arial"/>
                <w:color w:val="000000"/>
                <w:sz w:val="16"/>
                <w:lang w:val="de-LI" w:eastAsia="de-AT"/>
              </w:rPr>
              <w:t>terten Kontroll- und Risikominderungsma</w:t>
            </w:r>
            <w:r>
              <w:rPr>
                <w:rFonts w:eastAsia="Times New Roman" w:cs="Arial"/>
                <w:color w:val="000000"/>
                <w:sz w:val="16"/>
                <w:lang w:val="de-LI" w:eastAsia="de-AT"/>
              </w:rPr>
              <w:t>ss</w:t>
            </w:r>
            <w:r w:rsidRPr="000E0B64">
              <w:rPr>
                <w:rFonts w:eastAsia="Times New Roman" w:cs="Arial"/>
                <w:color w:val="000000"/>
                <w:sz w:val="16"/>
                <w:lang w:val="de-LI" w:eastAsia="de-AT"/>
              </w:rPr>
              <w:t>nahmen, woraus hervorgeht, dass sich mit diesen Risiken befasst wird</w:t>
            </w:r>
          </w:p>
        </w:tc>
        <w:tc>
          <w:tcPr>
            <w:tcW w:w="199" w:type="pct"/>
            <w:noWrap/>
            <w:hideMark/>
          </w:tcPr>
          <w:sdt>
            <w:sdtPr>
              <w:rPr>
                <w:color w:val="808080" w:themeColor="background1" w:themeShade="80"/>
                <w:sz w:val="16"/>
                <w:lang w:val="de-LI"/>
              </w:rPr>
              <w:id w:val="774909442"/>
            </w:sdtPr>
            <w:sdtEndPr/>
            <w:sdtContent>
              <w:p w:rsidR="00DF1DF8" w:rsidRPr="00FD13B7" w:rsidRDefault="00DF1DF8" w:rsidP="00FD13B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527768763"/>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978678521"/>
                <w14:checkbox>
                  <w14:checked w14:val="0"/>
                  <w14:checkedState w14:val="2612" w14:font="MS Gothic"/>
                  <w14:uncheckedState w14:val="2610" w14:font="MS Gothic"/>
                </w14:checkbox>
              </w:sdtPr>
              <w:sdtEndPr/>
              <w:sdtContent>
                <w:r w:rsidR="00DF1DF8" w:rsidRPr="00A04CB3">
                  <w:rPr>
                    <w:rFonts w:ascii="MS Gothic" w:eastAsia="MS Gothic" w:hAnsi="MS Gothic" w:cs="MS Gothic"/>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977572581"/>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310831551"/>
            </w:sdtPr>
            <w:sdtEndPr/>
            <w:sdtContent>
              <w:p w:rsidR="00DF1DF8" w:rsidRPr="00FD13B7" w:rsidRDefault="00DF1DF8" w:rsidP="00FD13B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4025540"/>
            </w:sdtPr>
            <w:sdtEndPr/>
            <w:sdtContent>
              <w:p w:rsidR="00DF1DF8" w:rsidRPr="00FD13B7" w:rsidRDefault="00DF1DF8" w:rsidP="00FD13B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DF1DF8" w:rsidRPr="000E0B64" w:rsidTr="009D179D">
        <w:trPr>
          <w:trHeight w:val="821"/>
        </w:trPr>
        <w:tc>
          <w:tcPr>
            <w:tcW w:w="400" w:type="pct"/>
            <w:vMerge/>
            <w:hideMark/>
          </w:tcPr>
          <w:p w:rsidR="00DF1DF8" w:rsidRPr="000E0B64" w:rsidRDefault="00DF1DF8" w:rsidP="00290E26">
            <w:pPr>
              <w:spacing w:line="240" w:lineRule="auto"/>
              <w:jc w:val="left"/>
              <w:rPr>
                <w:rFonts w:eastAsia="Times New Roman" w:cs="Arial"/>
                <w:i/>
                <w:iCs/>
                <w:color w:val="000000"/>
                <w:sz w:val="16"/>
                <w:lang w:val="de-LI" w:eastAsia="de-AT"/>
              </w:rPr>
            </w:pPr>
          </w:p>
        </w:tc>
        <w:tc>
          <w:tcPr>
            <w:tcW w:w="274" w:type="pct"/>
            <w:vMerge/>
            <w:hideMark/>
          </w:tcPr>
          <w:p w:rsidR="00DF1DF8" w:rsidRPr="000E0B64" w:rsidRDefault="00DF1DF8" w:rsidP="00290E26">
            <w:pPr>
              <w:spacing w:line="240" w:lineRule="auto"/>
              <w:jc w:val="left"/>
              <w:rPr>
                <w:rFonts w:eastAsia="Times New Roman" w:cs="Arial"/>
                <w:color w:val="000000"/>
                <w:sz w:val="16"/>
                <w:lang w:val="de-LI" w:eastAsia="de-AT"/>
              </w:rPr>
            </w:pPr>
          </w:p>
        </w:tc>
        <w:tc>
          <w:tcPr>
            <w:tcW w:w="222" w:type="pct"/>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i</w:t>
            </w:r>
          </w:p>
        </w:tc>
        <w:tc>
          <w:tcPr>
            <w:tcW w:w="1983" w:type="pct"/>
            <w:hideMark/>
          </w:tcPr>
          <w:p w:rsidR="00DF1DF8" w:rsidRPr="000E0B64" w:rsidRDefault="00DF1DF8"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Liste der wichtigsten schriftlich</w:t>
            </w:r>
            <w:r>
              <w:rPr>
                <w:rFonts w:eastAsia="Times New Roman" w:cs="Arial"/>
                <w:color w:val="000000"/>
                <w:sz w:val="16"/>
                <w:lang w:val="de-LI" w:eastAsia="de-AT"/>
              </w:rPr>
              <w:t>en Verfahren (Reglemente</w:t>
            </w:r>
            <w:r w:rsidRPr="000E0B64">
              <w:rPr>
                <w:rFonts w:eastAsia="Times New Roman" w:cs="Arial"/>
                <w:color w:val="000000"/>
                <w:sz w:val="16"/>
                <w:lang w:val="de-LI" w:eastAsia="de-AT"/>
              </w:rPr>
              <w:t>) im Zusammenhang mit den IT-Systemen des Antragstellers oder für Verfahren, die noch nicht formalisiert wurden, das geschätzte Fertigstellungsdatum</w:t>
            </w:r>
          </w:p>
        </w:tc>
        <w:tc>
          <w:tcPr>
            <w:tcW w:w="199" w:type="pct"/>
            <w:noWrap/>
            <w:hideMark/>
          </w:tcPr>
          <w:sdt>
            <w:sdtPr>
              <w:rPr>
                <w:color w:val="808080" w:themeColor="background1" w:themeShade="80"/>
                <w:sz w:val="16"/>
                <w:lang w:val="de-LI"/>
              </w:rPr>
              <w:id w:val="1947035711"/>
            </w:sdtPr>
            <w:sdtEndPr/>
            <w:sdtContent>
              <w:p w:rsidR="00DF1DF8" w:rsidRPr="0055609A" w:rsidRDefault="00DF1DF8" w:rsidP="0055609A">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016663706"/>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945492842"/>
                <w14:checkbox>
                  <w14:checked w14:val="0"/>
                  <w14:checkedState w14:val="2612" w14:font="MS Gothic"/>
                  <w14:uncheckedState w14:val="2610" w14:font="MS Gothic"/>
                </w14:checkbox>
              </w:sdtPr>
              <w:sdtEndPr/>
              <w:sdtContent>
                <w:r w:rsidR="00DF1DF8" w:rsidRPr="00A04CB3">
                  <w:rPr>
                    <w:rFonts w:ascii="MS Gothic" w:eastAsia="MS Gothic" w:hAnsi="MS Gothic" w:cs="MS Gothic"/>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872835814"/>
                <w14:checkbox>
                  <w14:checked w14:val="0"/>
                  <w14:checkedState w14:val="2612" w14:font="MS Gothic"/>
                  <w14:uncheckedState w14:val="2610" w14:font="MS Gothic"/>
                </w14:checkbox>
              </w:sdtPr>
              <w:sdtEndPr/>
              <w:sdtContent>
                <w:r w:rsidR="00DF1DF8" w:rsidRPr="00A04CB3">
                  <w:rPr>
                    <w:rFonts w:ascii="MS Gothic" w:eastAsia="MS Gothic" w:hAnsi="MS Gothic" w:cs="Arial" w:hint="eastAsia"/>
                    <w:sz w:val="16"/>
                    <w:lang w:val="de-LI"/>
                  </w:rPr>
                  <w:t>☐</w:t>
                </w:r>
              </w:sdtContent>
            </w:sdt>
          </w:p>
        </w:tc>
        <w:tc>
          <w:tcPr>
            <w:tcW w:w="684" w:type="pct"/>
            <w:noWrap/>
            <w:hideMark/>
          </w:tcPr>
          <w:sdt>
            <w:sdtPr>
              <w:rPr>
                <w:color w:val="808080" w:themeColor="background1" w:themeShade="80"/>
                <w:sz w:val="16"/>
                <w:lang w:val="de-LI"/>
              </w:rPr>
              <w:id w:val="-528866440"/>
            </w:sdtPr>
            <w:sdtEndPr/>
            <w:sdtContent>
              <w:p w:rsidR="00DF1DF8" w:rsidRPr="0055609A" w:rsidRDefault="00DF1DF8" w:rsidP="0055609A">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924261063"/>
            </w:sdtPr>
            <w:sdtEndPr/>
            <w:sdtContent>
              <w:p w:rsidR="00DF1DF8" w:rsidRPr="00FD13B7" w:rsidRDefault="00DF1DF8" w:rsidP="00FD13B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bl>
    <w:p w:rsidR="002424C6" w:rsidRDefault="002424C6">
      <w:r>
        <w:br w:type="page"/>
      </w:r>
    </w:p>
    <w:tbl>
      <w:tblPr>
        <w:tblStyle w:val="GridTableLight"/>
        <w:tblW w:w="5057" w:type="pct"/>
        <w:tblLayout w:type="fixed"/>
        <w:tblLook w:val="04A0" w:firstRow="1" w:lastRow="0" w:firstColumn="1" w:lastColumn="0" w:noHBand="0" w:noVBand="1"/>
      </w:tblPr>
      <w:tblGrid>
        <w:gridCol w:w="787"/>
        <w:gridCol w:w="540"/>
        <w:gridCol w:w="437"/>
        <w:gridCol w:w="3905"/>
        <w:gridCol w:w="392"/>
        <w:gridCol w:w="406"/>
        <w:gridCol w:w="400"/>
        <w:gridCol w:w="400"/>
        <w:gridCol w:w="1347"/>
        <w:gridCol w:w="1231"/>
      </w:tblGrid>
      <w:tr w:rsidR="00DF1DF8" w:rsidRPr="000E0B64" w:rsidTr="00BB75C6">
        <w:trPr>
          <w:trHeight w:val="614"/>
        </w:trPr>
        <w:tc>
          <w:tcPr>
            <w:tcW w:w="400" w:type="pct"/>
            <w:vMerge w:val="restart"/>
            <w:tcBorders>
              <w:top w:val="double" w:sz="4" w:space="0" w:color="auto"/>
            </w:tcBorders>
            <w:textDirection w:val="btLr"/>
          </w:tcPr>
          <w:p w:rsidR="00DF1DF8" w:rsidRPr="002424C6" w:rsidRDefault="00DF1DF8" w:rsidP="00290E26">
            <w:pPr>
              <w:spacing w:line="240" w:lineRule="auto"/>
              <w:jc w:val="center"/>
              <w:rPr>
                <w:rFonts w:eastAsia="Times New Roman" w:cs="Arial"/>
                <w:i/>
                <w:iCs/>
                <w:color w:val="000000"/>
                <w:sz w:val="16"/>
                <w:lang w:val="de-LI" w:eastAsia="de-AT"/>
              </w:rPr>
            </w:pPr>
            <w:r w:rsidRPr="002424C6">
              <w:rPr>
                <w:rFonts w:eastAsia="Times New Roman" w:cs="Arial"/>
                <w:i/>
                <w:iCs/>
                <w:color w:val="000000"/>
                <w:sz w:val="16"/>
                <w:lang w:val="de-LI" w:eastAsia="de-AT"/>
              </w:rPr>
              <w:lastRenderedPageBreak/>
              <w:t>Interne Kontrollmechanismen zur Erfüllung der Anforderungen zur</w:t>
            </w:r>
            <w:r w:rsidRPr="002424C6">
              <w:rPr>
                <w:rFonts w:eastAsia="Times New Roman" w:cs="Arial"/>
                <w:i/>
                <w:iCs/>
                <w:color w:val="000000"/>
                <w:sz w:val="16"/>
                <w:lang w:val="de-LI" w:eastAsia="de-AT"/>
              </w:rPr>
              <w:br/>
              <w:t xml:space="preserve">Verhinderung der Geldwäsche und der Terrorismusfinanzierung </w:t>
            </w:r>
          </w:p>
        </w:tc>
        <w:tc>
          <w:tcPr>
            <w:tcW w:w="2479" w:type="pct"/>
            <w:gridSpan w:val="3"/>
            <w:tcBorders>
              <w:top w:val="double" w:sz="4" w:space="0" w:color="auto"/>
            </w:tcBorders>
            <w:noWrap/>
          </w:tcPr>
          <w:p w:rsidR="00DF1DF8" w:rsidRPr="00BB75C6" w:rsidRDefault="00DF1DF8" w:rsidP="00BB75C6">
            <w:pPr>
              <w:spacing w:line="240" w:lineRule="auto"/>
              <w:jc w:val="left"/>
              <w:rPr>
                <w:rFonts w:eastAsia="Times New Roman" w:cs="Arial"/>
                <w:b/>
                <w:color w:val="000000"/>
                <w:sz w:val="16"/>
                <w:lang w:val="de-LI" w:eastAsia="de-AT"/>
              </w:rPr>
            </w:pPr>
            <w:r w:rsidRPr="00BB75C6">
              <w:rPr>
                <w:rFonts w:eastAsia="Times New Roman" w:cs="Arial"/>
                <w:b/>
                <w:color w:val="000000"/>
                <w:sz w:val="16"/>
                <w:lang w:val="de-LI" w:eastAsia="de-AT"/>
              </w:rPr>
              <w:t>Die Beschreibung der internen Kontrollmechanismen, die der Antragsteller eingeführt hat, um diese A</w:t>
            </w:r>
            <w:r w:rsidR="00F43D21">
              <w:rPr>
                <w:rFonts w:eastAsia="Times New Roman" w:cs="Arial"/>
                <w:b/>
                <w:color w:val="000000"/>
                <w:sz w:val="16"/>
                <w:lang w:val="de-LI" w:eastAsia="de-AT"/>
              </w:rPr>
              <w:t>nforderungen zu erfüllen, hat</w:t>
            </w:r>
            <w:r w:rsidRPr="00BB75C6">
              <w:rPr>
                <w:rFonts w:eastAsia="Times New Roman" w:cs="Arial"/>
                <w:b/>
                <w:color w:val="000000"/>
                <w:sz w:val="16"/>
                <w:lang w:val="de-LI" w:eastAsia="de-AT"/>
              </w:rPr>
              <w:t xml:space="preserve"> folgende Informationen </w:t>
            </w:r>
            <w:r w:rsidR="00F43D21">
              <w:rPr>
                <w:rFonts w:eastAsia="Times New Roman" w:cs="Arial"/>
                <w:b/>
                <w:color w:val="000000"/>
                <w:sz w:val="16"/>
                <w:lang w:val="de-LI" w:eastAsia="de-AT"/>
              </w:rPr>
              <w:t xml:space="preserve">zu </w:t>
            </w:r>
            <w:r w:rsidRPr="00BB75C6">
              <w:rPr>
                <w:rFonts w:eastAsia="Times New Roman" w:cs="Arial"/>
                <w:b/>
                <w:color w:val="000000"/>
                <w:sz w:val="16"/>
                <w:lang w:val="de-LI" w:eastAsia="de-AT"/>
              </w:rPr>
              <w:t xml:space="preserve">umfassen: </w:t>
            </w:r>
          </w:p>
        </w:tc>
        <w:tc>
          <w:tcPr>
            <w:tcW w:w="199" w:type="pct"/>
            <w:tcBorders>
              <w:top w:val="double" w:sz="4" w:space="0" w:color="auto"/>
            </w:tcBorders>
            <w:noWrap/>
          </w:tcPr>
          <w:p w:rsidR="00DF1DF8" w:rsidRDefault="00DF1DF8" w:rsidP="00B60201">
            <w:pPr>
              <w:pStyle w:val="Kopfzeile"/>
              <w:rPr>
                <w:color w:val="808080" w:themeColor="background1" w:themeShade="80"/>
                <w:sz w:val="16"/>
                <w:lang w:val="de-LI"/>
              </w:rPr>
            </w:pPr>
          </w:p>
        </w:tc>
        <w:tc>
          <w:tcPr>
            <w:tcW w:w="206" w:type="pct"/>
            <w:tcBorders>
              <w:top w:val="double" w:sz="4" w:space="0" w:color="auto"/>
            </w:tcBorders>
            <w:noWrap/>
            <w:vAlign w:val="center"/>
          </w:tcPr>
          <w:p w:rsidR="00DF1DF8" w:rsidRDefault="00DF1DF8" w:rsidP="00290E26">
            <w:pPr>
              <w:spacing w:line="240" w:lineRule="auto"/>
              <w:jc w:val="center"/>
              <w:rPr>
                <w:rFonts w:cs="Arial"/>
                <w:sz w:val="16"/>
                <w:lang w:val="de-LI"/>
              </w:rPr>
            </w:pPr>
          </w:p>
        </w:tc>
        <w:tc>
          <w:tcPr>
            <w:tcW w:w="203" w:type="pct"/>
            <w:tcBorders>
              <w:top w:val="double" w:sz="4" w:space="0" w:color="auto"/>
            </w:tcBorders>
            <w:noWrap/>
            <w:vAlign w:val="center"/>
          </w:tcPr>
          <w:p w:rsidR="00DF1DF8" w:rsidRDefault="00DF1DF8" w:rsidP="00290E26">
            <w:pPr>
              <w:spacing w:line="240" w:lineRule="auto"/>
              <w:jc w:val="center"/>
              <w:rPr>
                <w:rFonts w:cs="Arial"/>
                <w:sz w:val="16"/>
                <w:lang w:val="de-LI"/>
              </w:rPr>
            </w:pPr>
          </w:p>
        </w:tc>
        <w:tc>
          <w:tcPr>
            <w:tcW w:w="203" w:type="pct"/>
            <w:tcBorders>
              <w:top w:val="double" w:sz="4" w:space="0" w:color="auto"/>
            </w:tcBorders>
            <w:noWrap/>
            <w:vAlign w:val="center"/>
          </w:tcPr>
          <w:p w:rsidR="00DF1DF8" w:rsidRDefault="00DF1DF8" w:rsidP="00290E26">
            <w:pPr>
              <w:spacing w:line="240" w:lineRule="auto"/>
              <w:jc w:val="center"/>
              <w:rPr>
                <w:rFonts w:cs="Arial"/>
                <w:sz w:val="16"/>
                <w:lang w:val="de-LI"/>
              </w:rPr>
            </w:pPr>
          </w:p>
        </w:tc>
        <w:tc>
          <w:tcPr>
            <w:tcW w:w="684" w:type="pct"/>
            <w:tcBorders>
              <w:top w:val="double" w:sz="4" w:space="0" w:color="auto"/>
            </w:tcBorders>
            <w:noWrap/>
          </w:tcPr>
          <w:p w:rsidR="00DF1DF8" w:rsidRDefault="00DF1DF8" w:rsidP="00B60201">
            <w:pPr>
              <w:pStyle w:val="Kopfzeile"/>
              <w:rPr>
                <w:color w:val="808080" w:themeColor="background1" w:themeShade="80"/>
                <w:sz w:val="16"/>
                <w:lang w:val="de-LI"/>
              </w:rPr>
            </w:pPr>
          </w:p>
        </w:tc>
        <w:tc>
          <w:tcPr>
            <w:tcW w:w="625" w:type="pct"/>
            <w:tcBorders>
              <w:top w:val="double" w:sz="4" w:space="0" w:color="auto"/>
            </w:tcBorders>
            <w:shd w:val="clear" w:color="auto" w:fill="D9D9D9" w:themeFill="background1" w:themeFillShade="D9"/>
          </w:tcPr>
          <w:p w:rsidR="00DF1DF8" w:rsidRDefault="00DF1DF8" w:rsidP="00B60201">
            <w:pPr>
              <w:pStyle w:val="Kopfzeile"/>
              <w:rPr>
                <w:color w:val="808080" w:themeColor="background1" w:themeShade="80"/>
                <w:sz w:val="16"/>
                <w:lang w:val="de-LI"/>
              </w:rPr>
            </w:pPr>
          </w:p>
        </w:tc>
      </w:tr>
      <w:tr w:rsidR="00DF1DF8" w:rsidRPr="000E0B64" w:rsidTr="002501C3">
        <w:trPr>
          <w:trHeight w:val="1247"/>
        </w:trPr>
        <w:tc>
          <w:tcPr>
            <w:tcW w:w="400" w:type="pct"/>
            <w:vMerge/>
            <w:textDirection w:val="btLr"/>
            <w:hideMark/>
          </w:tcPr>
          <w:p w:rsidR="00DF1DF8" w:rsidRPr="000E0B64" w:rsidRDefault="00DF1DF8" w:rsidP="00290E26">
            <w:pPr>
              <w:spacing w:line="240" w:lineRule="auto"/>
              <w:jc w:val="center"/>
              <w:rPr>
                <w:rFonts w:eastAsia="Times New Roman" w:cs="Arial"/>
                <w:i/>
                <w:iCs/>
                <w:color w:val="000000"/>
                <w:sz w:val="16"/>
                <w:lang w:val="de-LI" w:eastAsia="de-AT"/>
              </w:rPr>
            </w:pPr>
          </w:p>
        </w:tc>
        <w:tc>
          <w:tcPr>
            <w:tcW w:w="274" w:type="pct"/>
            <w:vMerge w:val="restart"/>
            <w:tcBorders>
              <w:top w:val="single" w:sz="4" w:space="0" w:color="BFBFBF" w:themeColor="background1" w:themeShade="BF"/>
            </w:tcBorders>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14.1</w:t>
            </w:r>
          </w:p>
        </w:tc>
        <w:tc>
          <w:tcPr>
            <w:tcW w:w="222" w:type="pct"/>
            <w:tcBorders>
              <w:top w:val="single" w:sz="4" w:space="0" w:color="BFBFBF" w:themeColor="background1" w:themeShade="BF"/>
            </w:tcBorders>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a</w:t>
            </w:r>
          </w:p>
        </w:tc>
        <w:tc>
          <w:tcPr>
            <w:tcW w:w="1983" w:type="pct"/>
            <w:tcBorders>
              <w:top w:val="single" w:sz="4" w:space="0" w:color="BFBFBF" w:themeColor="background1" w:themeShade="BF"/>
            </w:tcBorders>
            <w:hideMark/>
          </w:tcPr>
          <w:p w:rsidR="00DF1DF8" w:rsidRPr="000E0B64" w:rsidRDefault="00DF1DF8"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Bewertung des Antragsstellers bezüglich der Risiken hinsichtlich Geldwäsche und Terrorismusf</w:t>
            </w:r>
            <w:r w:rsidRPr="000E0B64">
              <w:rPr>
                <w:rFonts w:eastAsia="Times New Roman" w:cs="Arial"/>
                <w:color w:val="000000"/>
                <w:sz w:val="16"/>
                <w:lang w:val="de-LI" w:eastAsia="de-AT"/>
              </w:rPr>
              <w:t>i</w:t>
            </w:r>
            <w:r w:rsidRPr="000E0B64">
              <w:rPr>
                <w:rFonts w:eastAsia="Times New Roman" w:cs="Arial"/>
                <w:color w:val="000000"/>
                <w:sz w:val="16"/>
                <w:lang w:val="de-LI" w:eastAsia="de-AT"/>
              </w:rPr>
              <w:t>nanzierung im Zusammenhang mit seiner G</w:t>
            </w:r>
            <w:r w:rsidRPr="000E0B64">
              <w:rPr>
                <w:rFonts w:eastAsia="Times New Roman" w:cs="Arial"/>
                <w:color w:val="000000"/>
                <w:sz w:val="16"/>
                <w:lang w:val="de-LI" w:eastAsia="de-AT"/>
              </w:rPr>
              <w:t>e</w:t>
            </w:r>
            <w:r w:rsidRPr="000E0B64">
              <w:rPr>
                <w:rFonts w:eastAsia="Times New Roman" w:cs="Arial"/>
                <w:color w:val="000000"/>
                <w:sz w:val="16"/>
                <w:lang w:val="de-LI" w:eastAsia="de-AT"/>
              </w:rPr>
              <w:t>schäftstätigkeit, einschlie</w:t>
            </w:r>
            <w:r>
              <w:rPr>
                <w:rFonts w:eastAsia="Times New Roman" w:cs="Arial"/>
                <w:color w:val="000000"/>
                <w:sz w:val="16"/>
                <w:lang w:val="de-LI" w:eastAsia="de-AT"/>
              </w:rPr>
              <w:t>ss</w:t>
            </w:r>
            <w:r w:rsidRPr="000E0B64">
              <w:rPr>
                <w:rFonts w:eastAsia="Times New Roman" w:cs="Arial"/>
                <w:color w:val="000000"/>
                <w:sz w:val="16"/>
                <w:lang w:val="de-LI" w:eastAsia="de-AT"/>
              </w:rPr>
              <w:t>lich der Risiken in Ve</w:t>
            </w:r>
            <w:r w:rsidRPr="000E0B64">
              <w:rPr>
                <w:rFonts w:eastAsia="Times New Roman" w:cs="Arial"/>
                <w:color w:val="000000"/>
                <w:sz w:val="16"/>
                <w:lang w:val="de-LI" w:eastAsia="de-AT"/>
              </w:rPr>
              <w:t>r</w:t>
            </w:r>
            <w:r w:rsidRPr="000E0B64">
              <w:rPr>
                <w:rFonts w:eastAsia="Times New Roman" w:cs="Arial"/>
                <w:color w:val="000000"/>
                <w:sz w:val="16"/>
                <w:lang w:val="de-LI" w:eastAsia="de-AT"/>
              </w:rPr>
              <w:t>bindung mit dem Kundenstamm sowie den Produ</w:t>
            </w:r>
            <w:r w:rsidRPr="000E0B64">
              <w:rPr>
                <w:rFonts w:eastAsia="Times New Roman" w:cs="Arial"/>
                <w:color w:val="000000"/>
                <w:sz w:val="16"/>
                <w:lang w:val="de-LI" w:eastAsia="de-AT"/>
              </w:rPr>
              <w:t>k</w:t>
            </w:r>
            <w:r w:rsidRPr="000E0B64">
              <w:rPr>
                <w:rFonts w:eastAsia="Times New Roman" w:cs="Arial"/>
                <w:color w:val="000000"/>
                <w:sz w:val="16"/>
                <w:lang w:val="de-LI" w:eastAsia="de-AT"/>
              </w:rPr>
              <w:t>ten und Diensten des Antragstellers, den verwend</w:t>
            </w:r>
            <w:r w:rsidRPr="000E0B64">
              <w:rPr>
                <w:rFonts w:eastAsia="Times New Roman" w:cs="Arial"/>
                <w:color w:val="000000"/>
                <w:sz w:val="16"/>
                <w:lang w:val="de-LI" w:eastAsia="de-AT"/>
              </w:rPr>
              <w:t>e</w:t>
            </w:r>
            <w:r w:rsidRPr="000E0B64">
              <w:rPr>
                <w:rFonts w:eastAsia="Times New Roman" w:cs="Arial"/>
                <w:color w:val="000000"/>
                <w:sz w:val="16"/>
                <w:lang w:val="de-LI" w:eastAsia="de-AT"/>
              </w:rPr>
              <w:t>ten Vertriebskanälen sowie den geografischen Tätigkeitsbereichen</w:t>
            </w:r>
          </w:p>
        </w:tc>
        <w:tc>
          <w:tcPr>
            <w:tcW w:w="199" w:type="pct"/>
            <w:tcBorders>
              <w:top w:val="single" w:sz="4" w:space="0" w:color="BFBFBF" w:themeColor="background1" w:themeShade="BF"/>
            </w:tcBorders>
            <w:noWrap/>
            <w:hideMark/>
          </w:tcPr>
          <w:sdt>
            <w:sdtPr>
              <w:rPr>
                <w:color w:val="808080" w:themeColor="background1" w:themeShade="80"/>
                <w:sz w:val="16"/>
                <w:lang w:val="de-LI"/>
              </w:rPr>
              <w:id w:val="60602653"/>
            </w:sdtPr>
            <w:sdtEndPr/>
            <w:sdtContent>
              <w:p w:rsidR="00DF1DF8" w:rsidRPr="00B60201" w:rsidRDefault="00DF1DF8" w:rsidP="00B60201">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tcBorders>
              <w:top w:val="single" w:sz="4" w:space="0" w:color="BFBFBF" w:themeColor="background1" w:themeShade="BF"/>
            </w:tcBorders>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156570659"/>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203" w:type="pct"/>
            <w:tcBorders>
              <w:top w:val="single" w:sz="4" w:space="0" w:color="BFBFBF" w:themeColor="background1" w:themeShade="BF"/>
            </w:tcBorders>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375577307"/>
                <w14:checkbox>
                  <w14:checked w14:val="0"/>
                  <w14:checkedState w14:val="2612" w14:font="MS Gothic"/>
                  <w14:uncheckedState w14:val="2610" w14:font="MS Gothic"/>
                </w14:checkbox>
              </w:sdtPr>
              <w:sdtEndPr/>
              <w:sdtContent>
                <w:r w:rsidR="00DF1DF8" w:rsidRPr="00A04CB3">
                  <w:rPr>
                    <w:rFonts w:ascii="MS Gothic" w:eastAsia="MS Gothic" w:hAnsi="MS Gothic" w:cs="MS Gothic"/>
                    <w:sz w:val="16"/>
                    <w:lang w:val="de-LI"/>
                  </w:rPr>
                  <w:t>☐</w:t>
                </w:r>
              </w:sdtContent>
            </w:sdt>
          </w:p>
        </w:tc>
        <w:tc>
          <w:tcPr>
            <w:tcW w:w="203" w:type="pct"/>
            <w:tcBorders>
              <w:top w:val="single" w:sz="4" w:space="0" w:color="BFBFBF" w:themeColor="background1" w:themeShade="BF"/>
            </w:tcBorders>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752736877"/>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684" w:type="pct"/>
            <w:tcBorders>
              <w:top w:val="single" w:sz="4" w:space="0" w:color="BFBFBF" w:themeColor="background1" w:themeShade="BF"/>
            </w:tcBorders>
            <w:noWrap/>
            <w:hideMark/>
          </w:tcPr>
          <w:sdt>
            <w:sdtPr>
              <w:rPr>
                <w:color w:val="808080" w:themeColor="background1" w:themeShade="80"/>
                <w:sz w:val="16"/>
                <w:lang w:val="de-LI"/>
              </w:rPr>
              <w:id w:val="-1309855911"/>
            </w:sdtPr>
            <w:sdtEndPr/>
            <w:sdtContent>
              <w:p w:rsidR="00DF1DF8" w:rsidRPr="00B60201" w:rsidRDefault="00DF1DF8" w:rsidP="00B60201">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tcBorders>
              <w:top w:val="single" w:sz="4" w:space="0" w:color="BFBFBF" w:themeColor="background1" w:themeShade="BF"/>
            </w:tcBorders>
            <w:shd w:val="clear" w:color="auto" w:fill="D9D9D9" w:themeFill="background1" w:themeFillShade="D9"/>
          </w:tcPr>
          <w:sdt>
            <w:sdtPr>
              <w:rPr>
                <w:color w:val="808080" w:themeColor="background1" w:themeShade="80"/>
                <w:sz w:val="16"/>
                <w:lang w:val="de-LI"/>
              </w:rPr>
              <w:id w:val="-1275014384"/>
            </w:sdtPr>
            <w:sdtEndPr/>
            <w:sdtContent>
              <w:p w:rsidR="00DF1DF8" w:rsidRPr="00B60201" w:rsidRDefault="00DF1DF8" w:rsidP="00B60201">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DF1DF8" w:rsidRPr="000E0B64" w:rsidTr="009D179D">
        <w:trPr>
          <w:trHeight w:val="1517"/>
        </w:trPr>
        <w:tc>
          <w:tcPr>
            <w:tcW w:w="400" w:type="pct"/>
            <w:vMerge/>
            <w:hideMark/>
          </w:tcPr>
          <w:p w:rsidR="00DF1DF8" w:rsidRPr="000E0B64" w:rsidRDefault="00DF1DF8" w:rsidP="00290E26">
            <w:pPr>
              <w:spacing w:line="240" w:lineRule="auto"/>
              <w:jc w:val="left"/>
              <w:rPr>
                <w:rFonts w:eastAsia="Times New Roman" w:cs="Arial"/>
                <w:i/>
                <w:iCs/>
                <w:color w:val="000000"/>
                <w:sz w:val="16"/>
                <w:lang w:val="de-LI" w:eastAsia="de-AT"/>
              </w:rPr>
            </w:pPr>
          </w:p>
        </w:tc>
        <w:tc>
          <w:tcPr>
            <w:tcW w:w="274" w:type="pct"/>
            <w:vMerge/>
            <w:hideMark/>
          </w:tcPr>
          <w:p w:rsidR="00DF1DF8" w:rsidRPr="000E0B64" w:rsidRDefault="00DF1DF8" w:rsidP="00290E26">
            <w:pPr>
              <w:spacing w:line="240" w:lineRule="auto"/>
              <w:jc w:val="left"/>
              <w:rPr>
                <w:rFonts w:eastAsia="Times New Roman" w:cs="Arial"/>
                <w:color w:val="000000"/>
                <w:sz w:val="16"/>
                <w:lang w:val="de-LI" w:eastAsia="de-AT"/>
              </w:rPr>
            </w:pPr>
          </w:p>
        </w:tc>
        <w:tc>
          <w:tcPr>
            <w:tcW w:w="222" w:type="pct"/>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b</w:t>
            </w:r>
          </w:p>
        </w:tc>
        <w:tc>
          <w:tcPr>
            <w:tcW w:w="1983" w:type="pct"/>
            <w:hideMark/>
          </w:tcPr>
          <w:p w:rsidR="00DF1DF8" w:rsidRPr="000E0B64" w:rsidRDefault="00DF1DF8" w:rsidP="004333B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Ma</w:t>
            </w:r>
            <w:r>
              <w:rPr>
                <w:rFonts w:eastAsia="Times New Roman" w:cs="Arial"/>
                <w:color w:val="000000"/>
                <w:sz w:val="16"/>
                <w:lang w:val="de-LI" w:eastAsia="de-AT"/>
              </w:rPr>
              <w:t>ss</w:t>
            </w:r>
            <w:r w:rsidRPr="000E0B64">
              <w:rPr>
                <w:rFonts w:eastAsia="Times New Roman" w:cs="Arial"/>
                <w:color w:val="000000"/>
                <w:sz w:val="16"/>
                <w:lang w:val="de-LI" w:eastAsia="de-AT"/>
              </w:rPr>
              <w:t>nahmen, die der Antragsteller eingeführt hat oder einführen wird, um die geltenden Anford</w:t>
            </w:r>
            <w:r w:rsidRPr="000E0B64">
              <w:rPr>
                <w:rFonts w:eastAsia="Times New Roman" w:cs="Arial"/>
                <w:color w:val="000000"/>
                <w:sz w:val="16"/>
                <w:lang w:val="de-LI" w:eastAsia="de-AT"/>
              </w:rPr>
              <w:t>e</w:t>
            </w:r>
            <w:r w:rsidRPr="000E0B64">
              <w:rPr>
                <w:rFonts w:eastAsia="Times New Roman" w:cs="Arial"/>
                <w:color w:val="000000"/>
                <w:sz w:val="16"/>
                <w:lang w:val="de-LI" w:eastAsia="de-AT"/>
              </w:rPr>
              <w:t xml:space="preserve">rungen </w:t>
            </w:r>
            <w:r>
              <w:rPr>
                <w:rFonts w:eastAsia="Times New Roman" w:cs="Arial"/>
                <w:color w:val="000000"/>
                <w:sz w:val="16"/>
                <w:lang w:val="de-LI" w:eastAsia="de-AT"/>
              </w:rPr>
              <w:t>der Sorgfaltspflichtgesetzgebung ei</w:t>
            </w:r>
            <w:r>
              <w:rPr>
                <w:rFonts w:eastAsia="Times New Roman" w:cs="Arial"/>
                <w:color w:val="000000"/>
                <w:sz w:val="16"/>
                <w:lang w:val="de-LI" w:eastAsia="de-AT"/>
              </w:rPr>
              <w:t>n</w:t>
            </w:r>
            <w:r>
              <w:rPr>
                <w:rFonts w:eastAsia="Times New Roman" w:cs="Arial"/>
                <w:color w:val="000000"/>
                <w:sz w:val="16"/>
                <w:lang w:val="de-LI" w:eastAsia="de-AT"/>
              </w:rPr>
              <w:t xml:space="preserve">schliesslich der Verordnung (EU) 2015/847 </w:t>
            </w:r>
            <w:r w:rsidRPr="000E0B64">
              <w:rPr>
                <w:rFonts w:eastAsia="Times New Roman" w:cs="Arial"/>
                <w:color w:val="000000"/>
                <w:sz w:val="16"/>
                <w:lang w:val="de-LI" w:eastAsia="de-AT"/>
              </w:rPr>
              <w:t>zur Verhinderung von Geldwäsche und Terrorismusf</w:t>
            </w:r>
            <w:r w:rsidRPr="000E0B64">
              <w:rPr>
                <w:rFonts w:eastAsia="Times New Roman" w:cs="Arial"/>
                <w:color w:val="000000"/>
                <w:sz w:val="16"/>
                <w:lang w:val="de-LI" w:eastAsia="de-AT"/>
              </w:rPr>
              <w:t>i</w:t>
            </w:r>
            <w:r w:rsidRPr="000E0B64">
              <w:rPr>
                <w:rFonts w:eastAsia="Times New Roman" w:cs="Arial"/>
                <w:color w:val="000000"/>
                <w:sz w:val="16"/>
                <w:lang w:val="de-LI" w:eastAsia="de-AT"/>
              </w:rPr>
              <w:t>nanzierung zu erfüllen, einschlie</w:t>
            </w:r>
            <w:r>
              <w:rPr>
                <w:rFonts w:eastAsia="Times New Roman" w:cs="Arial"/>
                <w:color w:val="000000"/>
                <w:sz w:val="16"/>
                <w:lang w:val="de-LI" w:eastAsia="de-AT"/>
              </w:rPr>
              <w:t>ss</w:t>
            </w:r>
            <w:r w:rsidRPr="000E0B64">
              <w:rPr>
                <w:rFonts w:eastAsia="Times New Roman" w:cs="Arial"/>
                <w:color w:val="000000"/>
                <w:sz w:val="16"/>
                <w:lang w:val="de-LI" w:eastAsia="de-AT"/>
              </w:rPr>
              <w:t>lich seines Ris</w:t>
            </w:r>
            <w:r w:rsidRPr="000E0B64">
              <w:rPr>
                <w:rFonts w:eastAsia="Times New Roman" w:cs="Arial"/>
                <w:color w:val="000000"/>
                <w:sz w:val="16"/>
                <w:lang w:val="de-LI" w:eastAsia="de-AT"/>
              </w:rPr>
              <w:t>i</w:t>
            </w:r>
            <w:r w:rsidRPr="000E0B64">
              <w:rPr>
                <w:rFonts w:eastAsia="Times New Roman" w:cs="Arial"/>
                <w:color w:val="000000"/>
                <w:sz w:val="16"/>
                <w:lang w:val="de-LI" w:eastAsia="de-AT"/>
              </w:rPr>
              <w:t>kobewertungsprozesses, der Richtlinien und Ve</w:t>
            </w:r>
            <w:r w:rsidRPr="000E0B64">
              <w:rPr>
                <w:rFonts w:eastAsia="Times New Roman" w:cs="Arial"/>
                <w:color w:val="000000"/>
                <w:sz w:val="16"/>
                <w:lang w:val="de-LI" w:eastAsia="de-AT"/>
              </w:rPr>
              <w:t>r</w:t>
            </w:r>
            <w:r w:rsidRPr="000E0B64">
              <w:rPr>
                <w:rFonts w:eastAsia="Times New Roman" w:cs="Arial"/>
                <w:color w:val="000000"/>
                <w:sz w:val="16"/>
                <w:lang w:val="de-LI" w:eastAsia="de-AT"/>
              </w:rPr>
              <w:t>fahren zur Erfüllung der Sorgfaltspflichten gege</w:t>
            </w:r>
            <w:r w:rsidRPr="000E0B64">
              <w:rPr>
                <w:rFonts w:eastAsia="Times New Roman" w:cs="Arial"/>
                <w:color w:val="000000"/>
                <w:sz w:val="16"/>
                <w:lang w:val="de-LI" w:eastAsia="de-AT"/>
              </w:rPr>
              <w:t>n</w:t>
            </w:r>
            <w:r w:rsidRPr="000E0B64">
              <w:rPr>
                <w:rFonts w:eastAsia="Times New Roman" w:cs="Arial"/>
                <w:color w:val="000000"/>
                <w:sz w:val="16"/>
                <w:lang w:val="de-LI" w:eastAsia="de-AT"/>
              </w:rPr>
              <w:t>über Kunden</w:t>
            </w:r>
            <w:r>
              <w:rPr>
                <w:rFonts w:eastAsia="Times New Roman" w:cs="Arial"/>
                <w:color w:val="000000"/>
                <w:sz w:val="16"/>
                <w:lang w:val="de-LI" w:eastAsia="de-AT"/>
              </w:rPr>
              <w:t xml:space="preserve"> </w:t>
            </w:r>
            <w:r w:rsidRPr="000E0B64">
              <w:rPr>
                <w:rFonts w:eastAsia="Times New Roman" w:cs="Arial"/>
                <w:color w:val="000000"/>
                <w:sz w:val="16"/>
                <w:lang w:val="de-LI" w:eastAsia="de-AT"/>
              </w:rPr>
              <w:t>sowie der Richtlinien und Verfahren zur Erkennung und Meldung verdächtiger Vorgä</w:t>
            </w:r>
            <w:r w:rsidRPr="000E0B64">
              <w:rPr>
                <w:rFonts w:eastAsia="Times New Roman" w:cs="Arial"/>
                <w:color w:val="000000"/>
                <w:sz w:val="16"/>
                <w:lang w:val="de-LI" w:eastAsia="de-AT"/>
              </w:rPr>
              <w:t>n</w:t>
            </w:r>
            <w:r w:rsidRPr="000E0B64">
              <w:rPr>
                <w:rFonts w:eastAsia="Times New Roman" w:cs="Arial"/>
                <w:color w:val="000000"/>
                <w:sz w:val="16"/>
                <w:lang w:val="de-LI" w:eastAsia="de-AT"/>
              </w:rPr>
              <w:t>ge/Transaktionen oder Tätigkeiten</w:t>
            </w:r>
          </w:p>
        </w:tc>
        <w:tc>
          <w:tcPr>
            <w:tcW w:w="199" w:type="pct"/>
            <w:noWrap/>
            <w:hideMark/>
          </w:tcPr>
          <w:sdt>
            <w:sdtPr>
              <w:rPr>
                <w:color w:val="808080" w:themeColor="background1" w:themeShade="80"/>
                <w:sz w:val="16"/>
                <w:lang w:val="de-LI"/>
              </w:rPr>
              <w:id w:val="1309052931"/>
            </w:sdtPr>
            <w:sdtEndPr/>
            <w:sdtContent>
              <w:p w:rsidR="00DF1DF8" w:rsidRPr="00B60201" w:rsidRDefault="00DF1DF8" w:rsidP="00B60201">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970587021"/>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242724045"/>
                <w14:checkbox>
                  <w14:checked w14:val="0"/>
                  <w14:checkedState w14:val="2612" w14:font="MS Gothic"/>
                  <w14:uncheckedState w14:val="2610" w14:font="MS Gothic"/>
                </w14:checkbox>
              </w:sdtPr>
              <w:sdtEndPr/>
              <w:sdtContent>
                <w:r w:rsidR="00DF1DF8" w:rsidRPr="00A04CB3">
                  <w:rPr>
                    <w:rFonts w:ascii="MS Gothic" w:eastAsia="MS Gothic" w:hAnsi="MS Gothic" w:cs="MS Gothic"/>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336895968"/>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721865499"/>
            </w:sdtPr>
            <w:sdtEndPr/>
            <w:sdtContent>
              <w:p w:rsidR="00DF1DF8" w:rsidRPr="00B60201" w:rsidRDefault="00DF1DF8" w:rsidP="00B60201">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952155528"/>
            </w:sdtPr>
            <w:sdtEndPr/>
            <w:sdtContent>
              <w:p w:rsidR="00DF1DF8" w:rsidRPr="00B60201" w:rsidRDefault="00DF1DF8" w:rsidP="00B60201">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DF1DF8" w:rsidRPr="000E0B64" w:rsidTr="009D179D">
        <w:trPr>
          <w:trHeight w:val="1435"/>
        </w:trPr>
        <w:tc>
          <w:tcPr>
            <w:tcW w:w="400" w:type="pct"/>
            <w:vMerge/>
            <w:hideMark/>
          </w:tcPr>
          <w:p w:rsidR="00DF1DF8" w:rsidRPr="000E0B64" w:rsidRDefault="00DF1DF8" w:rsidP="00290E26">
            <w:pPr>
              <w:spacing w:line="240" w:lineRule="auto"/>
              <w:jc w:val="left"/>
              <w:rPr>
                <w:rFonts w:eastAsia="Times New Roman" w:cs="Arial"/>
                <w:i/>
                <w:iCs/>
                <w:color w:val="000000"/>
                <w:sz w:val="16"/>
                <w:lang w:val="de-LI" w:eastAsia="de-AT"/>
              </w:rPr>
            </w:pPr>
          </w:p>
        </w:tc>
        <w:tc>
          <w:tcPr>
            <w:tcW w:w="274" w:type="pct"/>
            <w:vMerge/>
            <w:hideMark/>
          </w:tcPr>
          <w:p w:rsidR="00DF1DF8" w:rsidRPr="000E0B64" w:rsidRDefault="00DF1DF8" w:rsidP="00290E26">
            <w:pPr>
              <w:spacing w:line="240" w:lineRule="auto"/>
              <w:jc w:val="left"/>
              <w:rPr>
                <w:rFonts w:eastAsia="Times New Roman" w:cs="Arial"/>
                <w:color w:val="000000"/>
                <w:sz w:val="16"/>
                <w:lang w:val="de-LI" w:eastAsia="de-AT"/>
              </w:rPr>
            </w:pPr>
          </w:p>
        </w:tc>
        <w:tc>
          <w:tcPr>
            <w:tcW w:w="222" w:type="pct"/>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c</w:t>
            </w:r>
          </w:p>
        </w:tc>
        <w:tc>
          <w:tcPr>
            <w:tcW w:w="1983" w:type="pct"/>
            <w:hideMark/>
          </w:tcPr>
          <w:p w:rsidR="00DF1DF8" w:rsidRPr="000E0B64" w:rsidRDefault="00DF1DF8" w:rsidP="0060380F">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Systeme und Kontrollen, die der Antragsteller eingeführt hat oder einführen wird, um sicherzuste</w:t>
            </w:r>
            <w:r w:rsidRPr="000E0B64">
              <w:rPr>
                <w:rFonts w:eastAsia="Times New Roman" w:cs="Arial"/>
                <w:color w:val="000000"/>
                <w:sz w:val="16"/>
                <w:lang w:val="de-LI" w:eastAsia="de-AT"/>
              </w:rPr>
              <w:t>l</w:t>
            </w:r>
            <w:r w:rsidRPr="000E0B64">
              <w:rPr>
                <w:rFonts w:eastAsia="Times New Roman" w:cs="Arial"/>
                <w:color w:val="000000"/>
                <w:sz w:val="16"/>
                <w:lang w:val="de-LI" w:eastAsia="de-AT"/>
              </w:rPr>
              <w:t>len, d</w:t>
            </w:r>
            <w:r>
              <w:rPr>
                <w:rFonts w:eastAsia="Times New Roman" w:cs="Arial"/>
                <w:color w:val="000000"/>
                <w:sz w:val="16"/>
                <w:lang w:val="de-LI" w:eastAsia="de-AT"/>
              </w:rPr>
              <w:t xml:space="preserve">ass seine Zweigniederlassungen und </w:t>
            </w:r>
            <w:r w:rsidRPr="000E0B64">
              <w:rPr>
                <w:rFonts w:eastAsia="Times New Roman" w:cs="Arial"/>
                <w:color w:val="000000"/>
                <w:sz w:val="16"/>
                <w:lang w:val="de-LI" w:eastAsia="de-AT"/>
              </w:rPr>
              <w:t>Agenten die geltenden Anforderungen zur Verhinderung von Geldwäsche und Terrorismusfinanzierung erfüllen, auch in Fällen, in denen sich die Zweigniederla</w:t>
            </w:r>
            <w:r w:rsidRPr="000E0B64">
              <w:rPr>
                <w:rFonts w:eastAsia="Times New Roman" w:cs="Arial"/>
                <w:color w:val="000000"/>
                <w:sz w:val="16"/>
                <w:lang w:val="de-LI" w:eastAsia="de-AT"/>
              </w:rPr>
              <w:t>s</w:t>
            </w:r>
            <w:r>
              <w:rPr>
                <w:rFonts w:eastAsia="Times New Roman" w:cs="Arial"/>
                <w:color w:val="000000"/>
                <w:sz w:val="16"/>
                <w:lang w:val="de-LI" w:eastAsia="de-AT"/>
              </w:rPr>
              <w:t>sung oder der Agent</w:t>
            </w:r>
            <w:r w:rsidRPr="000E0B64">
              <w:rPr>
                <w:rFonts w:eastAsia="Times New Roman" w:cs="Arial"/>
                <w:color w:val="000000"/>
                <w:sz w:val="16"/>
                <w:lang w:val="de-LI" w:eastAsia="de-AT"/>
              </w:rPr>
              <w:t xml:space="preserve"> in einem anderen Mitgliedstaat befindet</w:t>
            </w:r>
          </w:p>
        </w:tc>
        <w:tc>
          <w:tcPr>
            <w:tcW w:w="199" w:type="pct"/>
            <w:noWrap/>
            <w:hideMark/>
          </w:tcPr>
          <w:sdt>
            <w:sdtPr>
              <w:rPr>
                <w:color w:val="808080" w:themeColor="background1" w:themeShade="80"/>
                <w:sz w:val="16"/>
                <w:lang w:val="de-LI"/>
              </w:rPr>
              <w:id w:val="1051276895"/>
              <w:showingPlcHdr/>
            </w:sdtPr>
            <w:sdtEndPr/>
            <w:sdtContent>
              <w:p w:rsidR="00DF1DF8" w:rsidRPr="00157A8B" w:rsidRDefault="00DF1DF8" w:rsidP="00D51BD5">
                <w:pPr>
                  <w:pStyle w:val="Kopfzeile"/>
                  <w:rPr>
                    <w:color w:val="808080" w:themeColor="background1" w:themeShade="80"/>
                    <w:sz w:val="16"/>
                    <w:lang w:val="de-LI"/>
                  </w:rPr>
                </w:pPr>
                <w:r>
                  <w:rPr>
                    <w:color w:val="808080" w:themeColor="background1" w:themeShade="80"/>
                    <w:sz w:val="16"/>
                    <w:lang w:val="de-LI"/>
                  </w:rPr>
                  <w:t xml:space="preserve">     </w:t>
                </w:r>
              </w:p>
            </w:sdtContent>
          </w:sdt>
        </w:tc>
        <w:tc>
          <w:tcPr>
            <w:tcW w:w="206"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379284742"/>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027686114"/>
                <w14:checkbox>
                  <w14:checked w14:val="0"/>
                  <w14:checkedState w14:val="2612" w14:font="MS Gothic"/>
                  <w14:uncheckedState w14:val="2610" w14:font="MS Gothic"/>
                </w14:checkbox>
              </w:sdtPr>
              <w:sdtEndPr/>
              <w:sdtContent>
                <w:r w:rsidR="00DF1DF8" w:rsidRPr="00A04CB3">
                  <w:rPr>
                    <w:rFonts w:ascii="MS Gothic" w:eastAsia="MS Gothic" w:hAnsi="MS Gothic" w:cs="MS Gothic"/>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039895092"/>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761252309"/>
              <w:showingPlcHdr/>
            </w:sdtPr>
            <w:sdtEndPr/>
            <w:sdtContent>
              <w:p w:rsidR="00DF1DF8" w:rsidRPr="00157A8B" w:rsidRDefault="00DF1DF8" w:rsidP="00D51BD5">
                <w:pPr>
                  <w:pStyle w:val="Kopfzeile"/>
                  <w:rPr>
                    <w:color w:val="808080" w:themeColor="background1" w:themeShade="80"/>
                    <w:sz w:val="16"/>
                    <w:lang w:val="de-LI"/>
                  </w:rPr>
                </w:pPr>
                <w:r>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256799204"/>
            </w:sdtPr>
            <w:sdtEndPr/>
            <w:sdtContent>
              <w:p w:rsidR="00DF1DF8" w:rsidRPr="00157A8B" w:rsidRDefault="00DF1DF8" w:rsidP="00157A8B">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DF1DF8" w:rsidRPr="000E0B64" w:rsidTr="009D179D">
        <w:trPr>
          <w:trHeight w:val="845"/>
        </w:trPr>
        <w:tc>
          <w:tcPr>
            <w:tcW w:w="400" w:type="pct"/>
            <w:vMerge/>
            <w:hideMark/>
          </w:tcPr>
          <w:p w:rsidR="00DF1DF8" w:rsidRPr="000E0B64" w:rsidRDefault="00DF1DF8" w:rsidP="00290E26">
            <w:pPr>
              <w:spacing w:line="240" w:lineRule="auto"/>
              <w:jc w:val="left"/>
              <w:rPr>
                <w:rFonts w:eastAsia="Times New Roman" w:cs="Arial"/>
                <w:i/>
                <w:iCs/>
                <w:color w:val="000000"/>
                <w:sz w:val="16"/>
                <w:lang w:val="de-LI" w:eastAsia="de-AT"/>
              </w:rPr>
            </w:pPr>
          </w:p>
        </w:tc>
        <w:tc>
          <w:tcPr>
            <w:tcW w:w="274" w:type="pct"/>
            <w:vMerge/>
            <w:hideMark/>
          </w:tcPr>
          <w:p w:rsidR="00DF1DF8" w:rsidRPr="000E0B64" w:rsidRDefault="00DF1DF8" w:rsidP="00290E26">
            <w:pPr>
              <w:spacing w:line="240" w:lineRule="auto"/>
              <w:jc w:val="left"/>
              <w:rPr>
                <w:rFonts w:eastAsia="Times New Roman" w:cs="Arial"/>
                <w:color w:val="000000"/>
                <w:sz w:val="16"/>
                <w:lang w:val="de-LI" w:eastAsia="de-AT"/>
              </w:rPr>
            </w:pPr>
          </w:p>
        </w:tc>
        <w:tc>
          <w:tcPr>
            <w:tcW w:w="222" w:type="pct"/>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d</w:t>
            </w:r>
          </w:p>
        </w:tc>
        <w:tc>
          <w:tcPr>
            <w:tcW w:w="1983" w:type="pct"/>
            <w:hideMark/>
          </w:tcPr>
          <w:p w:rsidR="00DF1DF8" w:rsidRPr="000E0B64" w:rsidRDefault="00DF1DF8" w:rsidP="00722E12">
            <w:pPr>
              <w:spacing w:line="240" w:lineRule="auto"/>
              <w:jc w:val="left"/>
              <w:rPr>
                <w:rFonts w:eastAsia="Times New Roman" w:cs="Arial"/>
                <w:color w:val="000000"/>
                <w:sz w:val="16"/>
                <w:lang w:val="de-LI" w:eastAsia="de-AT"/>
              </w:rPr>
            </w:pPr>
            <w:r>
              <w:rPr>
                <w:rFonts w:eastAsia="Times New Roman" w:cs="Arial"/>
                <w:color w:val="000000"/>
                <w:sz w:val="16"/>
                <w:lang w:val="de-LI" w:eastAsia="de-AT"/>
              </w:rPr>
              <w:t xml:space="preserve">die </w:t>
            </w:r>
            <w:r w:rsidRPr="000E0B64">
              <w:rPr>
                <w:rFonts w:eastAsia="Times New Roman" w:cs="Arial"/>
                <w:color w:val="000000"/>
                <w:sz w:val="16"/>
                <w:lang w:val="de-LI" w:eastAsia="de-AT"/>
              </w:rPr>
              <w:t>Vorkehrungen, die der Antragsteller getroffen hat oder treffen wird, um sicherzustellen, dass Perso</w:t>
            </w:r>
            <w:r>
              <w:rPr>
                <w:rFonts w:eastAsia="Times New Roman" w:cs="Arial"/>
                <w:color w:val="000000"/>
                <w:sz w:val="16"/>
                <w:lang w:val="de-LI" w:eastAsia="de-AT"/>
              </w:rPr>
              <w:t xml:space="preserve">nal und </w:t>
            </w:r>
            <w:r w:rsidRPr="000E0B64">
              <w:rPr>
                <w:rFonts w:eastAsia="Times New Roman" w:cs="Arial"/>
                <w:color w:val="000000"/>
                <w:sz w:val="16"/>
                <w:lang w:val="de-LI" w:eastAsia="de-AT"/>
              </w:rPr>
              <w:t>Agenten in Angelegenheiten der Verhinderung von Geldwäsche und Terrorismusf</w:t>
            </w:r>
            <w:r w:rsidRPr="000E0B64">
              <w:rPr>
                <w:rFonts w:eastAsia="Times New Roman" w:cs="Arial"/>
                <w:color w:val="000000"/>
                <w:sz w:val="16"/>
                <w:lang w:val="de-LI" w:eastAsia="de-AT"/>
              </w:rPr>
              <w:t>i</w:t>
            </w:r>
            <w:r w:rsidRPr="000E0B64">
              <w:rPr>
                <w:rFonts w:eastAsia="Times New Roman" w:cs="Arial"/>
                <w:color w:val="000000"/>
                <w:sz w:val="16"/>
                <w:lang w:val="de-LI" w:eastAsia="de-AT"/>
              </w:rPr>
              <w:t>nanzierung angemessen geschult sind</w:t>
            </w:r>
          </w:p>
        </w:tc>
        <w:tc>
          <w:tcPr>
            <w:tcW w:w="199" w:type="pct"/>
            <w:noWrap/>
            <w:hideMark/>
          </w:tcPr>
          <w:sdt>
            <w:sdtPr>
              <w:rPr>
                <w:color w:val="808080" w:themeColor="background1" w:themeShade="80"/>
                <w:sz w:val="16"/>
                <w:lang w:val="de-LI"/>
              </w:rPr>
              <w:id w:val="-1865821270"/>
            </w:sdtPr>
            <w:sdtEndPr/>
            <w:sdtContent>
              <w:p w:rsidR="00DF1DF8" w:rsidRPr="00157A8B" w:rsidRDefault="00DF1DF8" w:rsidP="00157A8B">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915289794"/>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79265536"/>
                <w14:checkbox>
                  <w14:checked w14:val="0"/>
                  <w14:checkedState w14:val="2612" w14:font="MS Gothic"/>
                  <w14:uncheckedState w14:val="2610" w14:font="MS Gothic"/>
                </w14:checkbox>
              </w:sdtPr>
              <w:sdtEndPr/>
              <w:sdtContent>
                <w:r w:rsidR="00DF1DF8" w:rsidRPr="00A04CB3">
                  <w:rPr>
                    <w:rFonts w:ascii="MS Gothic" w:eastAsia="MS Gothic" w:hAnsi="MS Gothic" w:cs="MS Gothic"/>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960830838"/>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2082054067"/>
            </w:sdtPr>
            <w:sdtEndPr/>
            <w:sdtContent>
              <w:p w:rsidR="00DF1DF8" w:rsidRPr="00157A8B" w:rsidRDefault="00DF1DF8" w:rsidP="00157A8B">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274634137"/>
            </w:sdtPr>
            <w:sdtEndPr/>
            <w:sdtContent>
              <w:p w:rsidR="00DF1DF8" w:rsidRPr="00157A8B" w:rsidRDefault="00DF1DF8" w:rsidP="00157A8B">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DF1DF8" w:rsidRPr="000E0B64" w:rsidTr="009D179D">
        <w:trPr>
          <w:trHeight w:val="1268"/>
        </w:trPr>
        <w:tc>
          <w:tcPr>
            <w:tcW w:w="400" w:type="pct"/>
            <w:vMerge/>
            <w:hideMark/>
          </w:tcPr>
          <w:p w:rsidR="00DF1DF8" w:rsidRPr="000E0B64" w:rsidRDefault="00DF1DF8" w:rsidP="00290E26">
            <w:pPr>
              <w:spacing w:line="240" w:lineRule="auto"/>
              <w:jc w:val="left"/>
              <w:rPr>
                <w:rFonts w:eastAsia="Times New Roman" w:cs="Arial"/>
                <w:i/>
                <w:iCs/>
                <w:color w:val="000000"/>
                <w:sz w:val="16"/>
                <w:lang w:val="de-LI" w:eastAsia="de-AT"/>
              </w:rPr>
            </w:pPr>
          </w:p>
        </w:tc>
        <w:tc>
          <w:tcPr>
            <w:tcW w:w="274" w:type="pct"/>
            <w:vMerge/>
            <w:hideMark/>
          </w:tcPr>
          <w:p w:rsidR="00DF1DF8" w:rsidRPr="000E0B64" w:rsidRDefault="00DF1DF8" w:rsidP="00290E26">
            <w:pPr>
              <w:spacing w:line="240" w:lineRule="auto"/>
              <w:jc w:val="left"/>
              <w:rPr>
                <w:rFonts w:eastAsia="Times New Roman" w:cs="Arial"/>
                <w:color w:val="000000"/>
                <w:sz w:val="16"/>
                <w:lang w:val="de-LI" w:eastAsia="de-AT"/>
              </w:rPr>
            </w:pPr>
          </w:p>
        </w:tc>
        <w:tc>
          <w:tcPr>
            <w:tcW w:w="222" w:type="pct"/>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e</w:t>
            </w:r>
          </w:p>
        </w:tc>
        <w:tc>
          <w:tcPr>
            <w:tcW w:w="1983" w:type="pct"/>
            <w:hideMark/>
          </w:tcPr>
          <w:p w:rsidR="00DF1DF8" w:rsidRPr="000E0B64" w:rsidRDefault="00DF1DF8" w:rsidP="0073705E">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w:t>
            </w:r>
            <w:r>
              <w:rPr>
                <w:rFonts w:eastAsia="Times New Roman" w:cs="Arial"/>
                <w:color w:val="000000"/>
                <w:sz w:val="16"/>
                <w:lang w:val="de-LI" w:eastAsia="de-AT"/>
              </w:rPr>
              <w:t>ie</w:t>
            </w:r>
            <w:r w:rsidRPr="000E0B64">
              <w:rPr>
                <w:rFonts w:eastAsia="Times New Roman" w:cs="Arial"/>
                <w:color w:val="000000"/>
                <w:sz w:val="16"/>
                <w:lang w:val="de-LI" w:eastAsia="de-AT"/>
              </w:rPr>
              <w:t xml:space="preserve"> Identität der Person, die dafür zuständig ist, die Erfüllung der Anforderungen zur Verhinderung von Geldwäsche und Terrorismusfinanzierung sicherz</w:t>
            </w:r>
            <w:r w:rsidRPr="000E0B64">
              <w:rPr>
                <w:rFonts w:eastAsia="Times New Roman" w:cs="Arial"/>
                <w:color w:val="000000"/>
                <w:sz w:val="16"/>
                <w:lang w:val="de-LI" w:eastAsia="de-AT"/>
              </w:rPr>
              <w:t>u</w:t>
            </w:r>
            <w:r w:rsidRPr="000E0B64">
              <w:rPr>
                <w:rFonts w:eastAsia="Times New Roman" w:cs="Arial"/>
                <w:color w:val="000000"/>
                <w:sz w:val="16"/>
                <w:lang w:val="de-LI" w:eastAsia="de-AT"/>
              </w:rPr>
              <w:t xml:space="preserve">stellen, </w:t>
            </w:r>
            <w:r>
              <w:rPr>
                <w:rFonts w:eastAsia="Times New Roman" w:cs="Arial"/>
                <w:color w:val="000000"/>
                <w:sz w:val="16"/>
                <w:lang w:val="de-LI" w:eastAsia="de-AT"/>
              </w:rPr>
              <w:t>die Angabe aller internen Funktionen n</w:t>
            </w:r>
            <w:r w:rsidR="0003631E">
              <w:rPr>
                <w:rFonts w:eastAsia="Times New Roman" w:cs="Arial"/>
                <w:color w:val="000000"/>
                <w:sz w:val="16"/>
                <w:lang w:val="de-LI" w:eastAsia="de-AT"/>
              </w:rPr>
              <w:t>a</w:t>
            </w:r>
            <w:r>
              <w:rPr>
                <w:rFonts w:eastAsia="Times New Roman" w:cs="Arial"/>
                <w:color w:val="000000"/>
                <w:sz w:val="16"/>
                <w:lang w:val="de-LI" w:eastAsia="de-AT"/>
              </w:rPr>
              <w:t xml:space="preserve">ch Art. 22 SPG </w:t>
            </w:r>
            <w:r w:rsidRPr="000E0B64">
              <w:rPr>
                <w:rFonts w:eastAsia="Times New Roman" w:cs="Arial"/>
                <w:color w:val="000000"/>
                <w:sz w:val="16"/>
                <w:lang w:val="de-LI" w:eastAsia="de-AT"/>
              </w:rPr>
              <w:t xml:space="preserve">und </w:t>
            </w:r>
            <w:r w:rsidR="0003631E">
              <w:rPr>
                <w:rFonts w:eastAsia="Times New Roman" w:cs="Arial"/>
                <w:color w:val="000000"/>
                <w:sz w:val="16"/>
                <w:lang w:val="de-LI" w:eastAsia="de-AT"/>
              </w:rPr>
              <w:t xml:space="preserve">die </w:t>
            </w:r>
            <w:r w:rsidRPr="000E0B64">
              <w:rPr>
                <w:rFonts w:eastAsia="Times New Roman" w:cs="Arial"/>
                <w:color w:val="000000"/>
                <w:sz w:val="16"/>
                <w:lang w:val="de-LI" w:eastAsia="de-AT"/>
              </w:rPr>
              <w:t>Nachweise dafür, dass deren Fachkenntnis im Bereich der Verhinderung von Geldwäsche und Terrorismusfinanzierung ausre</w:t>
            </w:r>
            <w:r w:rsidRPr="000E0B64">
              <w:rPr>
                <w:rFonts w:eastAsia="Times New Roman" w:cs="Arial"/>
                <w:color w:val="000000"/>
                <w:sz w:val="16"/>
                <w:lang w:val="de-LI" w:eastAsia="de-AT"/>
              </w:rPr>
              <w:t>i</w:t>
            </w:r>
            <w:r w:rsidRPr="000E0B64">
              <w:rPr>
                <w:rFonts w:eastAsia="Times New Roman" w:cs="Arial"/>
                <w:color w:val="000000"/>
                <w:sz w:val="16"/>
                <w:lang w:val="de-LI" w:eastAsia="de-AT"/>
              </w:rPr>
              <w:t>chend ist, um diese Aufgabe wirksam wahrzune</w:t>
            </w:r>
            <w:r w:rsidRPr="000E0B64">
              <w:rPr>
                <w:rFonts w:eastAsia="Times New Roman" w:cs="Arial"/>
                <w:color w:val="000000"/>
                <w:sz w:val="16"/>
                <w:lang w:val="de-LI" w:eastAsia="de-AT"/>
              </w:rPr>
              <w:t>h</w:t>
            </w:r>
            <w:r w:rsidRPr="000E0B64">
              <w:rPr>
                <w:rFonts w:eastAsia="Times New Roman" w:cs="Arial"/>
                <w:color w:val="000000"/>
                <w:sz w:val="16"/>
                <w:lang w:val="de-LI" w:eastAsia="de-AT"/>
              </w:rPr>
              <w:t>men</w:t>
            </w:r>
            <w:r>
              <w:rPr>
                <w:rFonts w:eastAsia="Times New Roman" w:cs="Arial"/>
                <w:color w:val="000000"/>
                <w:sz w:val="16"/>
                <w:lang w:val="de-LI" w:eastAsia="de-AT"/>
              </w:rPr>
              <w:t xml:space="preserve">. </w:t>
            </w:r>
          </w:p>
        </w:tc>
        <w:tc>
          <w:tcPr>
            <w:tcW w:w="199" w:type="pct"/>
            <w:noWrap/>
            <w:hideMark/>
          </w:tcPr>
          <w:sdt>
            <w:sdtPr>
              <w:rPr>
                <w:color w:val="808080" w:themeColor="background1" w:themeShade="80"/>
                <w:sz w:val="16"/>
                <w:lang w:val="de-LI"/>
              </w:rPr>
              <w:id w:val="-1045597202"/>
            </w:sdtPr>
            <w:sdtEndPr/>
            <w:sdtContent>
              <w:p w:rsidR="00DF1DF8" w:rsidRPr="00157A8B" w:rsidRDefault="00DF1DF8" w:rsidP="00157A8B">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042860160"/>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203057998"/>
                <w14:checkbox>
                  <w14:checked w14:val="0"/>
                  <w14:checkedState w14:val="2612" w14:font="MS Gothic"/>
                  <w14:uncheckedState w14:val="2610" w14:font="MS Gothic"/>
                </w14:checkbox>
              </w:sdtPr>
              <w:sdtEndPr/>
              <w:sdtContent>
                <w:r w:rsidR="00DF1DF8" w:rsidRPr="00A04CB3">
                  <w:rPr>
                    <w:rFonts w:ascii="MS Gothic" w:eastAsia="MS Gothic" w:hAnsi="MS Gothic" w:cs="MS Gothic"/>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157505806"/>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228139382"/>
            </w:sdtPr>
            <w:sdtEndPr/>
            <w:sdtContent>
              <w:p w:rsidR="00DF1DF8" w:rsidRPr="00157A8B" w:rsidRDefault="00DF1DF8" w:rsidP="00157A8B">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526855556"/>
            </w:sdtPr>
            <w:sdtEndPr/>
            <w:sdtContent>
              <w:p w:rsidR="00DF1DF8" w:rsidRPr="00157A8B" w:rsidRDefault="00DF1DF8" w:rsidP="00157A8B">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DF1DF8" w:rsidRPr="000E0B64" w:rsidTr="009D179D">
        <w:trPr>
          <w:trHeight w:val="1165"/>
        </w:trPr>
        <w:tc>
          <w:tcPr>
            <w:tcW w:w="400" w:type="pct"/>
            <w:vMerge/>
            <w:hideMark/>
          </w:tcPr>
          <w:p w:rsidR="00DF1DF8" w:rsidRPr="000E0B64" w:rsidRDefault="00DF1DF8" w:rsidP="00290E26">
            <w:pPr>
              <w:spacing w:line="240" w:lineRule="auto"/>
              <w:jc w:val="left"/>
              <w:rPr>
                <w:rFonts w:eastAsia="Times New Roman" w:cs="Arial"/>
                <w:i/>
                <w:iCs/>
                <w:color w:val="000000"/>
                <w:sz w:val="16"/>
                <w:lang w:val="de-LI" w:eastAsia="de-AT"/>
              </w:rPr>
            </w:pPr>
          </w:p>
        </w:tc>
        <w:tc>
          <w:tcPr>
            <w:tcW w:w="274" w:type="pct"/>
            <w:vMerge/>
            <w:hideMark/>
          </w:tcPr>
          <w:p w:rsidR="00DF1DF8" w:rsidRPr="000E0B64" w:rsidRDefault="00DF1DF8" w:rsidP="00290E26">
            <w:pPr>
              <w:spacing w:line="240" w:lineRule="auto"/>
              <w:jc w:val="left"/>
              <w:rPr>
                <w:rFonts w:eastAsia="Times New Roman" w:cs="Arial"/>
                <w:color w:val="000000"/>
                <w:sz w:val="16"/>
                <w:lang w:val="de-LI" w:eastAsia="de-AT"/>
              </w:rPr>
            </w:pPr>
          </w:p>
        </w:tc>
        <w:tc>
          <w:tcPr>
            <w:tcW w:w="222" w:type="pct"/>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f</w:t>
            </w:r>
          </w:p>
        </w:tc>
        <w:tc>
          <w:tcPr>
            <w:tcW w:w="1983" w:type="pct"/>
            <w:hideMark/>
          </w:tcPr>
          <w:p w:rsidR="00DF1DF8" w:rsidRPr="000E0B64" w:rsidRDefault="00DF1DF8"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Systeme und Kontrollen, die der Antragsteller eingeführt hat oder einführen wird, um sicherzuste</w:t>
            </w:r>
            <w:r w:rsidRPr="000E0B64">
              <w:rPr>
                <w:rFonts w:eastAsia="Times New Roman" w:cs="Arial"/>
                <w:color w:val="000000"/>
                <w:sz w:val="16"/>
                <w:lang w:val="de-LI" w:eastAsia="de-AT"/>
              </w:rPr>
              <w:t>l</w:t>
            </w:r>
            <w:r w:rsidRPr="000E0B64">
              <w:rPr>
                <w:rFonts w:eastAsia="Times New Roman" w:cs="Arial"/>
                <w:color w:val="000000"/>
                <w:sz w:val="16"/>
                <w:lang w:val="de-LI" w:eastAsia="de-AT"/>
              </w:rPr>
              <w:t>len, dass seine Richtlinien und Verfahren zur B</w:t>
            </w:r>
            <w:r w:rsidRPr="000E0B64">
              <w:rPr>
                <w:rFonts w:eastAsia="Times New Roman" w:cs="Arial"/>
                <w:color w:val="000000"/>
                <w:sz w:val="16"/>
                <w:lang w:val="de-LI" w:eastAsia="de-AT"/>
              </w:rPr>
              <w:t>e</w:t>
            </w:r>
            <w:r w:rsidRPr="000E0B64">
              <w:rPr>
                <w:rFonts w:eastAsia="Times New Roman" w:cs="Arial"/>
                <w:color w:val="000000"/>
                <w:sz w:val="16"/>
                <w:lang w:val="de-LI" w:eastAsia="de-AT"/>
              </w:rPr>
              <w:t>kämpfung von Geldwäsche und Terrorismusfina</w:t>
            </w:r>
            <w:r w:rsidRPr="000E0B64">
              <w:rPr>
                <w:rFonts w:eastAsia="Times New Roman" w:cs="Arial"/>
                <w:color w:val="000000"/>
                <w:sz w:val="16"/>
                <w:lang w:val="de-LI" w:eastAsia="de-AT"/>
              </w:rPr>
              <w:t>n</w:t>
            </w:r>
            <w:r w:rsidRPr="000E0B64">
              <w:rPr>
                <w:rFonts w:eastAsia="Times New Roman" w:cs="Arial"/>
                <w:color w:val="000000"/>
                <w:sz w:val="16"/>
                <w:lang w:val="de-LI" w:eastAsia="de-AT"/>
              </w:rPr>
              <w:t>zierung auf dem neuesten Stand, wirksam und relevant bleiben</w:t>
            </w:r>
          </w:p>
        </w:tc>
        <w:tc>
          <w:tcPr>
            <w:tcW w:w="199" w:type="pct"/>
            <w:noWrap/>
          </w:tcPr>
          <w:sdt>
            <w:sdtPr>
              <w:rPr>
                <w:color w:val="808080" w:themeColor="background1" w:themeShade="80"/>
                <w:sz w:val="16"/>
                <w:lang w:val="de-LI"/>
              </w:rPr>
              <w:id w:val="370500850"/>
            </w:sdtPr>
            <w:sdtEndPr/>
            <w:sdtContent>
              <w:p w:rsidR="00DF1DF8" w:rsidRPr="00157A8B" w:rsidRDefault="00DF1DF8" w:rsidP="00157A8B">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571239547"/>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822923893"/>
                <w14:checkbox>
                  <w14:checked w14:val="0"/>
                  <w14:checkedState w14:val="2612" w14:font="MS Gothic"/>
                  <w14:uncheckedState w14:val="2610" w14:font="MS Gothic"/>
                </w14:checkbox>
              </w:sdtPr>
              <w:sdtEndPr/>
              <w:sdtContent>
                <w:r w:rsidR="00DF1DF8" w:rsidRPr="00A04CB3">
                  <w:rPr>
                    <w:rFonts w:ascii="MS Gothic" w:eastAsia="MS Gothic" w:hAnsi="MS Gothic" w:cs="MS Gothic"/>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604024654"/>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131133667"/>
            </w:sdtPr>
            <w:sdtEndPr/>
            <w:sdtContent>
              <w:p w:rsidR="00DF1DF8" w:rsidRPr="00157A8B" w:rsidRDefault="00DF1DF8" w:rsidP="00157A8B">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653534850"/>
            </w:sdtPr>
            <w:sdtEndPr/>
            <w:sdtContent>
              <w:p w:rsidR="00DF1DF8" w:rsidRPr="00157A8B" w:rsidRDefault="00DF1DF8" w:rsidP="00157A8B">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DF1DF8" w:rsidRPr="000E0B64" w:rsidTr="009D179D">
        <w:trPr>
          <w:trHeight w:val="1156"/>
        </w:trPr>
        <w:tc>
          <w:tcPr>
            <w:tcW w:w="400" w:type="pct"/>
            <w:vMerge/>
            <w:hideMark/>
          </w:tcPr>
          <w:p w:rsidR="00DF1DF8" w:rsidRPr="000E0B64" w:rsidRDefault="00DF1DF8" w:rsidP="00290E26">
            <w:pPr>
              <w:spacing w:line="240" w:lineRule="auto"/>
              <w:jc w:val="left"/>
              <w:rPr>
                <w:rFonts w:eastAsia="Times New Roman" w:cs="Arial"/>
                <w:i/>
                <w:iCs/>
                <w:color w:val="000000"/>
                <w:sz w:val="16"/>
                <w:lang w:val="de-LI" w:eastAsia="de-AT"/>
              </w:rPr>
            </w:pPr>
          </w:p>
        </w:tc>
        <w:tc>
          <w:tcPr>
            <w:tcW w:w="274" w:type="pct"/>
            <w:vMerge/>
            <w:hideMark/>
          </w:tcPr>
          <w:p w:rsidR="00DF1DF8" w:rsidRPr="000E0B64" w:rsidRDefault="00DF1DF8" w:rsidP="00290E26">
            <w:pPr>
              <w:spacing w:line="240" w:lineRule="auto"/>
              <w:jc w:val="left"/>
              <w:rPr>
                <w:rFonts w:eastAsia="Times New Roman" w:cs="Arial"/>
                <w:color w:val="000000"/>
                <w:sz w:val="16"/>
                <w:lang w:val="de-LI" w:eastAsia="de-AT"/>
              </w:rPr>
            </w:pPr>
          </w:p>
        </w:tc>
        <w:tc>
          <w:tcPr>
            <w:tcW w:w="222" w:type="pct"/>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g</w:t>
            </w:r>
          </w:p>
        </w:tc>
        <w:tc>
          <w:tcPr>
            <w:tcW w:w="1983" w:type="pct"/>
            <w:hideMark/>
          </w:tcPr>
          <w:p w:rsidR="00DF1DF8" w:rsidRPr="000E0B64" w:rsidRDefault="00DF1DF8" w:rsidP="00E063C0">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Systeme und Kontrollen, die der Antragsteller eingeführt hat oder einführen wird, um sicherzuste</w:t>
            </w:r>
            <w:r w:rsidRPr="000E0B64">
              <w:rPr>
                <w:rFonts w:eastAsia="Times New Roman" w:cs="Arial"/>
                <w:color w:val="000000"/>
                <w:sz w:val="16"/>
                <w:lang w:val="de-LI" w:eastAsia="de-AT"/>
              </w:rPr>
              <w:t>l</w:t>
            </w:r>
            <w:r w:rsidRPr="000E0B64">
              <w:rPr>
                <w:rFonts w:eastAsia="Times New Roman" w:cs="Arial"/>
                <w:color w:val="000000"/>
                <w:sz w:val="16"/>
                <w:lang w:val="de-LI" w:eastAsia="de-AT"/>
              </w:rPr>
              <w:t>len, dass die Agenten den Antragsteller nicht einem erhöhten Risiko in Bezug auf Geldwäsche und Terrorismusfinanzierung aussetzen</w:t>
            </w:r>
          </w:p>
        </w:tc>
        <w:tc>
          <w:tcPr>
            <w:tcW w:w="199" w:type="pct"/>
            <w:noWrap/>
            <w:hideMark/>
          </w:tcPr>
          <w:sdt>
            <w:sdtPr>
              <w:rPr>
                <w:color w:val="808080" w:themeColor="background1" w:themeShade="80"/>
                <w:sz w:val="16"/>
                <w:lang w:val="de-LI"/>
              </w:rPr>
              <w:id w:val="-1506733627"/>
            </w:sdtPr>
            <w:sdtEndPr/>
            <w:sdtContent>
              <w:p w:rsidR="00DF1DF8" w:rsidRPr="00157A8B" w:rsidRDefault="00DF1DF8" w:rsidP="00157A8B">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17840548"/>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801186920"/>
                <w14:checkbox>
                  <w14:checked w14:val="0"/>
                  <w14:checkedState w14:val="2612" w14:font="MS Gothic"/>
                  <w14:uncheckedState w14:val="2610" w14:font="MS Gothic"/>
                </w14:checkbox>
              </w:sdtPr>
              <w:sdtEndPr/>
              <w:sdtContent>
                <w:r w:rsidR="00DF1DF8" w:rsidRPr="00A04CB3">
                  <w:rPr>
                    <w:rFonts w:ascii="MS Gothic" w:eastAsia="MS Gothic" w:hAnsi="MS Gothic" w:cs="MS Gothic"/>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794092694"/>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660651949"/>
            </w:sdtPr>
            <w:sdtEndPr/>
            <w:sdtContent>
              <w:p w:rsidR="00DF1DF8" w:rsidRPr="00157A8B" w:rsidRDefault="00DF1DF8" w:rsidP="00157A8B">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616050369"/>
            </w:sdtPr>
            <w:sdtEndPr/>
            <w:sdtContent>
              <w:p w:rsidR="00DF1DF8" w:rsidRPr="00157A8B" w:rsidRDefault="00DF1DF8" w:rsidP="00157A8B">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DF1DF8" w:rsidRPr="000E0B64" w:rsidTr="00E063C0">
        <w:trPr>
          <w:trHeight w:val="700"/>
        </w:trPr>
        <w:tc>
          <w:tcPr>
            <w:tcW w:w="400" w:type="pct"/>
            <w:vMerge/>
            <w:hideMark/>
          </w:tcPr>
          <w:p w:rsidR="00DF1DF8" w:rsidRPr="000E0B64" w:rsidRDefault="00DF1DF8" w:rsidP="00290E26">
            <w:pPr>
              <w:spacing w:line="240" w:lineRule="auto"/>
              <w:jc w:val="left"/>
              <w:rPr>
                <w:rFonts w:eastAsia="Times New Roman" w:cs="Arial"/>
                <w:i/>
                <w:iCs/>
                <w:color w:val="000000"/>
                <w:sz w:val="16"/>
                <w:lang w:val="de-LI" w:eastAsia="de-AT"/>
              </w:rPr>
            </w:pPr>
          </w:p>
        </w:tc>
        <w:tc>
          <w:tcPr>
            <w:tcW w:w="274" w:type="pct"/>
            <w:vMerge/>
            <w:hideMark/>
          </w:tcPr>
          <w:p w:rsidR="00DF1DF8" w:rsidRPr="000E0B64" w:rsidRDefault="00DF1DF8" w:rsidP="00290E26">
            <w:pPr>
              <w:spacing w:line="240" w:lineRule="auto"/>
              <w:jc w:val="left"/>
              <w:rPr>
                <w:rFonts w:eastAsia="Times New Roman" w:cs="Arial"/>
                <w:color w:val="000000"/>
                <w:sz w:val="16"/>
                <w:lang w:val="de-LI" w:eastAsia="de-AT"/>
              </w:rPr>
            </w:pPr>
          </w:p>
        </w:tc>
        <w:tc>
          <w:tcPr>
            <w:tcW w:w="222" w:type="pct"/>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h</w:t>
            </w:r>
          </w:p>
        </w:tc>
        <w:tc>
          <w:tcPr>
            <w:tcW w:w="1983" w:type="pct"/>
            <w:hideMark/>
          </w:tcPr>
          <w:p w:rsidR="00DF1DF8" w:rsidRPr="000E0B64" w:rsidRDefault="00DF1DF8"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das Handbuch zur Verhinderung von Geldwäsche und Terrorismusfinanzierung für die Mitarbeiter des Antragstellers</w:t>
            </w:r>
          </w:p>
        </w:tc>
        <w:tc>
          <w:tcPr>
            <w:tcW w:w="199" w:type="pct"/>
            <w:noWrap/>
            <w:hideMark/>
          </w:tcPr>
          <w:p w:rsidR="00DF1DF8" w:rsidRPr="00B62F53" w:rsidRDefault="00DF1DF8" w:rsidP="00B62F53">
            <w:pPr>
              <w:pStyle w:val="Kopfzeile"/>
              <w:rPr>
                <w:color w:val="808080" w:themeColor="background1" w:themeShade="80"/>
                <w:sz w:val="16"/>
                <w:lang w:val="de-LI"/>
              </w:rPr>
            </w:pPr>
            <w:r w:rsidRPr="000E0B64">
              <w:rPr>
                <w:rFonts w:eastAsia="Times New Roman" w:cs="Arial"/>
                <w:color w:val="000000"/>
                <w:sz w:val="16"/>
                <w:lang w:val="de-LI" w:eastAsia="de-AT"/>
              </w:rPr>
              <w:t> </w:t>
            </w:r>
            <w:sdt>
              <w:sdtPr>
                <w:rPr>
                  <w:color w:val="808080" w:themeColor="background1" w:themeShade="80"/>
                  <w:sz w:val="16"/>
                  <w:lang w:val="de-LI"/>
                </w:rPr>
                <w:id w:val="-3444892"/>
              </w:sdtPr>
              <w:sdtEndPr/>
              <w:sdtContent>
                <w:r w:rsidRPr="000E0B64">
                  <w:rPr>
                    <w:color w:val="808080" w:themeColor="background1" w:themeShade="80"/>
                    <w:sz w:val="16"/>
                    <w:lang w:val="de-LI"/>
                  </w:rPr>
                  <w:t xml:space="preserve"> </w:t>
                </w:r>
              </w:sdtContent>
            </w:sdt>
          </w:p>
        </w:tc>
        <w:tc>
          <w:tcPr>
            <w:tcW w:w="206"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347375752"/>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913665060"/>
                <w14:checkbox>
                  <w14:checked w14:val="0"/>
                  <w14:checkedState w14:val="2612" w14:font="MS Gothic"/>
                  <w14:uncheckedState w14:val="2610" w14:font="MS Gothic"/>
                </w14:checkbox>
              </w:sdtPr>
              <w:sdtEndPr/>
              <w:sdtContent>
                <w:r w:rsidR="00DF1DF8" w:rsidRPr="00A04CB3">
                  <w:rPr>
                    <w:rFonts w:ascii="MS Gothic" w:eastAsia="MS Gothic" w:hAnsi="MS Gothic" w:cs="MS Gothic"/>
                    <w:sz w:val="16"/>
                    <w:lang w:val="de-LI"/>
                  </w:rPr>
                  <w:t>☐</w:t>
                </w:r>
              </w:sdtContent>
            </w:sdt>
          </w:p>
        </w:tc>
        <w:tc>
          <w:tcPr>
            <w:tcW w:w="203" w:type="pct"/>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07854913"/>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684" w:type="pct"/>
            <w:noWrap/>
            <w:hideMark/>
          </w:tcPr>
          <w:p w:rsidR="00DF1DF8" w:rsidRPr="00B62F53" w:rsidRDefault="00DF1DF8" w:rsidP="00B62F53">
            <w:pPr>
              <w:pStyle w:val="Kopfzeile"/>
              <w:rPr>
                <w:color w:val="808080" w:themeColor="background1" w:themeShade="80"/>
                <w:sz w:val="16"/>
                <w:lang w:val="de-LI"/>
              </w:rPr>
            </w:pPr>
            <w:r w:rsidRPr="000E0B64">
              <w:rPr>
                <w:rFonts w:eastAsia="Times New Roman" w:cs="Arial"/>
                <w:color w:val="000000"/>
                <w:sz w:val="16"/>
                <w:lang w:val="de-LI" w:eastAsia="de-AT"/>
              </w:rPr>
              <w:t> </w:t>
            </w:r>
            <w:sdt>
              <w:sdtPr>
                <w:rPr>
                  <w:color w:val="808080" w:themeColor="background1" w:themeShade="80"/>
                  <w:sz w:val="16"/>
                  <w:lang w:val="de-LI"/>
                </w:rPr>
                <w:id w:val="-1084677879"/>
              </w:sdtPr>
              <w:sdtEndPr/>
              <w:sdtContent>
                <w:r w:rsidRPr="000E0B64">
                  <w:rPr>
                    <w:color w:val="808080" w:themeColor="background1" w:themeShade="80"/>
                    <w:sz w:val="16"/>
                    <w:lang w:val="de-LI"/>
                  </w:rPr>
                  <w:t xml:space="preserve"> </w:t>
                </w:r>
              </w:sdtContent>
            </w:sdt>
          </w:p>
        </w:tc>
        <w:tc>
          <w:tcPr>
            <w:tcW w:w="625" w:type="pct"/>
            <w:shd w:val="clear" w:color="auto" w:fill="D9D9D9" w:themeFill="background1" w:themeFillShade="D9"/>
          </w:tcPr>
          <w:sdt>
            <w:sdtPr>
              <w:rPr>
                <w:color w:val="808080" w:themeColor="background1" w:themeShade="80"/>
                <w:sz w:val="16"/>
                <w:lang w:val="de-LI"/>
              </w:rPr>
              <w:id w:val="316851448"/>
            </w:sdtPr>
            <w:sdtEndPr/>
            <w:sdtContent>
              <w:p w:rsidR="00DF1DF8" w:rsidRPr="00B62F53" w:rsidRDefault="00DF1DF8" w:rsidP="00B62F53">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DF1DF8" w:rsidRPr="000E0B64" w:rsidTr="009D179D">
        <w:trPr>
          <w:trHeight w:val="2665"/>
        </w:trPr>
        <w:tc>
          <w:tcPr>
            <w:tcW w:w="400" w:type="pct"/>
            <w:tcBorders>
              <w:top w:val="double" w:sz="4" w:space="0" w:color="auto"/>
              <w:bottom w:val="double" w:sz="4" w:space="0" w:color="auto"/>
            </w:tcBorders>
            <w:noWrap/>
            <w:textDirection w:val="btLr"/>
            <w:hideMark/>
          </w:tcPr>
          <w:p w:rsidR="00DF1DF8" w:rsidRPr="000E0B64" w:rsidRDefault="00DF1DF8" w:rsidP="00681D05">
            <w:pPr>
              <w:spacing w:line="240" w:lineRule="auto"/>
              <w:jc w:val="center"/>
              <w:rPr>
                <w:rFonts w:eastAsia="Times New Roman" w:cs="Arial"/>
                <w:i/>
                <w:iCs/>
                <w:color w:val="000000"/>
                <w:sz w:val="16"/>
                <w:lang w:val="de-LI" w:eastAsia="de-AT"/>
              </w:rPr>
            </w:pPr>
            <w:r w:rsidRPr="002A01EA">
              <w:rPr>
                <w:rFonts w:eastAsia="Times New Roman" w:cs="Arial"/>
                <w:i/>
                <w:iCs/>
                <w:color w:val="000000"/>
                <w:sz w:val="14"/>
                <w:lang w:val="de-LI" w:eastAsia="de-AT"/>
              </w:rPr>
              <w:lastRenderedPageBreak/>
              <w:t>Identität sowie Eignungsbeurteilung der Personen, die eine qualifizierte Beteiligung an dem Antragsteller halten</w:t>
            </w:r>
          </w:p>
        </w:tc>
        <w:tc>
          <w:tcPr>
            <w:tcW w:w="274" w:type="pct"/>
            <w:tcBorders>
              <w:top w:val="double" w:sz="4" w:space="0" w:color="auto"/>
              <w:bottom w:val="double" w:sz="4" w:space="0" w:color="auto"/>
            </w:tcBorders>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15.1</w:t>
            </w:r>
          </w:p>
        </w:tc>
        <w:tc>
          <w:tcPr>
            <w:tcW w:w="222" w:type="pct"/>
            <w:tcBorders>
              <w:top w:val="double" w:sz="4" w:space="0" w:color="auto"/>
              <w:bottom w:val="double" w:sz="4" w:space="0" w:color="auto"/>
            </w:tcBorders>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 </w:t>
            </w:r>
          </w:p>
        </w:tc>
        <w:tc>
          <w:tcPr>
            <w:tcW w:w="1983" w:type="pct"/>
            <w:tcBorders>
              <w:top w:val="double" w:sz="4" w:space="0" w:color="auto"/>
              <w:bottom w:val="double" w:sz="4" w:space="0" w:color="auto"/>
            </w:tcBorders>
            <w:vAlign w:val="center"/>
            <w:hideMark/>
          </w:tcPr>
          <w:p w:rsidR="00D4311D" w:rsidRPr="006506E2" w:rsidRDefault="00DF1DF8" w:rsidP="00D4311D">
            <w:pPr>
              <w:pStyle w:val="Aktennotiz"/>
              <w:rPr>
                <w:rFonts w:cs="Arial"/>
                <w:b w:val="0"/>
                <w:sz w:val="16"/>
                <w:szCs w:val="16"/>
              </w:rPr>
            </w:pPr>
            <w:r w:rsidRPr="000E0B64">
              <w:rPr>
                <w:rFonts w:eastAsia="Times New Roman" w:cs="Arial"/>
                <w:color w:val="000000"/>
                <w:sz w:val="16"/>
                <w:lang w:val="de-LI" w:eastAsia="de-AT"/>
              </w:rPr>
              <w:t> </w:t>
            </w:r>
            <w:r w:rsidR="00D4311D" w:rsidRPr="00D4311D">
              <w:rPr>
                <w:rFonts w:eastAsia="Times New Roman" w:cs="Arial"/>
                <w:b w:val="0"/>
                <w:color w:val="000000"/>
                <w:sz w:val="16"/>
                <w:szCs w:val="16"/>
                <w:lang w:val="de-LI" w:eastAsia="de-AT"/>
              </w:rPr>
              <w:t xml:space="preserve">Siehe </w:t>
            </w:r>
            <w:hyperlink r:id="rId10" w:history="1">
              <w:r w:rsidR="00D4311D" w:rsidRPr="006506E2">
                <w:rPr>
                  <w:rStyle w:val="Hyperlink"/>
                  <w:rFonts w:cs="Arial"/>
                  <w:b w:val="0"/>
                  <w:sz w:val="16"/>
                  <w:szCs w:val="16"/>
                </w:rPr>
                <w:t>FMA-Wegleitung 2019/9 – Aufsichtsrechtl</w:t>
              </w:r>
              <w:r w:rsidR="00D4311D" w:rsidRPr="006506E2">
                <w:rPr>
                  <w:rStyle w:val="Hyperlink"/>
                  <w:rFonts w:cs="Arial"/>
                  <w:b w:val="0"/>
                  <w:sz w:val="16"/>
                  <w:szCs w:val="16"/>
                </w:rPr>
                <w:t>i</w:t>
              </w:r>
              <w:r w:rsidR="00D4311D" w:rsidRPr="006506E2">
                <w:rPr>
                  <w:rStyle w:val="Hyperlink"/>
                  <w:rFonts w:cs="Arial"/>
                  <w:b w:val="0"/>
                  <w:sz w:val="16"/>
                  <w:szCs w:val="16"/>
                </w:rPr>
                <w:t>che Beurteilung von qualifizierten Beteiligten bei Zahlungsinstituten</w:t>
              </w:r>
            </w:hyperlink>
            <w:r w:rsidR="00D4311D" w:rsidRPr="006506E2">
              <w:rPr>
                <w:rFonts w:cs="Arial"/>
                <w:b w:val="0"/>
                <w:sz w:val="16"/>
                <w:szCs w:val="16"/>
              </w:rPr>
              <w:t xml:space="preserve"> gemäss Zahlungsdienstegesetz (ZDG)</w:t>
            </w:r>
          </w:p>
          <w:p w:rsidR="00DF1DF8" w:rsidRPr="00D4311D" w:rsidRDefault="00DF1DF8" w:rsidP="00D4311D">
            <w:pPr>
              <w:spacing w:line="240" w:lineRule="auto"/>
              <w:jc w:val="left"/>
              <w:rPr>
                <w:rFonts w:eastAsia="Times New Roman" w:cs="Arial"/>
                <w:color w:val="000000"/>
                <w:sz w:val="16"/>
                <w:lang w:val="de-DE" w:eastAsia="de-AT"/>
              </w:rPr>
            </w:pPr>
          </w:p>
        </w:tc>
        <w:tc>
          <w:tcPr>
            <w:tcW w:w="199" w:type="pct"/>
            <w:tcBorders>
              <w:top w:val="double" w:sz="4" w:space="0" w:color="auto"/>
              <w:bottom w:val="double" w:sz="4" w:space="0" w:color="auto"/>
            </w:tcBorders>
            <w:noWrap/>
            <w:hideMark/>
          </w:tcPr>
          <w:sdt>
            <w:sdtPr>
              <w:rPr>
                <w:color w:val="808080" w:themeColor="background1" w:themeShade="80"/>
                <w:sz w:val="16"/>
                <w:lang w:val="de-LI"/>
              </w:rPr>
              <w:id w:val="927846681"/>
            </w:sdtPr>
            <w:sdtEndPr/>
            <w:sdtContent>
              <w:p w:rsidR="00DF1DF8" w:rsidRPr="004D3516" w:rsidRDefault="00DF1DF8" w:rsidP="004D3516">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tcBorders>
              <w:top w:val="double" w:sz="4" w:space="0" w:color="auto"/>
              <w:bottom w:val="double" w:sz="4" w:space="0" w:color="auto"/>
            </w:tcBorders>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71957185"/>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203" w:type="pct"/>
            <w:tcBorders>
              <w:top w:val="double" w:sz="4" w:space="0" w:color="auto"/>
              <w:bottom w:val="double" w:sz="4" w:space="0" w:color="auto"/>
            </w:tcBorders>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638184103"/>
                <w14:checkbox>
                  <w14:checked w14:val="0"/>
                  <w14:checkedState w14:val="2612" w14:font="MS Gothic"/>
                  <w14:uncheckedState w14:val="2610" w14:font="MS Gothic"/>
                </w14:checkbox>
              </w:sdtPr>
              <w:sdtEndPr/>
              <w:sdtContent>
                <w:r w:rsidR="00DF1DF8" w:rsidRPr="00A04CB3">
                  <w:rPr>
                    <w:rFonts w:ascii="MS Gothic" w:eastAsia="MS Gothic" w:hAnsi="MS Gothic" w:cs="MS Gothic"/>
                    <w:sz w:val="16"/>
                    <w:lang w:val="de-LI"/>
                  </w:rPr>
                  <w:t>☐</w:t>
                </w:r>
              </w:sdtContent>
            </w:sdt>
          </w:p>
        </w:tc>
        <w:tc>
          <w:tcPr>
            <w:tcW w:w="203" w:type="pct"/>
            <w:tcBorders>
              <w:top w:val="double" w:sz="4" w:space="0" w:color="auto"/>
              <w:bottom w:val="double" w:sz="4" w:space="0" w:color="auto"/>
            </w:tcBorders>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270438546"/>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684" w:type="pct"/>
            <w:tcBorders>
              <w:top w:val="double" w:sz="4" w:space="0" w:color="auto"/>
              <w:bottom w:val="double" w:sz="4" w:space="0" w:color="auto"/>
            </w:tcBorders>
            <w:noWrap/>
            <w:hideMark/>
          </w:tcPr>
          <w:sdt>
            <w:sdtPr>
              <w:rPr>
                <w:color w:val="808080" w:themeColor="background1" w:themeShade="80"/>
                <w:sz w:val="16"/>
                <w:lang w:val="de-LI"/>
              </w:rPr>
              <w:id w:val="-2066398512"/>
            </w:sdtPr>
            <w:sdtEndPr/>
            <w:sdtContent>
              <w:p w:rsidR="00DF1DF8" w:rsidRPr="004D3516" w:rsidRDefault="00DF1DF8" w:rsidP="004D3516">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tcBorders>
              <w:top w:val="double" w:sz="4" w:space="0" w:color="auto"/>
              <w:bottom w:val="double" w:sz="4" w:space="0" w:color="auto"/>
            </w:tcBorders>
            <w:shd w:val="clear" w:color="auto" w:fill="D9D9D9" w:themeFill="background1" w:themeFillShade="D9"/>
          </w:tcPr>
          <w:sdt>
            <w:sdtPr>
              <w:rPr>
                <w:color w:val="808080" w:themeColor="background1" w:themeShade="80"/>
                <w:sz w:val="16"/>
                <w:lang w:val="de-LI"/>
              </w:rPr>
              <w:id w:val="1738665934"/>
            </w:sdtPr>
            <w:sdtEndPr/>
            <w:sdtContent>
              <w:p w:rsidR="00DF1DF8" w:rsidRPr="004D3516" w:rsidRDefault="00DF1DF8" w:rsidP="004D3516">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DF1DF8" w:rsidRPr="000E0B64" w:rsidTr="009D179D">
        <w:trPr>
          <w:trHeight w:val="2961"/>
        </w:trPr>
        <w:tc>
          <w:tcPr>
            <w:tcW w:w="400" w:type="pct"/>
            <w:tcBorders>
              <w:top w:val="double" w:sz="4" w:space="0" w:color="auto"/>
              <w:bottom w:val="double" w:sz="4" w:space="0" w:color="auto"/>
            </w:tcBorders>
            <w:noWrap/>
            <w:textDirection w:val="btLr"/>
            <w:hideMark/>
          </w:tcPr>
          <w:p w:rsidR="00DF1DF8" w:rsidRPr="002A01EA" w:rsidRDefault="00DF1DF8" w:rsidP="009D345E">
            <w:pPr>
              <w:spacing w:line="240" w:lineRule="auto"/>
              <w:jc w:val="center"/>
              <w:rPr>
                <w:rFonts w:eastAsia="Times New Roman" w:cs="Arial"/>
                <w:i/>
                <w:iCs/>
                <w:color w:val="000000"/>
                <w:sz w:val="14"/>
                <w:lang w:val="de-LI" w:eastAsia="de-AT"/>
              </w:rPr>
            </w:pPr>
            <w:r w:rsidRPr="002A01EA">
              <w:rPr>
                <w:rFonts w:eastAsia="Times New Roman" w:cs="Arial"/>
                <w:i/>
                <w:iCs/>
                <w:color w:val="000000"/>
                <w:sz w:val="14"/>
                <w:lang w:val="de-LI" w:eastAsia="de-AT"/>
              </w:rPr>
              <w:t>Identität sowie Eignungsbeurteilung der G</w:t>
            </w:r>
            <w:r w:rsidRPr="002A01EA">
              <w:rPr>
                <w:rFonts w:eastAsia="Times New Roman" w:cs="Arial"/>
                <w:i/>
                <w:iCs/>
                <w:color w:val="000000"/>
                <w:sz w:val="14"/>
                <w:lang w:val="de-LI" w:eastAsia="de-AT"/>
              </w:rPr>
              <w:t>e</w:t>
            </w:r>
            <w:r w:rsidRPr="002A01EA">
              <w:rPr>
                <w:rFonts w:eastAsia="Times New Roman" w:cs="Arial"/>
                <w:i/>
                <w:iCs/>
                <w:color w:val="000000"/>
                <w:sz w:val="14"/>
                <w:lang w:val="de-LI" w:eastAsia="de-AT"/>
              </w:rPr>
              <w:t>schäftsleiter und der für die</w:t>
            </w:r>
          </w:p>
          <w:p w:rsidR="00DF1DF8" w:rsidRPr="000E0B64" w:rsidRDefault="00DF1DF8" w:rsidP="009D345E">
            <w:pPr>
              <w:spacing w:line="240" w:lineRule="auto"/>
              <w:jc w:val="center"/>
              <w:rPr>
                <w:rFonts w:eastAsia="Times New Roman" w:cs="Arial"/>
                <w:i/>
                <w:iCs/>
                <w:color w:val="000000"/>
                <w:sz w:val="16"/>
                <w:lang w:val="de-LI" w:eastAsia="de-AT"/>
              </w:rPr>
            </w:pPr>
            <w:r>
              <w:rPr>
                <w:rFonts w:eastAsia="Times New Roman" w:cs="Arial"/>
                <w:i/>
                <w:iCs/>
                <w:color w:val="000000"/>
                <w:sz w:val="14"/>
                <w:lang w:val="de-LI" w:eastAsia="de-AT"/>
              </w:rPr>
              <w:t>Geschäftsführung des Zahlungsinstituts</w:t>
            </w:r>
            <w:r w:rsidRPr="002A01EA">
              <w:rPr>
                <w:rFonts w:eastAsia="Times New Roman" w:cs="Arial"/>
                <w:i/>
                <w:iCs/>
                <w:color w:val="000000"/>
                <w:sz w:val="14"/>
                <w:lang w:val="de-LI" w:eastAsia="de-AT"/>
              </w:rPr>
              <w:t xml:space="preserve"> ve</w:t>
            </w:r>
            <w:r w:rsidRPr="002A01EA">
              <w:rPr>
                <w:rFonts w:eastAsia="Times New Roman" w:cs="Arial"/>
                <w:i/>
                <w:iCs/>
                <w:color w:val="000000"/>
                <w:sz w:val="14"/>
                <w:lang w:val="de-LI" w:eastAsia="de-AT"/>
              </w:rPr>
              <w:t>r</w:t>
            </w:r>
            <w:r w:rsidRPr="002A01EA">
              <w:rPr>
                <w:rFonts w:eastAsia="Times New Roman" w:cs="Arial"/>
                <w:i/>
                <w:iCs/>
                <w:color w:val="000000"/>
                <w:sz w:val="14"/>
                <w:lang w:val="de-LI" w:eastAsia="de-AT"/>
              </w:rPr>
              <w:t>antwortlichen Personen</w:t>
            </w:r>
          </w:p>
        </w:tc>
        <w:tc>
          <w:tcPr>
            <w:tcW w:w="274" w:type="pct"/>
            <w:tcBorders>
              <w:top w:val="double" w:sz="4" w:space="0" w:color="auto"/>
              <w:bottom w:val="double" w:sz="4" w:space="0" w:color="auto"/>
            </w:tcBorders>
            <w:noWrap/>
            <w:hideMark/>
          </w:tcPr>
          <w:p w:rsidR="00DF1DF8" w:rsidRPr="000E0B64" w:rsidRDefault="00DF1DF8" w:rsidP="00290E26">
            <w:pPr>
              <w:spacing w:line="240" w:lineRule="auto"/>
              <w:jc w:val="center"/>
              <w:rPr>
                <w:rFonts w:eastAsia="Times New Roman" w:cs="Arial"/>
                <w:color w:val="000000"/>
                <w:sz w:val="16"/>
                <w:lang w:val="de-LI" w:eastAsia="de-AT"/>
              </w:rPr>
            </w:pPr>
            <w:r>
              <w:rPr>
                <w:rFonts w:eastAsia="Times New Roman" w:cs="Arial"/>
                <w:color w:val="000000"/>
                <w:sz w:val="16"/>
                <w:lang w:val="de-LI" w:eastAsia="de-AT"/>
              </w:rPr>
              <w:t>16.1</w:t>
            </w:r>
          </w:p>
        </w:tc>
        <w:tc>
          <w:tcPr>
            <w:tcW w:w="222" w:type="pct"/>
            <w:tcBorders>
              <w:top w:val="double" w:sz="4" w:space="0" w:color="auto"/>
              <w:bottom w:val="double" w:sz="4" w:space="0" w:color="auto"/>
            </w:tcBorders>
            <w:noWrap/>
            <w:hideMark/>
          </w:tcPr>
          <w:p w:rsidR="00DF1DF8" w:rsidRPr="000E0B64" w:rsidRDefault="00DF1DF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 </w:t>
            </w:r>
          </w:p>
        </w:tc>
        <w:tc>
          <w:tcPr>
            <w:tcW w:w="1983" w:type="pct"/>
            <w:tcBorders>
              <w:top w:val="double" w:sz="4" w:space="0" w:color="auto"/>
              <w:bottom w:val="double" w:sz="4" w:space="0" w:color="auto"/>
            </w:tcBorders>
            <w:vAlign w:val="center"/>
            <w:hideMark/>
          </w:tcPr>
          <w:p w:rsidR="00DF1DF8" w:rsidRPr="00547AA7" w:rsidRDefault="00CE75D6" w:rsidP="004D3F1B">
            <w:pPr>
              <w:spacing w:line="240" w:lineRule="auto"/>
              <w:jc w:val="left"/>
              <w:rPr>
                <w:rFonts w:eastAsia="Times New Roman" w:cs="Arial"/>
                <w:color w:val="000000"/>
                <w:sz w:val="16"/>
                <w:lang w:val="de-LI" w:eastAsia="de-AT"/>
              </w:rPr>
            </w:pPr>
            <w:r>
              <w:rPr>
                <w:rFonts w:eastAsia="Times New Roman" w:cs="Arial"/>
                <w:color w:val="000000"/>
                <w:sz w:val="16"/>
                <w:lang w:val="de-LI" w:eastAsia="de-AT"/>
              </w:rPr>
              <w:t> </w:t>
            </w:r>
            <w:r w:rsidRPr="00547AA7">
              <w:rPr>
                <w:rFonts w:eastAsia="Times New Roman" w:cs="Arial"/>
                <w:color w:val="000000"/>
                <w:sz w:val="16"/>
                <w:lang w:val="de-LI" w:eastAsia="de-AT"/>
              </w:rPr>
              <w:t xml:space="preserve">Siehe </w:t>
            </w:r>
            <w:hyperlink r:id="rId11" w:tgtFrame="_blank" w:history="1">
              <w:r w:rsidR="00547AA7" w:rsidRPr="00547AA7">
                <w:rPr>
                  <w:rStyle w:val="Hyperlink"/>
                  <w:sz w:val="16"/>
                  <w:lang w:val="de-DE"/>
                </w:rPr>
                <w:t>FMA-Mitteilung 2013/07 - Gewähr für ei</w:t>
              </w:r>
              <w:r w:rsidR="00547AA7" w:rsidRPr="00547AA7">
                <w:rPr>
                  <w:rStyle w:val="Hyperlink"/>
                  <w:sz w:val="16"/>
                  <w:lang w:val="de-DE"/>
                </w:rPr>
                <w:t>n</w:t>
              </w:r>
              <w:r w:rsidR="00547AA7" w:rsidRPr="00547AA7">
                <w:rPr>
                  <w:rStyle w:val="Hyperlink"/>
                  <w:sz w:val="16"/>
                  <w:lang w:val="de-DE"/>
                </w:rPr>
                <w:t>wandfreie Geschäftstätigkeit</w:t>
              </w:r>
            </w:hyperlink>
          </w:p>
        </w:tc>
        <w:tc>
          <w:tcPr>
            <w:tcW w:w="199" w:type="pct"/>
            <w:tcBorders>
              <w:top w:val="double" w:sz="4" w:space="0" w:color="auto"/>
              <w:bottom w:val="double" w:sz="4" w:space="0" w:color="auto"/>
            </w:tcBorders>
            <w:noWrap/>
            <w:hideMark/>
          </w:tcPr>
          <w:sdt>
            <w:sdtPr>
              <w:rPr>
                <w:color w:val="808080" w:themeColor="background1" w:themeShade="80"/>
                <w:sz w:val="16"/>
                <w:lang w:val="de-LI"/>
              </w:rPr>
              <w:id w:val="940338051"/>
            </w:sdtPr>
            <w:sdtEndPr/>
            <w:sdtContent>
              <w:p w:rsidR="00DF1DF8" w:rsidRPr="007F77AB" w:rsidRDefault="00DF1DF8" w:rsidP="007F77AB">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tcBorders>
              <w:top w:val="double" w:sz="4" w:space="0" w:color="auto"/>
              <w:bottom w:val="double" w:sz="4" w:space="0" w:color="auto"/>
            </w:tcBorders>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986978005"/>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203" w:type="pct"/>
            <w:tcBorders>
              <w:top w:val="double" w:sz="4" w:space="0" w:color="auto"/>
              <w:bottom w:val="double" w:sz="4" w:space="0" w:color="auto"/>
            </w:tcBorders>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058670654"/>
                <w14:checkbox>
                  <w14:checked w14:val="0"/>
                  <w14:checkedState w14:val="2612" w14:font="MS Gothic"/>
                  <w14:uncheckedState w14:val="2610" w14:font="MS Gothic"/>
                </w14:checkbox>
              </w:sdtPr>
              <w:sdtEndPr/>
              <w:sdtContent>
                <w:r w:rsidR="00DF1DF8" w:rsidRPr="00A04CB3">
                  <w:rPr>
                    <w:rFonts w:ascii="MS Gothic" w:eastAsia="MS Gothic" w:hAnsi="MS Gothic" w:cs="MS Gothic"/>
                    <w:sz w:val="16"/>
                    <w:lang w:val="de-LI"/>
                  </w:rPr>
                  <w:t>☐</w:t>
                </w:r>
              </w:sdtContent>
            </w:sdt>
          </w:p>
        </w:tc>
        <w:tc>
          <w:tcPr>
            <w:tcW w:w="203" w:type="pct"/>
            <w:tcBorders>
              <w:top w:val="double" w:sz="4" w:space="0" w:color="auto"/>
              <w:bottom w:val="double" w:sz="4" w:space="0" w:color="auto"/>
            </w:tcBorders>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824467268"/>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684" w:type="pct"/>
            <w:tcBorders>
              <w:top w:val="double" w:sz="4" w:space="0" w:color="auto"/>
              <w:bottom w:val="double" w:sz="4" w:space="0" w:color="auto"/>
            </w:tcBorders>
            <w:noWrap/>
            <w:hideMark/>
          </w:tcPr>
          <w:sdt>
            <w:sdtPr>
              <w:rPr>
                <w:color w:val="808080" w:themeColor="background1" w:themeShade="80"/>
                <w:sz w:val="16"/>
                <w:lang w:val="de-LI"/>
              </w:rPr>
              <w:id w:val="2059117068"/>
            </w:sdtPr>
            <w:sdtEndPr/>
            <w:sdtContent>
              <w:p w:rsidR="00DF1DF8" w:rsidRPr="005561E2" w:rsidRDefault="00DF1DF8" w:rsidP="007F77AB">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tcBorders>
              <w:top w:val="double" w:sz="4" w:space="0" w:color="auto"/>
              <w:bottom w:val="double" w:sz="4" w:space="0" w:color="auto"/>
            </w:tcBorders>
            <w:shd w:val="clear" w:color="auto" w:fill="D9D9D9" w:themeFill="background1" w:themeFillShade="D9"/>
          </w:tcPr>
          <w:sdt>
            <w:sdtPr>
              <w:rPr>
                <w:color w:val="808080" w:themeColor="background1" w:themeShade="80"/>
                <w:sz w:val="16"/>
                <w:lang w:val="de-LI"/>
              </w:rPr>
              <w:id w:val="-146131309"/>
            </w:sdtPr>
            <w:sdtEndPr/>
            <w:sdtContent>
              <w:p w:rsidR="00DF1DF8" w:rsidRPr="005561E2" w:rsidRDefault="00DF1DF8" w:rsidP="005561E2">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DF1DF8" w:rsidRPr="000E0B64" w:rsidTr="002424C6">
        <w:trPr>
          <w:trHeight w:val="1370"/>
        </w:trPr>
        <w:tc>
          <w:tcPr>
            <w:tcW w:w="400" w:type="pct"/>
            <w:tcBorders>
              <w:top w:val="double" w:sz="4" w:space="0" w:color="auto"/>
              <w:bottom w:val="double" w:sz="4" w:space="0" w:color="auto"/>
            </w:tcBorders>
            <w:textDirection w:val="btLr"/>
            <w:hideMark/>
          </w:tcPr>
          <w:p w:rsidR="00DF1DF8" w:rsidRPr="000E0B64" w:rsidRDefault="00DF1DF8" w:rsidP="00290E26">
            <w:pPr>
              <w:spacing w:line="240" w:lineRule="auto"/>
              <w:jc w:val="center"/>
              <w:rPr>
                <w:rFonts w:eastAsia="Times New Roman" w:cs="Arial"/>
                <w:i/>
                <w:iCs/>
                <w:color w:val="000000"/>
                <w:sz w:val="16"/>
                <w:lang w:val="de-LI" w:eastAsia="de-AT"/>
              </w:rPr>
            </w:pPr>
            <w:r w:rsidRPr="002424C6">
              <w:rPr>
                <w:rFonts w:eastAsia="Times New Roman" w:cs="Arial"/>
                <w:i/>
                <w:iCs/>
                <w:color w:val="000000"/>
                <w:sz w:val="14"/>
                <w:lang w:val="de-LI" w:eastAsia="de-AT"/>
              </w:rPr>
              <w:t>Identität von A</w:t>
            </w:r>
            <w:r w:rsidRPr="002424C6">
              <w:rPr>
                <w:rFonts w:eastAsia="Times New Roman" w:cs="Arial"/>
                <w:i/>
                <w:iCs/>
                <w:color w:val="000000"/>
                <w:sz w:val="14"/>
                <w:lang w:val="de-LI" w:eastAsia="de-AT"/>
              </w:rPr>
              <w:t>b</w:t>
            </w:r>
            <w:r w:rsidRPr="002424C6">
              <w:rPr>
                <w:rFonts w:eastAsia="Times New Roman" w:cs="Arial"/>
                <w:i/>
                <w:iCs/>
                <w:color w:val="000000"/>
                <w:sz w:val="14"/>
                <w:lang w:val="de-LI" w:eastAsia="de-AT"/>
              </w:rPr>
              <w:t>schlussprüfern und Prüfungsgesellscha</w:t>
            </w:r>
            <w:r w:rsidRPr="002424C6">
              <w:rPr>
                <w:rFonts w:eastAsia="Times New Roman" w:cs="Arial"/>
                <w:i/>
                <w:iCs/>
                <w:color w:val="000000"/>
                <w:sz w:val="14"/>
                <w:lang w:val="de-LI" w:eastAsia="de-AT"/>
              </w:rPr>
              <w:t>f</w:t>
            </w:r>
            <w:r w:rsidRPr="002424C6">
              <w:rPr>
                <w:rFonts w:eastAsia="Times New Roman" w:cs="Arial"/>
                <w:i/>
                <w:iCs/>
                <w:color w:val="000000"/>
                <w:sz w:val="14"/>
                <w:lang w:val="de-LI" w:eastAsia="de-AT"/>
              </w:rPr>
              <w:t>ten</w:t>
            </w:r>
          </w:p>
        </w:tc>
        <w:tc>
          <w:tcPr>
            <w:tcW w:w="274" w:type="pct"/>
            <w:tcBorders>
              <w:top w:val="double" w:sz="4" w:space="0" w:color="auto"/>
              <w:bottom w:val="double" w:sz="4" w:space="0" w:color="auto"/>
            </w:tcBorders>
            <w:noWrap/>
            <w:hideMark/>
          </w:tcPr>
          <w:p w:rsidR="00DF1DF8" w:rsidRPr="00233EAD" w:rsidRDefault="00DF1DF8" w:rsidP="00290E26">
            <w:pPr>
              <w:spacing w:line="240" w:lineRule="auto"/>
              <w:jc w:val="center"/>
              <w:rPr>
                <w:rFonts w:eastAsia="Times New Roman" w:cs="Arial"/>
                <w:iCs/>
                <w:color w:val="000000"/>
                <w:sz w:val="16"/>
                <w:lang w:val="de-LI" w:eastAsia="de-AT"/>
              </w:rPr>
            </w:pPr>
            <w:r w:rsidRPr="00233EAD">
              <w:rPr>
                <w:rFonts w:eastAsia="Times New Roman" w:cs="Arial"/>
                <w:iCs/>
                <w:color w:val="000000"/>
                <w:sz w:val="16"/>
                <w:lang w:val="de-LI" w:eastAsia="de-AT"/>
              </w:rPr>
              <w:t>17</w:t>
            </w:r>
          </w:p>
        </w:tc>
        <w:tc>
          <w:tcPr>
            <w:tcW w:w="222" w:type="pct"/>
            <w:tcBorders>
              <w:top w:val="double" w:sz="4" w:space="0" w:color="auto"/>
              <w:bottom w:val="double" w:sz="4" w:space="0" w:color="auto"/>
            </w:tcBorders>
            <w:noWrap/>
            <w:hideMark/>
          </w:tcPr>
          <w:p w:rsidR="00DF1DF8" w:rsidRPr="000E0B64" w:rsidRDefault="00DF1DF8" w:rsidP="00290E26">
            <w:pPr>
              <w:spacing w:line="240" w:lineRule="auto"/>
              <w:jc w:val="center"/>
              <w:rPr>
                <w:rFonts w:ascii="Times New Roman" w:eastAsia="Times New Roman" w:hAnsi="Times New Roman"/>
                <w:szCs w:val="20"/>
                <w:lang w:val="de-LI" w:eastAsia="de-AT"/>
              </w:rPr>
            </w:pPr>
          </w:p>
        </w:tc>
        <w:tc>
          <w:tcPr>
            <w:tcW w:w="1983" w:type="pct"/>
            <w:tcBorders>
              <w:top w:val="double" w:sz="4" w:space="0" w:color="auto"/>
              <w:bottom w:val="double" w:sz="4" w:space="0" w:color="auto"/>
            </w:tcBorders>
            <w:hideMark/>
          </w:tcPr>
          <w:p w:rsidR="00DF1DF8" w:rsidRPr="000E0B64" w:rsidRDefault="00DF1DF8" w:rsidP="004333B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vom Antragsteller zu übermittelnden Angaben zur Identität von Abschlussprüfern und Prüfungsg</w:t>
            </w:r>
            <w:r w:rsidRPr="000E0B64">
              <w:rPr>
                <w:rFonts w:eastAsia="Times New Roman" w:cs="Arial"/>
                <w:color w:val="000000"/>
                <w:sz w:val="16"/>
                <w:lang w:val="de-LI" w:eastAsia="de-AT"/>
              </w:rPr>
              <w:t>e</w:t>
            </w:r>
            <w:r w:rsidRPr="000E0B64">
              <w:rPr>
                <w:rFonts w:eastAsia="Times New Roman" w:cs="Arial"/>
                <w:color w:val="000000"/>
                <w:sz w:val="16"/>
                <w:lang w:val="de-LI" w:eastAsia="de-AT"/>
              </w:rPr>
              <w:t>sellschaften im Sinne der Richtlinie 2006/43/EG sollten d</w:t>
            </w:r>
            <w:r>
              <w:rPr>
                <w:rFonts w:eastAsia="Times New Roman" w:cs="Arial"/>
                <w:color w:val="000000"/>
                <w:sz w:val="16"/>
                <w:lang w:val="de-LI" w:eastAsia="de-AT"/>
              </w:rPr>
              <w:t>en Name der Revisionsstelle und gegeb</w:t>
            </w:r>
            <w:r>
              <w:rPr>
                <w:rFonts w:eastAsia="Times New Roman" w:cs="Arial"/>
                <w:color w:val="000000"/>
                <w:sz w:val="16"/>
                <w:lang w:val="de-LI" w:eastAsia="de-AT"/>
              </w:rPr>
              <w:t>e</w:t>
            </w:r>
            <w:r>
              <w:rPr>
                <w:rFonts w:eastAsia="Times New Roman" w:cs="Arial"/>
                <w:color w:val="000000"/>
                <w:sz w:val="16"/>
                <w:lang w:val="de-LI" w:eastAsia="de-AT"/>
              </w:rPr>
              <w:t>nenfalls d</w:t>
            </w:r>
            <w:r w:rsidRPr="000E0B64">
              <w:rPr>
                <w:rFonts w:eastAsia="Times New Roman" w:cs="Arial"/>
                <w:color w:val="000000"/>
                <w:sz w:val="16"/>
                <w:lang w:val="de-LI" w:eastAsia="de-AT"/>
              </w:rPr>
              <w:t>ie Namen, Anschriften und Kontaktang</w:t>
            </w:r>
            <w:r w:rsidRPr="000E0B64">
              <w:rPr>
                <w:rFonts w:eastAsia="Times New Roman" w:cs="Arial"/>
                <w:color w:val="000000"/>
                <w:sz w:val="16"/>
                <w:lang w:val="de-LI" w:eastAsia="de-AT"/>
              </w:rPr>
              <w:t>a</w:t>
            </w:r>
            <w:r>
              <w:rPr>
                <w:rFonts w:eastAsia="Times New Roman" w:cs="Arial"/>
                <w:color w:val="000000"/>
                <w:sz w:val="16"/>
                <w:lang w:val="de-LI" w:eastAsia="de-AT"/>
              </w:rPr>
              <w:t xml:space="preserve">ben der </w:t>
            </w:r>
            <w:r w:rsidRPr="000E0B64">
              <w:rPr>
                <w:rFonts w:eastAsia="Times New Roman" w:cs="Arial"/>
                <w:color w:val="000000"/>
                <w:sz w:val="16"/>
                <w:lang w:val="de-LI" w:eastAsia="de-AT"/>
              </w:rPr>
              <w:t>Prüfer umfassen</w:t>
            </w:r>
          </w:p>
        </w:tc>
        <w:tc>
          <w:tcPr>
            <w:tcW w:w="199" w:type="pct"/>
            <w:tcBorders>
              <w:top w:val="double" w:sz="4" w:space="0" w:color="auto"/>
              <w:bottom w:val="double" w:sz="4" w:space="0" w:color="auto"/>
            </w:tcBorders>
            <w:noWrap/>
            <w:hideMark/>
          </w:tcPr>
          <w:sdt>
            <w:sdtPr>
              <w:rPr>
                <w:color w:val="808080" w:themeColor="background1" w:themeShade="80"/>
                <w:sz w:val="16"/>
                <w:lang w:val="de-LI"/>
              </w:rPr>
              <w:id w:val="-1104808824"/>
            </w:sdtPr>
            <w:sdtEndPr/>
            <w:sdtContent>
              <w:p w:rsidR="00DF1DF8" w:rsidRPr="00435811" w:rsidRDefault="00DF1DF8" w:rsidP="00435811">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tcBorders>
              <w:top w:val="double" w:sz="4" w:space="0" w:color="auto"/>
              <w:bottom w:val="double" w:sz="4" w:space="0" w:color="auto"/>
            </w:tcBorders>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175148246"/>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203" w:type="pct"/>
            <w:tcBorders>
              <w:top w:val="double" w:sz="4" w:space="0" w:color="auto"/>
              <w:bottom w:val="double" w:sz="4" w:space="0" w:color="auto"/>
            </w:tcBorders>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1809163063"/>
                <w14:checkbox>
                  <w14:checked w14:val="0"/>
                  <w14:checkedState w14:val="2612" w14:font="MS Gothic"/>
                  <w14:uncheckedState w14:val="2610" w14:font="MS Gothic"/>
                </w14:checkbox>
              </w:sdtPr>
              <w:sdtEndPr/>
              <w:sdtContent>
                <w:r w:rsidR="00DF1DF8" w:rsidRPr="00A04CB3">
                  <w:rPr>
                    <w:rFonts w:ascii="MS Gothic" w:eastAsia="MS Gothic" w:hAnsi="MS Gothic" w:cs="MS Gothic"/>
                    <w:sz w:val="16"/>
                    <w:lang w:val="de-LI"/>
                  </w:rPr>
                  <w:t>☐</w:t>
                </w:r>
              </w:sdtContent>
            </w:sdt>
          </w:p>
        </w:tc>
        <w:tc>
          <w:tcPr>
            <w:tcW w:w="203" w:type="pct"/>
            <w:tcBorders>
              <w:top w:val="double" w:sz="4" w:space="0" w:color="auto"/>
              <w:bottom w:val="double" w:sz="4" w:space="0" w:color="auto"/>
            </w:tcBorders>
            <w:noWrap/>
            <w:vAlign w:val="center"/>
            <w:hideMark/>
          </w:tcPr>
          <w:p w:rsidR="00DF1DF8" w:rsidRPr="00A04CB3" w:rsidRDefault="00FD71B0" w:rsidP="00290E26">
            <w:pPr>
              <w:spacing w:line="240" w:lineRule="auto"/>
              <w:jc w:val="center"/>
              <w:rPr>
                <w:rFonts w:cs="Arial"/>
                <w:sz w:val="16"/>
                <w:lang w:val="de-LI"/>
              </w:rPr>
            </w:pPr>
            <w:sdt>
              <w:sdtPr>
                <w:rPr>
                  <w:rFonts w:cs="Arial"/>
                  <w:sz w:val="16"/>
                  <w:lang w:val="de-LI"/>
                </w:rPr>
                <w:id w:val="-782799362"/>
                <w14:checkbox>
                  <w14:checked w14:val="0"/>
                  <w14:checkedState w14:val="2612" w14:font="MS Gothic"/>
                  <w14:uncheckedState w14:val="2610" w14:font="MS Gothic"/>
                </w14:checkbox>
              </w:sdtPr>
              <w:sdtEndPr/>
              <w:sdtContent>
                <w:r w:rsidR="00DF1DF8" w:rsidRPr="00A04CB3">
                  <w:rPr>
                    <w:rFonts w:ascii="MS Gothic" w:eastAsia="MS Gothic" w:hAnsi="MS Gothic" w:cs="Arial"/>
                    <w:sz w:val="16"/>
                    <w:lang w:val="de-LI"/>
                  </w:rPr>
                  <w:t>☐</w:t>
                </w:r>
              </w:sdtContent>
            </w:sdt>
          </w:p>
        </w:tc>
        <w:tc>
          <w:tcPr>
            <w:tcW w:w="684" w:type="pct"/>
            <w:tcBorders>
              <w:top w:val="double" w:sz="4" w:space="0" w:color="auto"/>
              <w:bottom w:val="double" w:sz="4" w:space="0" w:color="auto"/>
            </w:tcBorders>
            <w:noWrap/>
            <w:hideMark/>
          </w:tcPr>
          <w:sdt>
            <w:sdtPr>
              <w:rPr>
                <w:color w:val="808080" w:themeColor="background1" w:themeShade="80"/>
                <w:sz w:val="16"/>
                <w:lang w:val="de-LI"/>
              </w:rPr>
              <w:id w:val="388774698"/>
            </w:sdtPr>
            <w:sdtEndPr/>
            <w:sdtContent>
              <w:p w:rsidR="00DF1DF8" w:rsidRPr="00435811" w:rsidRDefault="00DF1DF8" w:rsidP="00435811">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tcBorders>
              <w:top w:val="double" w:sz="4" w:space="0" w:color="auto"/>
              <w:bottom w:val="double" w:sz="4" w:space="0" w:color="auto"/>
            </w:tcBorders>
            <w:shd w:val="clear" w:color="auto" w:fill="D9D9D9" w:themeFill="background1" w:themeFillShade="D9"/>
          </w:tcPr>
          <w:sdt>
            <w:sdtPr>
              <w:rPr>
                <w:color w:val="808080" w:themeColor="background1" w:themeShade="80"/>
                <w:sz w:val="16"/>
                <w:lang w:val="de-LI"/>
              </w:rPr>
              <w:id w:val="-1727600307"/>
            </w:sdtPr>
            <w:sdtEndPr/>
            <w:sdtContent>
              <w:p w:rsidR="00DF1DF8" w:rsidRPr="00435811" w:rsidRDefault="00DF1DF8" w:rsidP="00435811">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DF1DF8" w:rsidRPr="000E0B64" w:rsidTr="000F14A8">
        <w:trPr>
          <w:trHeight w:val="835"/>
        </w:trPr>
        <w:tc>
          <w:tcPr>
            <w:tcW w:w="400" w:type="pct"/>
            <w:tcBorders>
              <w:top w:val="double" w:sz="4" w:space="0" w:color="auto"/>
            </w:tcBorders>
            <w:textDirection w:val="btLr"/>
          </w:tcPr>
          <w:p w:rsidR="00DF1DF8" w:rsidRPr="003C532F" w:rsidRDefault="00DF1DF8" w:rsidP="00290E26">
            <w:pPr>
              <w:spacing w:line="240" w:lineRule="auto"/>
              <w:jc w:val="center"/>
              <w:rPr>
                <w:rFonts w:eastAsia="Times New Roman" w:cs="Arial"/>
                <w:i/>
                <w:iCs/>
                <w:color w:val="000000"/>
                <w:sz w:val="13"/>
                <w:szCs w:val="13"/>
                <w:lang w:val="de-LI" w:eastAsia="de-AT"/>
              </w:rPr>
            </w:pPr>
          </w:p>
        </w:tc>
        <w:tc>
          <w:tcPr>
            <w:tcW w:w="2479" w:type="pct"/>
            <w:gridSpan w:val="3"/>
            <w:tcBorders>
              <w:top w:val="double" w:sz="4" w:space="0" w:color="auto"/>
            </w:tcBorders>
            <w:noWrap/>
          </w:tcPr>
          <w:p w:rsidR="00DF1DF8" w:rsidRPr="000F14A8" w:rsidRDefault="00DF1DF8" w:rsidP="004333B6">
            <w:pPr>
              <w:spacing w:line="240" w:lineRule="auto"/>
              <w:jc w:val="left"/>
              <w:rPr>
                <w:rFonts w:eastAsia="Times New Roman" w:cs="Arial"/>
                <w:b/>
                <w:color w:val="000000"/>
                <w:sz w:val="16"/>
                <w:lang w:val="de-LI" w:eastAsia="de-AT"/>
              </w:rPr>
            </w:pPr>
            <w:r w:rsidRPr="000F14A8">
              <w:rPr>
                <w:rFonts w:eastAsia="Times New Roman" w:cs="Arial"/>
                <w:b/>
                <w:color w:val="000000"/>
                <w:sz w:val="16"/>
                <w:lang w:val="de-LI" w:eastAsia="de-AT"/>
              </w:rPr>
              <w:t>Als Nachweis für eine Berufshaftpflichtversicherung od</w:t>
            </w:r>
            <w:r w:rsidR="00A64FD3">
              <w:rPr>
                <w:rFonts w:eastAsia="Times New Roman" w:cs="Arial"/>
                <w:b/>
                <w:color w:val="000000"/>
                <w:sz w:val="16"/>
                <w:lang w:val="de-LI" w:eastAsia="de-AT"/>
              </w:rPr>
              <w:t>er gleichwertige Garantie hat</w:t>
            </w:r>
            <w:r w:rsidRPr="000F14A8">
              <w:rPr>
                <w:rFonts w:eastAsia="Times New Roman" w:cs="Arial"/>
                <w:b/>
                <w:color w:val="000000"/>
                <w:sz w:val="16"/>
                <w:lang w:val="de-LI" w:eastAsia="de-AT"/>
              </w:rPr>
              <w:t xml:space="preserve"> der Antragsteller für die Erbri</w:t>
            </w:r>
            <w:r w:rsidRPr="000F14A8">
              <w:rPr>
                <w:rFonts w:eastAsia="Times New Roman" w:cs="Arial"/>
                <w:b/>
                <w:color w:val="000000"/>
                <w:sz w:val="16"/>
                <w:lang w:val="de-LI" w:eastAsia="de-AT"/>
              </w:rPr>
              <w:t>n</w:t>
            </w:r>
            <w:r w:rsidRPr="000F14A8">
              <w:rPr>
                <w:rFonts w:eastAsia="Times New Roman" w:cs="Arial"/>
                <w:b/>
                <w:color w:val="000000"/>
                <w:sz w:val="16"/>
                <w:lang w:val="de-LI" w:eastAsia="de-AT"/>
              </w:rPr>
              <w:t>gung von Zahlungsauslösediensten oder Kontoinformat</w:t>
            </w:r>
            <w:r w:rsidRPr="000F14A8">
              <w:rPr>
                <w:rFonts w:eastAsia="Times New Roman" w:cs="Arial"/>
                <w:b/>
                <w:color w:val="000000"/>
                <w:sz w:val="16"/>
                <w:lang w:val="de-LI" w:eastAsia="de-AT"/>
              </w:rPr>
              <w:t>i</w:t>
            </w:r>
            <w:r w:rsidRPr="000F14A8">
              <w:rPr>
                <w:rFonts w:eastAsia="Times New Roman" w:cs="Arial"/>
                <w:b/>
                <w:color w:val="000000"/>
                <w:sz w:val="16"/>
                <w:lang w:val="de-LI" w:eastAsia="de-AT"/>
              </w:rPr>
              <w:t>onsdiensten folgende Informationen</w:t>
            </w:r>
            <w:r w:rsidR="00A64FD3">
              <w:rPr>
                <w:rFonts w:eastAsia="Times New Roman" w:cs="Arial"/>
                <w:b/>
                <w:color w:val="000000"/>
                <w:sz w:val="16"/>
                <w:lang w:val="de-LI" w:eastAsia="de-AT"/>
              </w:rPr>
              <w:t xml:space="preserve"> zu</w:t>
            </w:r>
            <w:r w:rsidRPr="000F14A8">
              <w:rPr>
                <w:rFonts w:eastAsia="Times New Roman" w:cs="Arial"/>
                <w:b/>
                <w:color w:val="000000"/>
                <w:sz w:val="16"/>
                <w:lang w:val="de-LI" w:eastAsia="de-AT"/>
              </w:rPr>
              <w:t xml:space="preserve"> übermitteln: </w:t>
            </w:r>
          </w:p>
        </w:tc>
        <w:tc>
          <w:tcPr>
            <w:tcW w:w="199" w:type="pct"/>
            <w:tcBorders>
              <w:top w:val="double" w:sz="4" w:space="0" w:color="auto"/>
            </w:tcBorders>
            <w:noWrap/>
          </w:tcPr>
          <w:p w:rsidR="00DF1DF8" w:rsidRDefault="00DF1DF8" w:rsidP="00435811">
            <w:pPr>
              <w:pStyle w:val="Kopfzeile"/>
              <w:rPr>
                <w:color w:val="808080" w:themeColor="background1" w:themeShade="80"/>
                <w:sz w:val="16"/>
                <w:lang w:val="de-LI"/>
              </w:rPr>
            </w:pPr>
          </w:p>
        </w:tc>
        <w:tc>
          <w:tcPr>
            <w:tcW w:w="206" w:type="pct"/>
            <w:tcBorders>
              <w:top w:val="double" w:sz="4" w:space="0" w:color="auto"/>
            </w:tcBorders>
            <w:noWrap/>
            <w:vAlign w:val="center"/>
          </w:tcPr>
          <w:p w:rsidR="00DF1DF8" w:rsidRDefault="00DF1DF8" w:rsidP="00290E26">
            <w:pPr>
              <w:spacing w:line="240" w:lineRule="auto"/>
              <w:jc w:val="center"/>
              <w:rPr>
                <w:rFonts w:cs="Arial"/>
                <w:sz w:val="16"/>
                <w:lang w:val="de-LI"/>
              </w:rPr>
            </w:pPr>
          </w:p>
        </w:tc>
        <w:tc>
          <w:tcPr>
            <w:tcW w:w="203" w:type="pct"/>
            <w:tcBorders>
              <w:top w:val="double" w:sz="4" w:space="0" w:color="auto"/>
            </w:tcBorders>
            <w:noWrap/>
            <w:vAlign w:val="center"/>
          </w:tcPr>
          <w:p w:rsidR="00DF1DF8" w:rsidRDefault="00DF1DF8" w:rsidP="00290E26">
            <w:pPr>
              <w:spacing w:line="240" w:lineRule="auto"/>
              <w:jc w:val="center"/>
              <w:rPr>
                <w:rFonts w:cs="Arial"/>
                <w:sz w:val="16"/>
                <w:lang w:val="de-LI"/>
              </w:rPr>
            </w:pPr>
          </w:p>
        </w:tc>
        <w:tc>
          <w:tcPr>
            <w:tcW w:w="203" w:type="pct"/>
            <w:tcBorders>
              <w:top w:val="double" w:sz="4" w:space="0" w:color="auto"/>
            </w:tcBorders>
            <w:noWrap/>
            <w:vAlign w:val="center"/>
          </w:tcPr>
          <w:p w:rsidR="00DF1DF8" w:rsidRDefault="00DF1DF8" w:rsidP="00290E26">
            <w:pPr>
              <w:spacing w:line="240" w:lineRule="auto"/>
              <w:jc w:val="center"/>
              <w:rPr>
                <w:rFonts w:cs="Arial"/>
                <w:sz w:val="16"/>
                <w:lang w:val="de-LI"/>
              </w:rPr>
            </w:pPr>
          </w:p>
        </w:tc>
        <w:tc>
          <w:tcPr>
            <w:tcW w:w="684" w:type="pct"/>
            <w:tcBorders>
              <w:top w:val="double" w:sz="4" w:space="0" w:color="auto"/>
            </w:tcBorders>
            <w:noWrap/>
          </w:tcPr>
          <w:p w:rsidR="00DF1DF8" w:rsidRDefault="00DF1DF8" w:rsidP="00435811">
            <w:pPr>
              <w:pStyle w:val="Kopfzeile"/>
              <w:rPr>
                <w:color w:val="808080" w:themeColor="background1" w:themeShade="80"/>
                <w:sz w:val="16"/>
                <w:lang w:val="de-LI"/>
              </w:rPr>
            </w:pPr>
          </w:p>
        </w:tc>
        <w:tc>
          <w:tcPr>
            <w:tcW w:w="625" w:type="pct"/>
            <w:tcBorders>
              <w:top w:val="double" w:sz="4" w:space="0" w:color="auto"/>
            </w:tcBorders>
            <w:shd w:val="clear" w:color="auto" w:fill="D9D9D9" w:themeFill="background1" w:themeFillShade="D9"/>
          </w:tcPr>
          <w:p w:rsidR="00DF1DF8" w:rsidRDefault="00DF1DF8" w:rsidP="00435811">
            <w:pPr>
              <w:pStyle w:val="Kopfzeile"/>
              <w:rPr>
                <w:color w:val="808080" w:themeColor="background1" w:themeShade="80"/>
                <w:sz w:val="16"/>
                <w:lang w:val="de-LI"/>
              </w:rPr>
            </w:pPr>
          </w:p>
        </w:tc>
      </w:tr>
      <w:tr w:rsidR="0003631E" w:rsidRPr="000E0B64" w:rsidTr="0055254A">
        <w:trPr>
          <w:trHeight w:val="1800"/>
        </w:trPr>
        <w:tc>
          <w:tcPr>
            <w:tcW w:w="400" w:type="pct"/>
            <w:tcBorders>
              <w:top w:val="nil"/>
            </w:tcBorders>
            <w:textDirection w:val="btLr"/>
          </w:tcPr>
          <w:p w:rsidR="0003631E" w:rsidRPr="000E0B64" w:rsidRDefault="0003631E" w:rsidP="00290E26">
            <w:pPr>
              <w:spacing w:line="240" w:lineRule="auto"/>
              <w:jc w:val="center"/>
              <w:rPr>
                <w:rFonts w:eastAsia="Times New Roman" w:cs="Arial"/>
                <w:i/>
                <w:iCs/>
                <w:color w:val="000000"/>
                <w:sz w:val="16"/>
                <w:lang w:val="de-LI" w:eastAsia="de-AT"/>
              </w:rPr>
            </w:pPr>
            <w:r w:rsidRPr="003C532F">
              <w:rPr>
                <w:rFonts w:eastAsia="Times New Roman" w:cs="Arial"/>
                <w:i/>
                <w:iCs/>
                <w:color w:val="000000"/>
                <w:sz w:val="13"/>
                <w:szCs w:val="13"/>
                <w:lang w:val="de-LI" w:eastAsia="de-AT"/>
              </w:rPr>
              <w:t>Berufshaftpflichtversicherung oder eine gleichwertige Gara</w:t>
            </w:r>
            <w:r w:rsidRPr="003C532F">
              <w:rPr>
                <w:rFonts w:eastAsia="Times New Roman" w:cs="Arial"/>
                <w:i/>
                <w:iCs/>
                <w:color w:val="000000"/>
                <w:sz w:val="13"/>
                <w:szCs w:val="13"/>
                <w:lang w:val="de-LI" w:eastAsia="de-AT"/>
              </w:rPr>
              <w:t>n</w:t>
            </w:r>
            <w:r w:rsidRPr="003C532F">
              <w:rPr>
                <w:rFonts w:eastAsia="Times New Roman" w:cs="Arial"/>
                <w:i/>
                <w:iCs/>
                <w:color w:val="000000"/>
                <w:sz w:val="13"/>
                <w:szCs w:val="13"/>
                <w:lang w:val="de-LI" w:eastAsia="de-AT"/>
              </w:rPr>
              <w:t>tie für Zahlungsauslösedienste</w:t>
            </w:r>
            <w:r w:rsidRPr="003C532F">
              <w:rPr>
                <w:rFonts w:eastAsia="Times New Roman" w:cs="Arial"/>
                <w:i/>
                <w:iCs/>
                <w:color w:val="000000"/>
                <w:sz w:val="14"/>
                <w:szCs w:val="14"/>
                <w:lang w:val="de-LI" w:eastAsia="de-AT"/>
              </w:rPr>
              <w:t xml:space="preserve"> </w:t>
            </w:r>
            <w:r w:rsidRPr="003C532F">
              <w:rPr>
                <w:rFonts w:eastAsia="Times New Roman" w:cs="Arial"/>
                <w:i/>
                <w:iCs/>
                <w:color w:val="000000"/>
                <w:sz w:val="13"/>
                <w:szCs w:val="13"/>
                <w:lang w:val="de-LI" w:eastAsia="de-AT"/>
              </w:rPr>
              <w:t>und Kontoinformationsdienste</w:t>
            </w:r>
          </w:p>
        </w:tc>
        <w:tc>
          <w:tcPr>
            <w:tcW w:w="274" w:type="pct"/>
            <w:tcBorders>
              <w:top w:val="single" w:sz="4" w:space="0" w:color="BFBFBF" w:themeColor="background1" w:themeShade="BF"/>
            </w:tcBorders>
            <w:noWrap/>
          </w:tcPr>
          <w:p w:rsidR="0003631E" w:rsidRPr="00233EAD" w:rsidRDefault="0003631E" w:rsidP="00290E26">
            <w:pPr>
              <w:spacing w:line="240" w:lineRule="auto"/>
              <w:jc w:val="center"/>
              <w:rPr>
                <w:rFonts w:eastAsia="Times New Roman" w:cs="Arial"/>
                <w:iCs/>
                <w:color w:val="000000"/>
                <w:sz w:val="16"/>
                <w:lang w:val="de-LI" w:eastAsia="de-AT"/>
              </w:rPr>
            </w:pPr>
            <w:r>
              <w:rPr>
                <w:rFonts w:eastAsia="Times New Roman" w:cs="Arial"/>
                <w:iCs/>
                <w:color w:val="000000"/>
                <w:sz w:val="16"/>
                <w:lang w:val="de-LI" w:eastAsia="de-AT"/>
              </w:rPr>
              <w:t>18</w:t>
            </w:r>
          </w:p>
        </w:tc>
        <w:tc>
          <w:tcPr>
            <w:tcW w:w="222" w:type="pct"/>
            <w:tcBorders>
              <w:top w:val="single" w:sz="4" w:space="0" w:color="BFBFBF" w:themeColor="background1" w:themeShade="BF"/>
            </w:tcBorders>
            <w:noWrap/>
          </w:tcPr>
          <w:p w:rsidR="0003631E" w:rsidRPr="000E0B64" w:rsidRDefault="0003631E" w:rsidP="00290E26">
            <w:pPr>
              <w:spacing w:line="240" w:lineRule="auto"/>
              <w:jc w:val="center"/>
              <w:rPr>
                <w:rFonts w:ascii="Times New Roman" w:eastAsia="Times New Roman" w:hAnsi="Times New Roman"/>
                <w:szCs w:val="20"/>
                <w:lang w:val="de-LI" w:eastAsia="de-AT"/>
              </w:rPr>
            </w:pPr>
          </w:p>
        </w:tc>
        <w:tc>
          <w:tcPr>
            <w:tcW w:w="1983" w:type="pct"/>
            <w:tcBorders>
              <w:top w:val="single" w:sz="4" w:space="0" w:color="BFBFBF" w:themeColor="background1" w:themeShade="BF"/>
            </w:tcBorders>
          </w:tcPr>
          <w:p w:rsidR="0003631E" w:rsidRPr="000E0B64" w:rsidRDefault="0003631E" w:rsidP="004333B6">
            <w:pPr>
              <w:spacing w:line="240" w:lineRule="auto"/>
              <w:jc w:val="left"/>
              <w:rPr>
                <w:rFonts w:eastAsia="Times New Roman" w:cs="Arial"/>
                <w:color w:val="000000"/>
                <w:sz w:val="16"/>
                <w:lang w:val="de-LI" w:eastAsia="de-AT"/>
              </w:rPr>
            </w:pPr>
            <w:r>
              <w:rPr>
                <w:rFonts w:eastAsia="Times New Roman" w:cs="Arial"/>
                <w:color w:val="000000"/>
                <w:sz w:val="16"/>
                <w:lang w:val="de-LI" w:eastAsia="de-AT"/>
              </w:rPr>
              <w:t>einen Versicherungsvertrag oder ein gleichwertiges Dokument zum Nachweis einer bestehenden B</w:t>
            </w:r>
            <w:r>
              <w:rPr>
                <w:rFonts w:eastAsia="Times New Roman" w:cs="Arial"/>
                <w:color w:val="000000"/>
                <w:sz w:val="16"/>
                <w:lang w:val="de-LI" w:eastAsia="de-AT"/>
              </w:rPr>
              <w:t>e</w:t>
            </w:r>
            <w:r>
              <w:rPr>
                <w:rFonts w:eastAsia="Times New Roman" w:cs="Arial"/>
                <w:color w:val="000000"/>
                <w:sz w:val="16"/>
                <w:lang w:val="de-LI" w:eastAsia="de-AT"/>
              </w:rPr>
              <w:t>rufshaftpflichtversicherung oder gleichwertigen  Garantie, mit einer Deckungssumme, die der g</w:t>
            </w:r>
            <w:r>
              <w:rPr>
                <w:rFonts w:eastAsia="Times New Roman" w:cs="Arial"/>
                <w:color w:val="000000"/>
                <w:sz w:val="16"/>
                <w:lang w:val="de-LI" w:eastAsia="de-AT"/>
              </w:rPr>
              <w:t>e</w:t>
            </w:r>
            <w:r>
              <w:rPr>
                <w:rFonts w:eastAsia="Times New Roman" w:cs="Arial"/>
                <w:color w:val="000000"/>
                <w:sz w:val="16"/>
                <w:lang w:val="de-LI" w:eastAsia="de-AT"/>
              </w:rPr>
              <w:t>nannten EBA/GL/2017/08 entspricht, woraus he</w:t>
            </w:r>
            <w:r>
              <w:rPr>
                <w:rFonts w:eastAsia="Times New Roman" w:cs="Arial"/>
                <w:color w:val="000000"/>
                <w:sz w:val="16"/>
                <w:lang w:val="de-LI" w:eastAsia="de-AT"/>
              </w:rPr>
              <w:t>r</w:t>
            </w:r>
            <w:r>
              <w:rPr>
                <w:rFonts w:eastAsia="Times New Roman" w:cs="Arial"/>
                <w:color w:val="000000"/>
                <w:sz w:val="16"/>
                <w:lang w:val="de-LI" w:eastAsia="de-AT"/>
              </w:rPr>
              <w:t>vorgeht, dass die relevanten Haftungsverpflichtu</w:t>
            </w:r>
            <w:r>
              <w:rPr>
                <w:rFonts w:eastAsia="Times New Roman" w:cs="Arial"/>
                <w:color w:val="000000"/>
                <w:sz w:val="16"/>
                <w:lang w:val="de-LI" w:eastAsia="de-AT"/>
              </w:rPr>
              <w:t>n</w:t>
            </w:r>
            <w:r>
              <w:rPr>
                <w:rFonts w:eastAsia="Times New Roman" w:cs="Arial"/>
                <w:color w:val="000000"/>
                <w:sz w:val="16"/>
                <w:lang w:val="de-LI" w:eastAsia="de-AT"/>
              </w:rPr>
              <w:t xml:space="preserve">gen abgedeckt sind sowie die Dokumentation dazu, wie der Antragsteller die Mindestdeckungssumme berechnet hat, einschliesslich aller anwendbaren Komponenten der darin angeführten Formel </w:t>
            </w:r>
          </w:p>
        </w:tc>
        <w:tc>
          <w:tcPr>
            <w:tcW w:w="199" w:type="pct"/>
            <w:tcBorders>
              <w:top w:val="single" w:sz="4" w:space="0" w:color="BFBFBF" w:themeColor="background1" w:themeShade="BF"/>
            </w:tcBorders>
            <w:noWrap/>
          </w:tcPr>
          <w:p w:rsidR="0003631E" w:rsidRDefault="0003631E" w:rsidP="00435811">
            <w:pPr>
              <w:pStyle w:val="Kopfzeile"/>
              <w:rPr>
                <w:color w:val="808080" w:themeColor="background1" w:themeShade="80"/>
                <w:sz w:val="16"/>
                <w:lang w:val="de-LI"/>
              </w:rPr>
            </w:pPr>
          </w:p>
        </w:tc>
        <w:tc>
          <w:tcPr>
            <w:tcW w:w="206" w:type="pct"/>
            <w:tcBorders>
              <w:top w:val="single" w:sz="4" w:space="0" w:color="BFBFBF" w:themeColor="background1" w:themeShade="BF"/>
            </w:tcBorders>
            <w:noWrap/>
            <w:vAlign w:val="center"/>
          </w:tcPr>
          <w:p w:rsidR="0003631E" w:rsidRPr="00A04CB3" w:rsidRDefault="00FD71B0" w:rsidP="0059374E">
            <w:pPr>
              <w:spacing w:line="240" w:lineRule="auto"/>
              <w:jc w:val="center"/>
              <w:rPr>
                <w:rFonts w:cs="Arial"/>
                <w:sz w:val="16"/>
                <w:lang w:val="de-LI"/>
              </w:rPr>
            </w:pPr>
            <w:sdt>
              <w:sdtPr>
                <w:rPr>
                  <w:rFonts w:cs="Arial"/>
                  <w:sz w:val="16"/>
                  <w:lang w:val="de-LI"/>
                </w:rPr>
                <w:id w:val="1047255377"/>
                <w14:checkbox>
                  <w14:checked w14:val="0"/>
                  <w14:checkedState w14:val="2612" w14:font="MS Gothic"/>
                  <w14:uncheckedState w14:val="2610" w14:font="MS Gothic"/>
                </w14:checkbox>
              </w:sdtPr>
              <w:sdtEndPr/>
              <w:sdtContent>
                <w:r w:rsidR="0003631E" w:rsidRPr="00A04CB3">
                  <w:rPr>
                    <w:rFonts w:ascii="MS Gothic" w:eastAsia="MS Gothic" w:hAnsi="MS Gothic" w:cs="Arial"/>
                    <w:sz w:val="16"/>
                    <w:lang w:val="de-LI"/>
                  </w:rPr>
                  <w:t>☐</w:t>
                </w:r>
              </w:sdtContent>
            </w:sdt>
          </w:p>
        </w:tc>
        <w:tc>
          <w:tcPr>
            <w:tcW w:w="203" w:type="pct"/>
            <w:tcBorders>
              <w:top w:val="single" w:sz="4" w:space="0" w:color="BFBFBF" w:themeColor="background1" w:themeShade="BF"/>
            </w:tcBorders>
            <w:noWrap/>
            <w:vAlign w:val="center"/>
          </w:tcPr>
          <w:p w:rsidR="0003631E" w:rsidRPr="00A04CB3" w:rsidRDefault="00FD71B0" w:rsidP="0059374E">
            <w:pPr>
              <w:spacing w:line="240" w:lineRule="auto"/>
              <w:jc w:val="center"/>
              <w:rPr>
                <w:rFonts w:cs="Arial"/>
                <w:sz w:val="16"/>
                <w:lang w:val="de-LI"/>
              </w:rPr>
            </w:pPr>
            <w:sdt>
              <w:sdtPr>
                <w:rPr>
                  <w:rFonts w:cs="Arial"/>
                  <w:sz w:val="16"/>
                  <w:lang w:val="de-LI"/>
                </w:rPr>
                <w:id w:val="1836731777"/>
                <w14:checkbox>
                  <w14:checked w14:val="0"/>
                  <w14:checkedState w14:val="2612" w14:font="MS Gothic"/>
                  <w14:uncheckedState w14:val="2610" w14:font="MS Gothic"/>
                </w14:checkbox>
              </w:sdtPr>
              <w:sdtEndPr/>
              <w:sdtContent>
                <w:r w:rsidR="0003631E" w:rsidRPr="00A04CB3">
                  <w:rPr>
                    <w:rFonts w:ascii="MS Gothic" w:eastAsia="MS Gothic" w:hAnsi="MS Gothic" w:cs="MS Gothic"/>
                    <w:sz w:val="16"/>
                    <w:lang w:val="de-LI"/>
                  </w:rPr>
                  <w:t>☐</w:t>
                </w:r>
              </w:sdtContent>
            </w:sdt>
          </w:p>
        </w:tc>
        <w:tc>
          <w:tcPr>
            <w:tcW w:w="203" w:type="pct"/>
            <w:tcBorders>
              <w:top w:val="single" w:sz="4" w:space="0" w:color="BFBFBF" w:themeColor="background1" w:themeShade="BF"/>
            </w:tcBorders>
            <w:noWrap/>
            <w:vAlign w:val="center"/>
          </w:tcPr>
          <w:p w:rsidR="0003631E" w:rsidRPr="00A04CB3" w:rsidRDefault="00FD71B0" w:rsidP="0059374E">
            <w:pPr>
              <w:spacing w:line="240" w:lineRule="auto"/>
              <w:jc w:val="center"/>
              <w:rPr>
                <w:rFonts w:cs="Arial"/>
                <w:sz w:val="16"/>
                <w:lang w:val="de-LI"/>
              </w:rPr>
            </w:pPr>
            <w:sdt>
              <w:sdtPr>
                <w:rPr>
                  <w:rFonts w:cs="Arial"/>
                  <w:sz w:val="16"/>
                  <w:lang w:val="de-LI"/>
                </w:rPr>
                <w:id w:val="-1676868539"/>
                <w14:checkbox>
                  <w14:checked w14:val="0"/>
                  <w14:checkedState w14:val="2612" w14:font="MS Gothic"/>
                  <w14:uncheckedState w14:val="2610" w14:font="MS Gothic"/>
                </w14:checkbox>
              </w:sdtPr>
              <w:sdtEndPr/>
              <w:sdtContent>
                <w:r w:rsidR="0003631E" w:rsidRPr="00A04CB3">
                  <w:rPr>
                    <w:rFonts w:ascii="MS Gothic" w:eastAsia="MS Gothic" w:hAnsi="MS Gothic" w:cs="Arial"/>
                    <w:sz w:val="16"/>
                    <w:lang w:val="de-LI"/>
                  </w:rPr>
                  <w:t>☐</w:t>
                </w:r>
              </w:sdtContent>
            </w:sdt>
          </w:p>
        </w:tc>
        <w:tc>
          <w:tcPr>
            <w:tcW w:w="684" w:type="pct"/>
            <w:tcBorders>
              <w:top w:val="single" w:sz="4" w:space="0" w:color="BFBFBF" w:themeColor="background1" w:themeShade="BF"/>
            </w:tcBorders>
            <w:noWrap/>
          </w:tcPr>
          <w:p w:rsidR="0003631E" w:rsidRDefault="0003631E" w:rsidP="00435811">
            <w:pPr>
              <w:pStyle w:val="Kopfzeile"/>
              <w:rPr>
                <w:color w:val="808080" w:themeColor="background1" w:themeShade="80"/>
                <w:sz w:val="16"/>
                <w:lang w:val="de-LI"/>
              </w:rPr>
            </w:pPr>
          </w:p>
        </w:tc>
        <w:tc>
          <w:tcPr>
            <w:tcW w:w="625" w:type="pct"/>
            <w:tcBorders>
              <w:top w:val="single" w:sz="4" w:space="0" w:color="BFBFBF" w:themeColor="background1" w:themeShade="BF"/>
            </w:tcBorders>
            <w:shd w:val="clear" w:color="auto" w:fill="D9D9D9" w:themeFill="background1" w:themeFillShade="D9"/>
          </w:tcPr>
          <w:p w:rsidR="0003631E" w:rsidRDefault="0003631E" w:rsidP="00435811">
            <w:pPr>
              <w:pStyle w:val="Kopfzeile"/>
              <w:rPr>
                <w:color w:val="808080" w:themeColor="background1" w:themeShade="80"/>
                <w:sz w:val="16"/>
                <w:lang w:val="de-LI"/>
              </w:rPr>
            </w:pPr>
          </w:p>
        </w:tc>
      </w:tr>
    </w:tbl>
    <w:p w:rsidR="00761735" w:rsidRPr="009D457B" w:rsidRDefault="009B1E6D" w:rsidP="003849C3">
      <w:pPr>
        <w:rPr>
          <w:sz w:val="18"/>
          <w:lang w:val="de-LI"/>
        </w:rPr>
      </w:pPr>
      <w:r w:rsidRPr="009D457B">
        <w:rPr>
          <w:lang w:val="de-LI"/>
        </w:rPr>
        <w:br w:type="page"/>
      </w:r>
      <w:r w:rsidR="00761735" w:rsidRPr="009D457B">
        <w:rPr>
          <w:rFonts w:eastAsia="Times New Roman" w:cs="Arial"/>
          <w:b/>
          <w:sz w:val="18"/>
          <w:szCs w:val="20"/>
          <w:lang w:val="de-LI"/>
        </w:rPr>
        <w:lastRenderedPageBreak/>
        <w:t>Hinweis:</w:t>
      </w:r>
      <w:r w:rsidR="00761735" w:rsidRPr="009D457B">
        <w:rPr>
          <w:rFonts w:eastAsia="Times New Roman" w:cs="Arial"/>
          <w:sz w:val="18"/>
          <w:szCs w:val="20"/>
          <w:lang w:val="de-LI"/>
        </w:rPr>
        <w:t xml:space="preserve"> </w:t>
      </w:r>
    </w:p>
    <w:p w:rsidR="00761735" w:rsidRPr="00A04CB3" w:rsidRDefault="00761735" w:rsidP="00C04663">
      <w:pPr>
        <w:tabs>
          <w:tab w:val="left" w:pos="5580"/>
        </w:tabs>
        <w:rPr>
          <w:rFonts w:eastAsia="Times New Roman" w:cs="Arial"/>
          <w:sz w:val="18"/>
          <w:szCs w:val="20"/>
          <w:lang w:val="de-LI"/>
        </w:rPr>
      </w:pPr>
      <w:r w:rsidRPr="00A04CB3">
        <w:rPr>
          <w:rFonts w:eastAsia="Times New Roman" w:cs="Arial"/>
          <w:sz w:val="18"/>
          <w:szCs w:val="20"/>
          <w:lang w:val="de-LI"/>
        </w:rPr>
        <w:t xml:space="preserve">Kann für einen der genannten Punkte keine Erklärung abgegeben werden, ist eine Begründung in schriftlicher Form bei der FMA einzureichen. </w:t>
      </w:r>
    </w:p>
    <w:p w:rsidR="00761735" w:rsidRPr="00A04CB3" w:rsidRDefault="00367158" w:rsidP="00C04663">
      <w:pPr>
        <w:tabs>
          <w:tab w:val="left" w:pos="5580"/>
        </w:tabs>
        <w:spacing w:before="60"/>
        <w:rPr>
          <w:rFonts w:eastAsia="Times New Roman" w:cs="Arial"/>
          <w:sz w:val="18"/>
          <w:szCs w:val="20"/>
          <w:lang w:val="de-LI"/>
        </w:rPr>
      </w:pPr>
      <w:r w:rsidRPr="00A04CB3">
        <w:rPr>
          <w:rFonts w:eastAsia="Times New Roman" w:cs="Arial"/>
          <w:sz w:val="18"/>
          <w:szCs w:val="20"/>
          <w:lang w:val="de-LI"/>
        </w:rPr>
        <w:t>Wurde ein</w:t>
      </w:r>
      <w:r w:rsidR="00BF6D7F" w:rsidRPr="00A04CB3">
        <w:rPr>
          <w:rFonts w:eastAsia="Times New Roman" w:cs="Arial"/>
          <w:sz w:val="18"/>
          <w:szCs w:val="20"/>
          <w:lang w:val="de-LI"/>
        </w:rPr>
        <w:t>e</w:t>
      </w:r>
      <w:r w:rsidRPr="00A04CB3">
        <w:rPr>
          <w:rFonts w:eastAsia="Times New Roman" w:cs="Arial"/>
          <w:sz w:val="18"/>
          <w:szCs w:val="20"/>
          <w:lang w:val="de-LI"/>
        </w:rPr>
        <w:t xml:space="preserve"> </w:t>
      </w:r>
      <w:r w:rsidR="004D701B">
        <w:rPr>
          <w:rFonts w:eastAsia="Times New Roman" w:cs="Arial"/>
          <w:sz w:val="18"/>
          <w:szCs w:val="20"/>
          <w:lang w:val="de-LI"/>
        </w:rPr>
        <w:t>Gründung des Zahlungsinstitutes</w:t>
      </w:r>
      <w:r w:rsidRPr="00A04CB3">
        <w:rPr>
          <w:rFonts w:eastAsia="Times New Roman" w:cs="Arial"/>
          <w:sz w:val="18"/>
          <w:szCs w:val="20"/>
          <w:lang w:val="de-LI"/>
        </w:rPr>
        <w:t xml:space="preserve"> von der FMA bereits geprüft, sind jedenfalls die seit der letzten Prüfung vorliegenden Änderungen zu dokumentieren</w:t>
      </w:r>
      <w:r w:rsidR="00BF6D7F" w:rsidRPr="00A04CB3">
        <w:rPr>
          <w:rFonts w:eastAsia="Times New Roman" w:cs="Arial"/>
          <w:sz w:val="18"/>
          <w:szCs w:val="20"/>
          <w:lang w:val="de-LI"/>
        </w:rPr>
        <w:t>, wobei ausdrücklich zu bestätigen ist, dass über die angegebenen Änd</w:t>
      </w:r>
      <w:r w:rsidR="00BF6D7F" w:rsidRPr="00A04CB3">
        <w:rPr>
          <w:rFonts w:eastAsia="Times New Roman" w:cs="Arial"/>
          <w:sz w:val="18"/>
          <w:szCs w:val="20"/>
          <w:lang w:val="de-LI"/>
        </w:rPr>
        <w:t>e</w:t>
      </w:r>
      <w:r w:rsidR="00BF6D7F" w:rsidRPr="00A04CB3">
        <w:rPr>
          <w:rFonts w:eastAsia="Times New Roman" w:cs="Arial"/>
          <w:sz w:val="18"/>
          <w:szCs w:val="20"/>
          <w:lang w:val="de-LI"/>
        </w:rPr>
        <w:t>rungen hinaus keine weiteren Änderungen vorliegen</w:t>
      </w:r>
      <w:r w:rsidRPr="00A04CB3">
        <w:rPr>
          <w:rFonts w:eastAsia="Times New Roman" w:cs="Arial"/>
          <w:sz w:val="18"/>
          <w:szCs w:val="20"/>
          <w:lang w:val="de-LI"/>
        </w:rPr>
        <w:t>. Gleichzeitig ist die Vollständigkeit und Richtigkeit dieser Angaben zu bestätigen.</w:t>
      </w:r>
      <w:r w:rsidR="00BF6D7F" w:rsidRPr="00A04CB3">
        <w:rPr>
          <w:rFonts w:eastAsia="Times New Roman" w:cs="Arial"/>
          <w:sz w:val="18"/>
          <w:szCs w:val="20"/>
          <w:lang w:val="de-LI"/>
        </w:rPr>
        <w:t xml:space="preserve"> D</w:t>
      </w:r>
      <w:r w:rsidRPr="00A04CB3">
        <w:rPr>
          <w:rFonts w:eastAsia="Times New Roman" w:cs="Arial"/>
          <w:sz w:val="18"/>
          <w:szCs w:val="20"/>
          <w:lang w:val="de-LI"/>
        </w:rPr>
        <w:t xml:space="preserve">ie FMA </w:t>
      </w:r>
      <w:r w:rsidR="00BF6D7F" w:rsidRPr="00A04CB3">
        <w:rPr>
          <w:rFonts w:eastAsia="Times New Roman" w:cs="Arial"/>
          <w:sz w:val="18"/>
          <w:szCs w:val="20"/>
          <w:lang w:val="de-LI"/>
        </w:rPr>
        <w:t xml:space="preserve">fordert </w:t>
      </w:r>
      <w:r w:rsidRPr="00A04CB3">
        <w:rPr>
          <w:rFonts w:eastAsia="Times New Roman" w:cs="Arial"/>
          <w:sz w:val="18"/>
          <w:szCs w:val="20"/>
          <w:lang w:val="de-LI"/>
        </w:rPr>
        <w:t>im Einzelfall Aktualisierungen von bereits vorhandenen Unterlagen.</w:t>
      </w:r>
    </w:p>
    <w:p w:rsidR="008F6F37" w:rsidRPr="00A04CB3" w:rsidRDefault="00761735" w:rsidP="00C04663">
      <w:pPr>
        <w:tabs>
          <w:tab w:val="left" w:pos="5580"/>
        </w:tabs>
        <w:spacing w:before="60"/>
        <w:rPr>
          <w:rFonts w:cs="Arial"/>
          <w:sz w:val="18"/>
          <w:szCs w:val="20"/>
          <w:lang w:val="de-LI"/>
        </w:rPr>
      </w:pPr>
      <w:r w:rsidRPr="00A04CB3">
        <w:rPr>
          <w:rFonts w:cs="Arial"/>
          <w:sz w:val="18"/>
          <w:szCs w:val="20"/>
          <w:lang w:val="de-LI"/>
        </w:rPr>
        <w:t>Durch die Unterzeichner wird bestätigt, dass die Angaben der Checkliste samt Beilagen und sonstigen Informationen vollständig und richtig sind.</w:t>
      </w:r>
    </w:p>
    <w:p w:rsidR="00761735" w:rsidRDefault="00761735" w:rsidP="00761735">
      <w:pPr>
        <w:rPr>
          <w:rFonts w:cs="Arial"/>
          <w:sz w:val="18"/>
          <w:szCs w:val="20"/>
          <w:lang w:val="de-LI"/>
        </w:rPr>
      </w:pPr>
    </w:p>
    <w:p w:rsidR="0003631E" w:rsidRPr="00A04CB3" w:rsidRDefault="0003631E" w:rsidP="00761735">
      <w:pPr>
        <w:rPr>
          <w:rFonts w:cs="Arial"/>
          <w:sz w:val="18"/>
          <w:szCs w:val="20"/>
          <w:lang w:val="de-LI"/>
        </w:rPr>
      </w:pPr>
    </w:p>
    <w:p w:rsidR="00333ED6" w:rsidRPr="009D457B" w:rsidRDefault="00333ED6" w:rsidP="00333ED6">
      <w:pPr>
        <w:tabs>
          <w:tab w:val="left" w:pos="5580"/>
        </w:tabs>
        <w:spacing w:after="60"/>
        <w:rPr>
          <w:rFonts w:eastAsia="Times New Roman" w:cs="Arial"/>
          <w:b/>
          <w:sz w:val="18"/>
          <w:szCs w:val="20"/>
          <w:lang w:val="de-LI"/>
        </w:rPr>
      </w:pPr>
      <w:r w:rsidRPr="009D457B">
        <w:rPr>
          <w:rFonts w:eastAsia="Times New Roman" w:cs="Arial"/>
          <w:b/>
          <w:sz w:val="18"/>
          <w:szCs w:val="20"/>
          <w:lang w:val="de-LI"/>
        </w:rPr>
        <w:t>Datenschutz</w:t>
      </w:r>
      <w:r w:rsidR="0092782B" w:rsidRPr="009D457B">
        <w:rPr>
          <w:rFonts w:eastAsia="Times New Roman" w:cs="Arial"/>
          <w:b/>
          <w:sz w:val="18"/>
          <w:szCs w:val="20"/>
          <w:lang w:val="de-LI"/>
        </w:rPr>
        <w:t>:</w:t>
      </w:r>
    </w:p>
    <w:p w:rsidR="00333ED6" w:rsidRPr="00A04CB3" w:rsidRDefault="00333ED6" w:rsidP="00141E0C">
      <w:pPr>
        <w:tabs>
          <w:tab w:val="left" w:pos="5580"/>
        </w:tabs>
        <w:spacing w:after="120"/>
        <w:rPr>
          <w:rFonts w:eastAsia="Times New Roman" w:cs="Arial"/>
          <w:sz w:val="18"/>
          <w:szCs w:val="20"/>
          <w:lang w:val="de-LI"/>
        </w:rPr>
      </w:pPr>
      <w:r w:rsidRPr="00A04CB3">
        <w:rPr>
          <w:rFonts w:eastAsia="Times New Roman" w:cs="Arial"/>
          <w:sz w:val="18"/>
          <w:szCs w:val="20"/>
          <w:lang w:val="de-LI"/>
        </w:rPr>
        <w:t xml:space="preserve">Die FMA verarbeitet personenbezogene Daten ausschliesslich nach den allgemeinen Datenverarbeitungsgrundsätzen der Datenschutz-Grundverordnung (Verordnung (EU) 2016/679 des Europäischen Parlaments und des Rates vom 27. April 2016 zum Schutz natürlicher Personen bei der Verarbeitung personenbezogener Daten, zum freien Datenverkehr und zur Aufhebung der Richtlinie 95/46/EG) sowie nach dem geltenden Datenschutzrecht. </w:t>
      </w:r>
    </w:p>
    <w:p w:rsidR="0067062E" w:rsidRPr="00A04CB3" w:rsidRDefault="00333ED6" w:rsidP="00AA1AA1">
      <w:pPr>
        <w:tabs>
          <w:tab w:val="left" w:pos="5580"/>
        </w:tabs>
        <w:rPr>
          <w:rFonts w:cs="Arial"/>
          <w:sz w:val="18"/>
          <w:szCs w:val="20"/>
          <w:lang w:val="de-LI"/>
        </w:rPr>
      </w:pPr>
      <w:r w:rsidRPr="00A04CB3">
        <w:rPr>
          <w:rFonts w:eastAsia="Times New Roman" w:cs="Arial"/>
          <w:sz w:val="18"/>
          <w:szCs w:val="20"/>
          <w:lang w:val="de-LI"/>
        </w:rPr>
        <w:t>Sämtliche Informationen zur Verarbeitung personenbezogener Daten, einschliesslich der Angaben zum Verarbeitung</w:t>
      </w:r>
      <w:r w:rsidRPr="00A04CB3">
        <w:rPr>
          <w:rFonts w:eastAsia="Times New Roman" w:cs="Arial"/>
          <w:sz w:val="18"/>
          <w:szCs w:val="20"/>
          <w:lang w:val="de-LI"/>
        </w:rPr>
        <w:t>s</w:t>
      </w:r>
      <w:r w:rsidRPr="00A04CB3">
        <w:rPr>
          <w:rFonts w:eastAsia="Times New Roman" w:cs="Arial"/>
          <w:sz w:val="18"/>
          <w:szCs w:val="20"/>
          <w:lang w:val="de-LI"/>
        </w:rPr>
        <w:t xml:space="preserve">zweck, zum Datenverantwortlichen sowie zu den Betroffenenrechten sind in der </w:t>
      </w:r>
      <w:hyperlink r:id="rId12" w:history="1">
        <w:r w:rsidRPr="00C212A4">
          <w:rPr>
            <w:rStyle w:val="Hyperlink"/>
            <w:rFonts w:eastAsia="Times New Roman" w:cs="Arial"/>
            <w:sz w:val="18"/>
            <w:szCs w:val="20"/>
            <w:lang w:val="de-LI"/>
          </w:rPr>
          <w:t>FMA-Information zum Datenschutz</w:t>
        </w:r>
      </w:hyperlink>
      <w:r w:rsidR="00C212A4">
        <w:rPr>
          <w:rFonts w:eastAsia="Times New Roman" w:cs="Arial"/>
          <w:sz w:val="18"/>
          <w:szCs w:val="20"/>
          <w:lang w:val="de-LI"/>
        </w:rPr>
        <w:t xml:space="preserve"> enthalten.</w:t>
      </w:r>
    </w:p>
    <w:p w:rsidR="00333ED6" w:rsidRPr="00A04CB3" w:rsidRDefault="00333ED6" w:rsidP="00761735">
      <w:pPr>
        <w:rPr>
          <w:rFonts w:cs="Arial"/>
          <w:sz w:val="18"/>
          <w:szCs w:val="20"/>
          <w:lang w:val="de-LI"/>
        </w:rPr>
      </w:pPr>
    </w:p>
    <w:p w:rsidR="00141E0C" w:rsidRPr="00A04CB3" w:rsidRDefault="00141E0C" w:rsidP="00761735">
      <w:pPr>
        <w:rPr>
          <w:rFonts w:cs="Arial"/>
          <w:sz w:val="18"/>
          <w:szCs w:val="20"/>
          <w:lang w:val="de-LI"/>
        </w:rPr>
      </w:pPr>
    </w:p>
    <w:p w:rsidR="00333ED6" w:rsidRPr="00A04CB3" w:rsidRDefault="00333ED6" w:rsidP="00761735">
      <w:pPr>
        <w:rPr>
          <w:rFonts w:cs="Arial"/>
          <w:sz w:val="18"/>
          <w:szCs w:val="20"/>
          <w:lang w:val="de-LI"/>
        </w:rPr>
      </w:pPr>
    </w:p>
    <w:p w:rsidR="00761735" w:rsidRPr="00A04CB3" w:rsidRDefault="00761735" w:rsidP="00761735">
      <w:pPr>
        <w:rPr>
          <w:rFonts w:cs="Arial"/>
          <w:sz w:val="18"/>
          <w:szCs w:val="20"/>
          <w:lang w:val="de-LI"/>
        </w:rPr>
      </w:pPr>
    </w:p>
    <w:p w:rsidR="00761735" w:rsidRPr="0073705E" w:rsidRDefault="00761735" w:rsidP="00C04663">
      <w:pPr>
        <w:tabs>
          <w:tab w:val="right" w:pos="9498"/>
        </w:tabs>
        <w:rPr>
          <w:rFonts w:cs="Arial"/>
          <w:sz w:val="16"/>
          <w:szCs w:val="20"/>
          <w:lang w:val="de-LI"/>
        </w:rPr>
      </w:pPr>
      <w:r w:rsidRPr="0073705E">
        <w:rPr>
          <w:rFonts w:cs="Arial"/>
          <w:sz w:val="16"/>
          <w:szCs w:val="20"/>
          <w:lang w:val="de-LI"/>
        </w:rPr>
        <w:t>……………………</w:t>
      </w:r>
      <w:r w:rsidR="008F6F37" w:rsidRPr="0073705E">
        <w:rPr>
          <w:rFonts w:cs="Arial"/>
          <w:sz w:val="16"/>
          <w:szCs w:val="20"/>
          <w:lang w:val="de-LI"/>
        </w:rPr>
        <w:t>……….</w:t>
      </w:r>
      <w:r w:rsidR="00C04663" w:rsidRPr="0073705E">
        <w:rPr>
          <w:rFonts w:cs="Arial"/>
          <w:sz w:val="16"/>
          <w:szCs w:val="20"/>
          <w:lang w:val="de-LI"/>
        </w:rPr>
        <w:t xml:space="preserve">, </w:t>
      </w:r>
      <w:r w:rsidR="008F6F37" w:rsidRPr="0073705E">
        <w:rPr>
          <w:rFonts w:cs="Arial"/>
          <w:sz w:val="16"/>
          <w:szCs w:val="20"/>
          <w:lang w:val="de-LI"/>
        </w:rPr>
        <w:t xml:space="preserve"> </w:t>
      </w:r>
      <w:r w:rsidRPr="0073705E">
        <w:rPr>
          <w:rFonts w:cs="Arial"/>
          <w:sz w:val="16"/>
          <w:szCs w:val="20"/>
          <w:lang w:val="de-LI"/>
        </w:rPr>
        <w:t>……</w:t>
      </w:r>
      <w:r w:rsidR="008F6F37" w:rsidRPr="0073705E">
        <w:rPr>
          <w:rFonts w:cs="Arial"/>
          <w:sz w:val="16"/>
          <w:szCs w:val="20"/>
          <w:lang w:val="de-LI"/>
        </w:rPr>
        <w:t xml:space="preserve">  </w:t>
      </w:r>
      <w:r w:rsidRPr="0073705E">
        <w:rPr>
          <w:rFonts w:cs="Arial"/>
          <w:sz w:val="16"/>
          <w:szCs w:val="20"/>
          <w:lang w:val="de-LI"/>
        </w:rPr>
        <w:t>……</w:t>
      </w:r>
      <w:r w:rsidR="008F6F37" w:rsidRPr="0073705E">
        <w:rPr>
          <w:rFonts w:cs="Arial"/>
          <w:sz w:val="16"/>
          <w:szCs w:val="20"/>
          <w:lang w:val="de-LI"/>
        </w:rPr>
        <w:t xml:space="preserve">  </w:t>
      </w:r>
      <w:r w:rsidR="00C04663" w:rsidRPr="0073705E">
        <w:rPr>
          <w:rFonts w:cs="Arial"/>
          <w:sz w:val="16"/>
          <w:szCs w:val="20"/>
          <w:lang w:val="de-LI"/>
        </w:rPr>
        <w:t>…</w:t>
      </w:r>
      <w:r w:rsidR="008F6F37" w:rsidRPr="0073705E">
        <w:rPr>
          <w:rFonts w:cs="Arial"/>
          <w:sz w:val="16"/>
          <w:szCs w:val="20"/>
          <w:lang w:val="de-LI"/>
        </w:rPr>
        <w:t>………..</w:t>
      </w:r>
      <w:r w:rsidR="00C04663" w:rsidRPr="0073705E">
        <w:rPr>
          <w:rFonts w:cs="Arial"/>
          <w:sz w:val="16"/>
          <w:szCs w:val="20"/>
          <w:lang w:val="de-LI"/>
        </w:rPr>
        <w:tab/>
      </w:r>
      <w:r w:rsidRPr="0073705E">
        <w:rPr>
          <w:rFonts w:cs="Arial"/>
          <w:sz w:val="16"/>
          <w:szCs w:val="20"/>
          <w:lang w:val="de-LI"/>
        </w:rPr>
        <w:t>………………………………………………………….</w:t>
      </w:r>
    </w:p>
    <w:p w:rsidR="008F6F37" w:rsidRPr="00A04CB3" w:rsidRDefault="00C04663" w:rsidP="00C04663">
      <w:pPr>
        <w:tabs>
          <w:tab w:val="right" w:pos="9498"/>
        </w:tabs>
        <w:spacing w:line="240" w:lineRule="auto"/>
        <w:rPr>
          <w:rFonts w:cs="Arial"/>
          <w:sz w:val="16"/>
          <w:szCs w:val="14"/>
          <w:lang w:val="de-LI"/>
        </w:rPr>
      </w:pPr>
      <w:r w:rsidRPr="00A04CB3">
        <w:rPr>
          <w:rFonts w:cs="Arial"/>
          <w:sz w:val="16"/>
          <w:szCs w:val="14"/>
          <w:lang w:val="de-LI"/>
        </w:rPr>
        <w:t>(Ort, Datum)</w:t>
      </w:r>
      <w:r w:rsidR="00761735" w:rsidRPr="00A04CB3">
        <w:rPr>
          <w:rFonts w:cs="Arial"/>
          <w:sz w:val="16"/>
          <w:szCs w:val="14"/>
          <w:lang w:val="de-LI"/>
        </w:rPr>
        <w:tab/>
        <w:t xml:space="preserve">(Name in Blockbuchstaben </w:t>
      </w:r>
      <w:r w:rsidR="008F6F37" w:rsidRPr="00A04CB3">
        <w:rPr>
          <w:rFonts w:cs="Arial"/>
          <w:sz w:val="16"/>
          <w:szCs w:val="14"/>
          <w:lang w:val="de-LI"/>
        </w:rPr>
        <w:t>&amp;</w:t>
      </w:r>
      <w:r w:rsidR="00761735" w:rsidRPr="00A04CB3">
        <w:rPr>
          <w:rFonts w:cs="Arial"/>
          <w:sz w:val="16"/>
          <w:szCs w:val="14"/>
          <w:lang w:val="de-LI"/>
        </w:rPr>
        <w:t xml:space="preserve"> Unterschrift</w:t>
      </w:r>
      <w:r w:rsidR="008F6F37" w:rsidRPr="00A04CB3">
        <w:rPr>
          <w:rFonts w:cs="Arial"/>
          <w:sz w:val="16"/>
          <w:szCs w:val="14"/>
          <w:lang w:val="de-LI"/>
        </w:rPr>
        <w:t xml:space="preserve"> des Vertretungsbefug</w:t>
      </w:r>
      <w:r w:rsidR="00040A9A" w:rsidRPr="00A04CB3">
        <w:rPr>
          <w:rFonts w:cs="Arial"/>
          <w:sz w:val="16"/>
          <w:szCs w:val="14"/>
          <w:lang w:val="de-LI"/>
        </w:rPr>
        <w:t>t</w:t>
      </w:r>
      <w:r w:rsidR="008F6F37" w:rsidRPr="00A04CB3">
        <w:rPr>
          <w:rFonts w:cs="Arial"/>
          <w:sz w:val="16"/>
          <w:szCs w:val="14"/>
          <w:lang w:val="de-LI"/>
        </w:rPr>
        <w:t>en</w:t>
      </w:r>
      <w:r w:rsidR="00761735" w:rsidRPr="00A04CB3">
        <w:rPr>
          <w:rFonts w:cs="Arial"/>
          <w:sz w:val="16"/>
          <w:szCs w:val="14"/>
          <w:lang w:val="de-LI"/>
        </w:rPr>
        <w:t>)</w:t>
      </w:r>
    </w:p>
    <w:p w:rsidR="008B1850" w:rsidRPr="000E0B64" w:rsidRDefault="008B1850" w:rsidP="00C04663">
      <w:pPr>
        <w:tabs>
          <w:tab w:val="right" w:pos="9498"/>
        </w:tabs>
        <w:spacing w:line="240" w:lineRule="auto"/>
        <w:rPr>
          <w:rFonts w:cs="Arial"/>
          <w:sz w:val="14"/>
          <w:szCs w:val="14"/>
          <w:lang w:val="de-LI"/>
        </w:rPr>
      </w:pPr>
    </w:p>
    <w:p w:rsidR="00761735" w:rsidRPr="000E0B64" w:rsidRDefault="00761735" w:rsidP="00C04663">
      <w:pPr>
        <w:tabs>
          <w:tab w:val="right" w:pos="9498"/>
        </w:tabs>
        <w:rPr>
          <w:rFonts w:cs="Arial"/>
          <w:szCs w:val="20"/>
          <w:lang w:val="de-LI"/>
        </w:rPr>
      </w:pP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0"/>
        <w:gridCol w:w="6181"/>
      </w:tblGrid>
      <w:tr w:rsidR="006E4D54" w:rsidRPr="00C340F8" w:rsidTr="007E7969">
        <w:trPr>
          <w:trHeight w:val="267"/>
          <w:tblHeader/>
        </w:trPr>
        <w:tc>
          <w:tcPr>
            <w:tcW w:w="9771" w:type="dxa"/>
            <w:gridSpan w:val="2"/>
            <w:shd w:val="clear" w:color="auto" w:fill="F3F3F3"/>
          </w:tcPr>
          <w:p w:rsidR="006E4D54" w:rsidRPr="00C340F8" w:rsidRDefault="00D30DCD" w:rsidP="00B37F2E">
            <w:pPr>
              <w:spacing w:before="120" w:line="240" w:lineRule="auto"/>
              <w:jc w:val="center"/>
              <w:rPr>
                <w:rFonts w:cs="Arial"/>
                <w:b/>
                <w:sz w:val="16"/>
              </w:rPr>
            </w:pPr>
            <w:r w:rsidRPr="00C340F8">
              <w:rPr>
                <w:rFonts w:cs="Arial"/>
                <w:b/>
                <w:sz w:val="16"/>
              </w:rPr>
              <w:t>Feld der FMA vorbehalten</w:t>
            </w:r>
          </w:p>
        </w:tc>
      </w:tr>
      <w:tr w:rsidR="006E4D54" w:rsidRPr="00C340F8" w:rsidTr="006E4D54">
        <w:trPr>
          <w:trHeight w:val="267"/>
          <w:tblHeader/>
        </w:trPr>
        <w:tc>
          <w:tcPr>
            <w:tcW w:w="3590" w:type="dxa"/>
            <w:shd w:val="clear" w:color="auto" w:fill="F3F3F3"/>
          </w:tcPr>
          <w:p w:rsidR="006E4D54" w:rsidRPr="00C340F8" w:rsidRDefault="006E4D54" w:rsidP="007E7969">
            <w:pPr>
              <w:spacing w:before="120" w:line="240" w:lineRule="auto"/>
              <w:rPr>
                <w:rFonts w:cs="Arial"/>
                <w:b/>
                <w:sz w:val="16"/>
              </w:rPr>
            </w:pPr>
            <w:r w:rsidRPr="00C340F8">
              <w:rPr>
                <w:rFonts w:cs="Arial"/>
                <w:b/>
                <w:sz w:val="16"/>
              </w:rPr>
              <w:t>Vorgang</w:t>
            </w:r>
          </w:p>
        </w:tc>
        <w:tc>
          <w:tcPr>
            <w:tcW w:w="6181" w:type="dxa"/>
            <w:shd w:val="clear" w:color="auto" w:fill="F3F3F3"/>
          </w:tcPr>
          <w:p w:rsidR="006E4D54" w:rsidRPr="00C340F8" w:rsidRDefault="00C340F8" w:rsidP="007E7969">
            <w:pPr>
              <w:spacing w:before="120" w:line="240" w:lineRule="auto"/>
              <w:rPr>
                <w:rFonts w:cs="Arial"/>
                <w:b/>
                <w:sz w:val="16"/>
              </w:rPr>
            </w:pPr>
            <w:r>
              <w:rPr>
                <w:rFonts w:cs="Arial"/>
                <w:b/>
                <w:sz w:val="16"/>
              </w:rPr>
              <w:t>Datum/Bemerkung</w:t>
            </w:r>
          </w:p>
        </w:tc>
      </w:tr>
      <w:tr w:rsidR="006E4D54" w:rsidRPr="00C340F8" w:rsidTr="00C1796C">
        <w:trPr>
          <w:trHeight w:val="342"/>
        </w:trPr>
        <w:tc>
          <w:tcPr>
            <w:tcW w:w="3590" w:type="dxa"/>
            <w:shd w:val="clear" w:color="auto" w:fill="auto"/>
          </w:tcPr>
          <w:p w:rsidR="006E4D54" w:rsidRPr="00C340F8" w:rsidRDefault="006E4D54" w:rsidP="00C1796C">
            <w:pPr>
              <w:spacing w:before="120" w:line="240" w:lineRule="auto"/>
              <w:rPr>
                <w:rFonts w:cs="Arial"/>
                <w:sz w:val="16"/>
              </w:rPr>
            </w:pPr>
            <w:r w:rsidRPr="00C340F8">
              <w:rPr>
                <w:rFonts w:cs="Arial"/>
                <w:sz w:val="16"/>
              </w:rPr>
              <w:t xml:space="preserve">Eingang </w:t>
            </w:r>
            <w:r w:rsidR="00FA499F">
              <w:rPr>
                <w:rFonts w:cs="Arial"/>
                <w:sz w:val="16"/>
              </w:rPr>
              <w:t xml:space="preserve">Vorgesuch </w:t>
            </w:r>
          </w:p>
        </w:tc>
        <w:tc>
          <w:tcPr>
            <w:tcW w:w="6181" w:type="dxa"/>
            <w:shd w:val="clear" w:color="auto" w:fill="auto"/>
          </w:tcPr>
          <w:sdt>
            <w:sdtPr>
              <w:rPr>
                <w:color w:val="808080" w:themeColor="background1" w:themeShade="80"/>
                <w:sz w:val="16"/>
                <w:lang w:val="de-LI"/>
              </w:rPr>
              <w:id w:val="82034966"/>
            </w:sdtPr>
            <w:sdtEndPr/>
            <w:sdtContent>
              <w:p w:rsidR="006E4D54" w:rsidRPr="00C340F8" w:rsidRDefault="00F83770" w:rsidP="00F83770">
                <w:pPr>
                  <w:pStyle w:val="Kopfzeile"/>
                  <w:rPr>
                    <w:color w:val="808080" w:themeColor="background1" w:themeShade="80"/>
                    <w:sz w:val="16"/>
                    <w:lang w:val="de-LI"/>
                  </w:rPr>
                </w:pPr>
                <w:r w:rsidRPr="00C340F8">
                  <w:rPr>
                    <w:color w:val="808080" w:themeColor="background1" w:themeShade="80"/>
                    <w:sz w:val="16"/>
                    <w:lang w:val="de-LI"/>
                  </w:rPr>
                  <w:t xml:space="preserve"> </w:t>
                </w:r>
              </w:p>
            </w:sdtContent>
          </w:sdt>
        </w:tc>
      </w:tr>
      <w:tr w:rsidR="006E4D54" w:rsidRPr="00C340F8" w:rsidTr="00C1796C">
        <w:trPr>
          <w:trHeight w:val="406"/>
        </w:trPr>
        <w:tc>
          <w:tcPr>
            <w:tcW w:w="3590" w:type="dxa"/>
            <w:shd w:val="clear" w:color="auto" w:fill="auto"/>
          </w:tcPr>
          <w:p w:rsidR="006E4D54" w:rsidRPr="00C340F8" w:rsidRDefault="006E4D54" w:rsidP="007E7969">
            <w:pPr>
              <w:spacing w:before="120" w:line="240" w:lineRule="auto"/>
              <w:rPr>
                <w:rFonts w:cs="Arial"/>
                <w:sz w:val="16"/>
              </w:rPr>
            </w:pPr>
            <w:r w:rsidRPr="00C340F8">
              <w:rPr>
                <w:rFonts w:cs="Arial"/>
                <w:sz w:val="16"/>
              </w:rPr>
              <w:t>Nachforderung von Unterlagen</w:t>
            </w:r>
          </w:p>
        </w:tc>
        <w:tc>
          <w:tcPr>
            <w:tcW w:w="6181" w:type="dxa"/>
            <w:shd w:val="clear" w:color="auto" w:fill="auto"/>
          </w:tcPr>
          <w:sdt>
            <w:sdtPr>
              <w:rPr>
                <w:color w:val="808080" w:themeColor="background1" w:themeShade="80"/>
                <w:sz w:val="16"/>
                <w:lang w:val="de-LI"/>
              </w:rPr>
              <w:id w:val="1145317261"/>
            </w:sdtPr>
            <w:sdtEndPr/>
            <w:sdtContent>
              <w:p w:rsidR="006E4D54" w:rsidRPr="00C340F8" w:rsidRDefault="00F83770" w:rsidP="00F83770">
                <w:pPr>
                  <w:pStyle w:val="Kopfzeile"/>
                  <w:rPr>
                    <w:color w:val="808080" w:themeColor="background1" w:themeShade="80"/>
                    <w:sz w:val="16"/>
                    <w:lang w:val="de-LI"/>
                  </w:rPr>
                </w:pPr>
                <w:r w:rsidRPr="00C340F8">
                  <w:rPr>
                    <w:color w:val="808080" w:themeColor="background1" w:themeShade="80"/>
                    <w:sz w:val="16"/>
                    <w:lang w:val="de-LI"/>
                  </w:rPr>
                  <w:t xml:space="preserve"> </w:t>
                </w:r>
              </w:p>
            </w:sdtContent>
          </w:sdt>
        </w:tc>
      </w:tr>
      <w:tr w:rsidR="006E4D54" w:rsidRPr="00C340F8" w:rsidTr="00D34AB3">
        <w:trPr>
          <w:trHeight w:val="424"/>
        </w:trPr>
        <w:tc>
          <w:tcPr>
            <w:tcW w:w="3590" w:type="dxa"/>
            <w:shd w:val="clear" w:color="auto" w:fill="auto"/>
          </w:tcPr>
          <w:p w:rsidR="006E4D54" w:rsidRPr="00C340F8" w:rsidRDefault="006E4D54" w:rsidP="00866CB1">
            <w:pPr>
              <w:spacing w:before="120"/>
              <w:rPr>
                <w:rFonts w:cs="Arial"/>
                <w:noProof/>
                <w:sz w:val="16"/>
              </w:rPr>
            </w:pPr>
            <w:r w:rsidRPr="00C340F8">
              <w:rPr>
                <w:rFonts w:cs="Arial"/>
                <w:sz w:val="16"/>
              </w:rPr>
              <w:t xml:space="preserve">Eingang </w:t>
            </w:r>
            <w:r w:rsidR="00866CB1" w:rsidRPr="00C340F8">
              <w:rPr>
                <w:rFonts w:cs="Arial"/>
                <w:sz w:val="16"/>
              </w:rPr>
              <w:t>definitiver</w:t>
            </w:r>
            <w:r w:rsidRPr="00C340F8">
              <w:rPr>
                <w:rFonts w:cs="Arial"/>
                <w:sz w:val="16"/>
              </w:rPr>
              <w:t xml:space="preserve"> </w:t>
            </w:r>
            <w:r w:rsidR="00866CB1" w:rsidRPr="00C340F8">
              <w:rPr>
                <w:rFonts w:cs="Arial"/>
                <w:sz w:val="16"/>
              </w:rPr>
              <w:t>Antrag</w:t>
            </w:r>
          </w:p>
        </w:tc>
        <w:tc>
          <w:tcPr>
            <w:tcW w:w="6181" w:type="dxa"/>
            <w:shd w:val="clear" w:color="auto" w:fill="auto"/>
          </w:tcPr>
          <w:sdt>
            <w:sdtPr>
              <w:rPr>
                <w:color w:val="808080" w:themeColor="background1" w:themeShade="80"/>
                <w:sz w:val="16"/>
                <w:lang w:val="de-LI"/>
              </w:rPr>
              <w:id w:val="693503720"/>
            </w:sdtPr>
            <w:sdtEndPr/>
            <w:sdtContent>
              <w:p w:rsidR="006E4D54" w:rsidRPr="00C340F8" w:rsidRDefault="00F83770" w:rsidP="00F83770">
                <w:pPr>
                  <w:pStyle w:val="Kopfzeile"/>
                  <w:rPr>
                    <w:color w:val="808080" w:themeColor="background1" w:themeShade="80"/>
                    <w:sz w:val="16"/>
                    <w:lang w:val="de-LI"/>
                  </w:rPr>
                </w:pPr>
                <w:r w:rsidRPr="00C340F8">
                  <w:rPr>
                    <w:color w:val="808080" w:themeColor="background1" w:themeShade="80"/>
                    <w:sz w:val="16"/>
                    <w:lang w:val="de-LI"/>
                  </w:rPr>
                  <w:t xml:space="preserve"> </w:t>
                </w:r>
              </w:p>
            </w:sdtContent>
          </w:sdt>
        </w:tc>
      </w:tr>
      <w:tr w:rsidR="006E4D54" w:rsidRPr="00C340F8" w:rsidTr="00D70F3D">
        <w:trPr>
          <w:trHeight w:val="969"/>
        </w:trPr>
        <w:tc>
          <w:tcPr>
            <w:tcW w:w="3590" w:type="dxa"/>
            <w:shd w:val="clear" w:color="auto" w:fill="auto"/>
          </w:tcPr>
          <w:p w:rsidR="006E4D54" w:rsidRPr="00C340F8" w:rsidRDefault="00A57B3B" w:rsidP="007E7969">
            <w:pPr>
              <w:spacing w:before="120" w:line="240" w:lineRule="auto"/>
              <w:rPr>
                <w:rFonts w:cs="Arial"/>
                <w:noProof/>
                <w:sz w:val="16"/>
              </w:rPr>
            </w:pPr>
            <w:r w:rsidRPr="00C340F8">
              <w:rPr>
                <w:rFonts w:cs="Arial"/>
                <w:noProof/>
                <w:sz w:val="16"/>
              </w:rPr>
              <w:t>P1</w:t>
            </w:r>
            <w:r w:rsidR="006E4D54" w:rsidRPr="00C340F8">
              <w:rPr>
                <w:rFonts w:cs="Arial"/>
                <w:noProof/>
                <w:sz w:val="16"/>
              </w:rPr>
              <w:t>:</w:t>
            </w:r>
          </w:p>
          <w:p w:rsidR="006E4D54" w:rsidRPr="00C340F8" w:rsidRDefault="006E4D54" w:rsidP="007E7969">
            <w:pPr>
              <w:spacing w:before="120" w:line="240" w:lineRule="auto"/>
              <w:rPr>
                <w:rFonts w:cs="Arial"/>
                <w:sz w:val="16"/>
              </w:rPr>
            </w:pPr>
            <w:r w:rsidRPr="00C340F8">
              <w:rPr>
                <w:rFonts w:cs="Arial"/>
                <w:noProof/>
                <w:sz w:val="16"/>
              </w:rPr>
              <w:t xml:space="preserve">Ergebnis:   </w:t>
            </w:r>
            <w:r w:rsidRPr="00C340F8">
              <w:rPr>
                <w:rFonts w:cs="Arial"/>
                <w:sz w:val="16"/>
              </w:rPr>
              <w:fldChar w:fldCharType="begin">
                <w:ffData>
                  <w:name w:val="Kontrollkästchen8"/>
                  <w:enabled/>
                  <w:calcOnExit w:val="0"/>
                  <w:checkBox>
                    <w:sizeAuto/>
                    <w:default w:val="0"/>
                  </w:checkBox>
                </w:ffData>
              </w:fldChar>
            </w:r>
            <w:r w:rsidRPr="00C340F8">
              <w:rPr>
                <w:rFonts w:cs="Arial"/>
                <w:sz w:val="16"/>
              </w:rPr>
              <w:instrText xml:space="preserve"> FORMCHECKBOX </w:instrText>
            </w:r>
            <w:r w:rsidR="00FD71B0">
              <w:rPr>
                <w:rFonts w:cs="Arial"/>
                <w:sz w:val="16"/>
              </w:rPr>
            </w:r>
            <w:r w:rsidR="00FD71B0">
              <w:rPr>
                <w:rFonts w:cs="Arial"/>
                <w:sz w:val="16"/>
              </w:rPr>
              <w:fldChar w:fldCharType="separate"/>
            </w:r>
            <w:r w:rsidRPr="00C340F8">
              <w:rPr>
                <w:rFonts w:cs="Arial"/>
                <w:sz w:val="16"/>
              </w:rPr>
              <w:fldChar w:fldCharType="end"/>
            </w:r>
            <w:r w:rsidRPr="00C340F8">
              <w:rPr>
                <w:rFonts w:cs="Arial"/>
                <w:sz w:val="16"/>
              </w:rPr>
              <w:t xml:space="preserve"> bewilligungsfähig</w:t>
            </w:r>
          </w:p>
          <w:p w:rsidR="006E4D54" w:rsidRPr="00C340F8" w:rsidRDefault="006E4D54" w:rsidP="007E7969">
            <w:pPr>
              <w:spacing w:before="120" w:line="240" w:lineRule="auto"/>
              <w:rPr>
                <w:rFonts w:cs="Arial"/>
                <w:sz w:val="16"/>
              </w:rPr>
            </w:pPr>
            <w:r w:rsidRPr="00C340F8">
              <w:rPr>
                <w:rFonts w:cs="Arial"/>
                <w:sz w:val="16"/>
              </w:rPr>
              <w:t xml:space="preserve">                  </w:t>
            </w:r>
            <w:r w:rsidRPr="00C340F8">
              <w:rPr>
                <w:rFonts w:cs="Arial"/>
                <w:sz w:val="16"/>
              </w:rPr>
              <w:fldChar w:fldCharType="begin">
                <w:ffData>
                  <w:name w:val="Kontrollkästchen8"/>
                  <w:enabled/>
                  <w:calcOnExit w:val="0"/>
                  <w:checkBox>
                    <w:sizeAuto/>
                    <w:default w:val="0"/>
                  </w:checkBox>
                </w:ffData>
              </w:fldChar>
            </w:r>
            <w:bookmarkStart w:id="1" w:name="Kontrollkästchen8"/>
            <w:r w:rsidRPr="00C340F8">
              <w:rPr>
                <w:rFonts w:cs="Arial"/>
                <w:sz w:val="16"/>
              </w:rPr>
              <w:instrText xml:space="preserve"> FORMCHECKBOX </w:instrText>
            </w:r>
            <w:r w:rsidR="00FD71B0">
              <w:rPr>
                <w:rFonts w:cs="Arial"/>
                <w:sz w:val="16"/>
              </w:rPr>
            </w:r>
            <w:r w:rsidR="00FD71B0">
              <w:rPr>
                <w:rFonts w:cs="Arial"/>
                <w:sz w:val="16"/>
              </w:rPr>
              <w:fldChar w:fldCharType="separate"/>
            </w:r>
            <w:r w:rsidRPr="00C340F8">
              <w:rPr>
                <w:rFonts w:cs="Arial"/>
                <w:sz w:val="16"/>
              </w:rPr>
              <w:fldChar w:fldCharType="end"/>
            </w:r>
            <w:bookmarkEnd w:id="1"/>
            <w:r w:rsidRPr="00C340F8">
              <w:rPr>
                <w:rFonts w:cs="Arial"/>
                <w:sz w:val="16"/>
              </w:rPr>
              <w:t xml:space="preserve"> nicht bewilligungsfähig</w:t>
            </w:r>
          </w:p>
        </w:tc>
        <w:tc>
          <w:tcPr>
            <w:tcW w:w="6181" w:type="dxa"/>
            <w:shd w:val="clear" w:color="auto" w:fill="auto"/>
          </w:tcPr>
          <w:sdt>
            <w:sdtPr>
              <w:rPr>
                <w:color w:val="808080" w:themeColor="background1" w:themeShade="80"/>
                <w:sz w:val="16"/>
                <w:lang w:val="de-LI"/>
              </w:rPr>
              <w:id w:val="-2089675371"/>
            </w:sdtPr>
            <w:sdtEndPr/>
            <w:sdtContent>
              <w:p w:rsidR="006E4D54" w:rsidRPr="00C340F8" w:rsidRDefault="00F83770" w:rsidP="00F83770">
                <w:pPr>
                  <w:pStyle w:val="Kopfzeile"/>
                  <w:rPr>
                    <w:color w:val="808080" w:themeColor="background1" w:themeShade="80"/>
                    <w:sz w:val="16"/>
                    <w:lang w:val="de-LI"/>
                  </w:rPr>
                </w:pPr>
                <w:r w:rsidRPr="00C340F8">
                  <w:rPr>
                    <w:color w:val="808080" w:themeColor="background1" w:themeShade="80"/>
                    <w:sz w:val="16"/>
                    <w:lang w:val="de-LI"/>
                  </w:rPr>
                  <w:t xml:space="preserve"> </w:t>
                </w:r>
              </w:p>
            </w:sdtContent>
          </w:sdt>
        </w:tc>
      </w:tr>
      <w:tr w:rsidR="006E4D54" w:rsidRPr="00C340F8" w:rsidTr="00D70F3D">
        <w:trPr>
          <w:trHeight w:val="997"/>
        </w:trPr>
        <w:tc>
          <w:tcPr>
            <w:tcW w:w="3590" w:type="dxa"/>
            <w:shd w:val="clear" w:color="auto" w:fill="auto"/>
          </w:tcPr>
          <w:p w:rsidR="006E4D54" w:rsidRPr="00C340F8" w:rsidRDefault="00A57B3B" w:rsidP="007E7969">
            <w:pPr>
              <w:spacing w:before="120" w:line="240" w:lineRule="auto"/>
              <w:rPr>
                <w:rFonts w:cs="Arial"/>
                <w:noProof/>
                <w:sz w:val="16"/>
              </w:rPr>
            </w:pPr>
            <w:r w:rsidRPr="00C340F8">
              <w:rPr>
                <w:rFonts w:cs="Arial"/>
                <w:noProof/>
                <w:sz w:val="16"/>
              </w:rPr>
              <w:t>P2</w:t>
            </w:r>
            <w:r w:rsidR="006E4D54" w:rsidRPr="00C340F8">
              <w:rPr>
                <w:rFonts w:cs="Arial"/>
                <w:noProof/>
                <w:sz w:val="16"/>
              </w:rPr>
              <w:t xml:space="preserve">: </w:t>
            </w:r>
          </w:p>
          <w:p w:rsidR="006E4D54" w:rsidRPr="00C340F8" w:rsidRDefault="006E4D54" w:rsidP="007E7969">
            <w:pPr>
              <w:spacing w:before="120" w:line="240" w:lineRule="auto"/>
              <w:rPr>
                <w:rFonts w:cs="Arial"/>
                <w:sz w:val="16"/>
              </w:rPr>
            </w:pPr>
            <w:r w:rsidRPr="00C340F8">
              <w:rPr>
                <w:rFonts w:cs="Arial"/>
                <w:noProof/>
                <w:sz w:val="16"/>
              </w:rPr>
              <w:t xml:space="preserve">Ergebnis: </w:t>
            </w:r>
            <w:r w:rsidRPr="00C340F8">
              <w:rPr>
                <w:rFonts w:cs="Arial"/>
                <w:sz w:val="16"/>
              </w:rPr>
              <w:fldChar w:fldCharType="begin">
                <w:ffData>
                  <w:name w:val="Kontrollkästchen8"/>
                  <w:enabled/>
                  <w:calcOnExit w:val="0"/>
                  <w:checkBox>
                    <w:sizeAuto/>
                    <w:default w:val="0"/>
                  </w:checkBox>
                </w:ffData>
              </w:fldChar>
            </w:r>
            <w:r w:rsidRPr="00C340F8">
              <w:rPr>
                <w:rFonts w:cs="Arial"/>
                <w:sz w:val="16"/>
              </w:rPr>
              <w:instrText xml:space="preserve"> FORMCHECKBOX </w:instrText>
            </w:r>
            <w:r w:rsidR="00FD71B0">
              <w:rPr>
                <w:rFonts w:cs="Arial"/>
                <w:sz w:val="16"/>
              </w:rPr>
            </w:r>
            <w:r w:rsidR="00FD71B0">
              <w:rPr>
                <w:rFonts w:cs="Arial"/>
                <w:sz w:val="16"/>
              </w:rPr>
              <w:fldChar w:fldCharType="separate"/>
            </w:r>
            <w:r w:rsidRPr="00C340F8">
              <w:rPr>
                <w:rFonts w:cs="Arial"/>
                <w:sz w:val="16"/>
              </w:rPr>
              <w:fldChar w:fldCharType="end"/>
            </w:r>
            <w:r w:rsidRPr="00C340F8">
              <w:rPr>
                <w:rFonts w:cs="Arial"/>
                <w:sz w:val="16"/>
              </w:rPr>
              <w:t xml:space="preserve"> bewilligungsfähig</w:t>
            </w:r>
          </w:p>
          <w:p w:rsidR="006E4D54" w:rsidRPr="00C340F8" w:rsidRDefault="006E4D54" w:rsidP="007E7969">
            <w:pPr>
              <w:spacing w:before="120" w:line="240" w:lineRule="auto"/>
              <w:rPr>
                <w:rFonts w:cs="Arial"/>
                <w:sz w:val="16"/>
              </w:rPr>
            </w:pPr>
            <w:r w:rsidRPr="00C340F8">
              <w:rPr>
                <w:rFonts w:cs="Arial"/>
                <w:sz w:val="16"/>
              </w:rPr>
              <w:t xml:space="preserve">                </w:t>
            </w:r>
            <w:r w:rsidRPr="00C340F8">
              <w:rPr>
                <w:rFonts w:cs="Arial"/>
                <w:sz w:val="16"/>
              </w:rPr>
              <w:fldChar w:fldCharType="begin">
                <w:ffData>
                  <w:name w:val="Kontrollkästchen8"/>
                  <w:enabled/>
                  <w:calcOnExit w:val="0"/>
                  <w:checkBox>
                    <w:sizeAuto/>
                    <w:default w:val="0"/>
                  </w:checkBox>
                </w:ffData>
              </w:fldChar>
            </w:r>
            <w:r w:rsidRPr="00C340F8">
              <w:rPr>
                <w:rFonts w:cs="Arial"/>
                <w:sz w:val="16"/>
              </w:rPr>
              <w:instrText xml:space="preserve"> FORMCHECKBOX </w:instrText>
            </w:r>
            <w:r w:rsidR="00FD71B0">
              <w:rPr>
                <w:rFonts w:cs="Arial"/>
                <w:sz w:val="16"/>
              </w:rPr>
            </w:r>
            <w:r w:rsidR="00FD71B0">
              <w:rPr>
                <w:rFonts w:cs="Arial"/>
                <w:sz w:val="16"/>
              </w:rPr>
              <w:fldChar w:fldCharType="separate"/>
            </w:r>
            <w:r w:rsidRPr="00C340F8">
              <w:rPr>
                <w:rFonts w:cs="Arial"/>
                <w:sz w:val="16"/>
              </w:rPr>
              <w:fldChar w:fldCharType="end"/>
            </w:r>
            <w:r w:rsidRPr="00C340F8">
              <w:rPr>
                <w:rFonts w:cs="Arial"/>
                <w:sz w:val="16"/>
              </w:rPr>
              <w:t xml:space="preserve"> nicht bewilligungsfähig</w:t>
            </w:r>
          </w:p>
        </w:tc>
        <w:tc>
          <w:tcPr>
            <w:tcW w:w="6181" w:type="dxa"/>
            <w:shd w:val="clear" w:color="auto" w:fill="auto"/>
          </w:tcPr>
          <w:sdt>
            <w:sdtPr>
              <w:rPr>
                <w:color w:val="808080" w:themeColor="background1" w:themeShade="80"/>
                <w:sz w:val="16"/>
                <w:lang w:val="de-LI"/>
              </w:rPr>
              <w:id w:val="-587768534"/>
            </w:sdtPr>
            <w:sdtEndPr/>
            <w:sdtContent>
              <w:p w:rsidR="006E4D54" w:rsidRPr="00C340F8" w:rsidRDefault="00D70F3D" w:rsidP="00D70F3D">
                <w:pPr>
                  <w:pStyle w:val="Kopfzeile"/>
                  <w:rPr>
                    <w:color w:val="808080" w:themeColor="background1" w:themeShade="80"/>
                    <w:sz w:val="16"/>
                    <w:lang w:val="de-LI"/>
                  </w:rPr>
                </w:pPr>
                <w:r w:rsidRPr="00C340F8">
                  <w:rPr>
                    <w:color w:val="808080" w:themeColor="background1" w:themeShade="80"/>
                    <w:sz w:val="16"/>
                    <w:lang w:val="de-LI"/>
                  </w:rPr>
                  <w:t xml:space="preserve"> </w:t>
                </w:r>
              </w:p>
            </w:sdtContent>
          </w:sdt>
        </w:tc>
      </w:tr>
      <w:tr w:rsidR="006E4D54" w:rsidRPr="00C340F8" w:rsidTr="00EB2D06">
        <w:trPr>
          <w:trHeight w:val="416"/>
        </w:trPr>
        <w:tc>
          <w:tcPr>
            <w:tcW w:w="3590" w:type="dxa"/>
            <w:shd w:val="clear" w:color="auto" w:fill="auto"/>
          </w:tcPr>
          <w:p w:rsidR="006E4D54" w:rsidRPr="00C340F8" w:rsidRDefault="00E35D3B" w:rsidP="00C44C4F">
            <w:pPr>
              <w:spacing w:before="120" w:line="240" w:lineRule="auto"/>
              <w:rPr>
                <w:rFonts w:cs="Arial"/>
                <w:noProof/>
                <w:sz w:val="16"/>
              </w:rPr>
            </w:pPr>
            <w:r>
              <w:rPr>
                <w:rFonts w:cs="Arial"/>
                <w:noProof/>
                <w:sz w:val="16"/>
              </w:rPr>
              <w:t xml:space="preserve">Entscheidung und </w:t>
            </w:r>
            <w:r w:rsidR="006E4D54" w:rsidRPr="00C340F8">
              <w:rPr>
                <w:rFonts w:cs="Arial"/>
                <w:noProof/>
                <w:sz w:val="16"/>
              </w:rPr>
              <w:t xml:space="preserve">Zustellung der </w:t>
            </w:r>
            <w:r w:rsidR="00C44C4F" w:rsidRPr="00C340F8">
              <w:rPr>
                <w:rFonts w:cs="Arial"/>
                <w:noProof/>
                <w:sz w:val="16"/>
              </w:rPr>
              <w:t>Entscheidung</w:t>
            </w:r>
          </w:p>
        </w:tc>
        <w:tc>
          <w:tcPr>
            <w:tcW w:w="6181" w:type="dxa"/>
            <w:shd w:val="clear" w:color="auto" w:fill="auto"/>
          </w:tcPr>
          <w:sdt>
            <w:sdtPr>
              <w:rPr>
                <w:color w:val="808080" w:themeColor="background1" w:themeShade="80"/>
                <w:sz w:val="16"/>
                <w:lang w:val="de-LI"/>
              </w:rPr>
              <w:id w:val="626671606"/>
            </w:sdtPr>
            <w:sdtEndPr/>
            <w:sdtContent>
              <w:p w:rsidR="006E4D54" w:rsidRPr="00C340F8" w:rsidRDefault="00D70F3D" w:rsidP="00D70F3D">
                <w:pPr>
                  <w:pStyle w:val="Kopfzeile"/>
                  <w:rPr>
                    <w:color w:val="808080" w:themeColor="background1" w:themeShade="80"/>
                    <w:sz w:val="16"/>
                    <w:lang w:val="de-LI"/>
                  </w:rPr>
                </w:pPr>
                <w:r w:rsidRPr="00C340F8">
                  <w:rPr>
                    <w:color w:val="808080" w:themeColor="background1" w:themeShade="80"/>
                    <w:sz w:val="16"/>
                    <w:lang w:val="de-LI"/>
                  </w:rPr>
                  <w:t xml:space="preserve"> </w:t>
                </w:r>
              </w:p>
            </w:sdtContent>
          </w:sdt>
        </w:tc>
      </w:tr>
      <w:tr w:rsidR="006E4D54" w:rsidRPr="00C340F8" w:rsidTr="006E4D54">
        <w:trPr>
          <w:trHeight w:val="267"/>
        </w:trPr>
        <w:tc>
          <w:tcPr>
            <w:tcW w:w="3590" w:type="dxa"/>
            <w:shd w:val="clear" w:color="auto" w:fill="auto"/>
          </w:tcPr>
          <w:p w:rsidR="006E4D54" w:rsidRPr="00C340F8" w:rsidRDefault="006E4D54" w:rsidP="00D34AB3">
            <w:pPr>
              <w:spacing w:before="120" w:line="240" w:lineRule="auto"/>
              <w:rPr>
                <w:rFonts w:cs="Arial"/>
                <w:noProof/>
                <w:sz w:val="16"/>
              </w:rPr>
            </w:pPr>
            <w:r w:rsidRPr="00C340F8">
              <w:rPr>
                <w:rFonts w:cs="Arial"/>
                <w:noProof/>
                <w:sz w:val="16"/>
              </w:rPr>
              <w:t>CRM</w:t>
            </w:r>
          </w:p>
        </w:tc>
        <w:tc>
          <w:tcPr>
            <w:tcW w:w="6181" w:type="dxa"/>
            <w:shd w:val="clear" w:color="auto" w:fill="auto"/>
          </w:tcPr>
          <w:sdt>
            <w:sdtPr>
              <w:rPr>
                <w:color w:val="808080" w:themeColor="background1" w:themeShade="80"/>
                <w:sz w:val="16"/>
                <w:lang w:val="de-LI"/>
              </w:rPr>
              <w:id w:val="-722134897"/>
            </w:sdtPr>
            <w:sdtEndPr/>
            <w:sdtContent>
              <w:p w:rsidR="006E4D54" w:rsidRPr="00C340F8" w:rsidRDefault="009B52AA" w:rsidP="009B52AA">
                <w:pPr>
                  <w:pStyle w:val="Kopfzeile"/>
                  <w:rPr>
                    <w:color w:val="808080" w:themeColor="background1" w:themeShade="80"/>
                    <w:sz w:val="16"/>
                    <w:lang w:val="de-LI"/>
                  </w:rPr>
                </w:pPr>
                <w:r w:rsidRPr="00C340F8">
                  <w:rPr>
                    <w:color w:val="808080" w:themeColor="background1" w:themeShade="80"/>
                    <w:sz w:val="16"/>
                    <w:lang w:val="de-LI"/>
                  </w:rPr>
                  <w:t xml:space="preserve"> </w:t>
                </w:r>
              </w:p>
            </w:sdtContent>
          </w:sdt>
        </w:tc>
      </w:tr>
      <w:tr w:rsidR="006E4D54" w:rsidRPr="00C340F8" w:rsidTr="006E4D54">
        <w:trPr>
          <w:trHeight w:val="267"/>
        </w:trPr>
        <w:tc>
          <w:tcPr>
            <w:tcW w:w="3590" w:type="dxa"/>
            <w:shd w:val="clear" w:color="auto" w:fill="auto"/>
          </w:tcPr>
          <w:p w:rsidR="006E4D54" w:rsidRPr="00C340F8" w:rsidRDefault="006E4D54" w:rsidP="007E7969">
            <w:pPr>
              <w:spacing w:before="120" w:line="240" w:lineRule="auto"/>
              <w:rPr>
                <w:rFonts w:cs="Arial"/>
                <w:noProof/>
                <w:sz w:val="16"/>
              </w:rPr>
            </w:pPr>
            <w:r w:rsidRPr="00C340F8">
              <w:rPr>
                <w:rFonts w:cs="Arial"/>
                <w:noProof/>
                <w:sz w:val="16"/>
              </w:rPr>
              <w:t>Homepage</w:t>
            </w:r>
            <w:r w:rsidR="00D34AB3" w:rsidRPr="00C340F8">
              <w:rPr>
                <w:rFonts w:cs="Arial"/>
                <w:noProof/>
                <w:sz w:val="16"/>
              </w:rPr>
              <w:t>/Register</w:t>
            </w:r>
            <w:r w:rsidR="00224FE6">
              <w:rPr>
                <w:rFonts w:cs="Arial"/>
                <w:noProof/>
                <w:sz w:val="16"/>
              </w:rPr>
              <w:t>/Amtsblatt</w:t>
            </w:r>
          </w:p>
        </w:tc>
        <w:tc>
          <w:tcPr>
            <w:tcW w:w="6181" w:type="dxa"/>
            <w:shd w:val="clear" w:color="auto" w:fill="auto"/>
          </w:tcPr>
          <w:sdt>
            <w:sdtPr>
              <w:rPr>
                <w:color w:val="808080" w:themeColor="background1" w:themeShade="80"/>
                <w:sz w:val="16"/>
                <w:lang w:val="de-LI"/>
              </w:rPr>
              <w:id w:val="2135366282"/>
            </w:sdtPr>
            <w:sdtEndPr/>
            <w:sdtContent>
              <w:p w:rsidR="006E4D54" w:rsidRPr="00C340F8" w:rsidRDefault="009B52AA" w:rsidP="009B52AA">
                <w:pPr>
                  <w:pStyle w:val="Kopfzeile"/>
                  <w:rPr>
                    <w:color w:val="808080" w:themeColor="background1" w:themeShade="80"/>
                    <w:sz w:val="16"/>
                    <w:lang w:val="de-LI"/>
                  </w:rPr>
                </w:pPr>
                <w:r w:rsidRPr="00C340F8">
                  <w:rPr>
                    <w:color w:val="808080" w:themeColor="background1" w:themeShade="80"/>
                    <w:sz w:val="16"/>
                    <w:lang w:val="de-LI"/>
                  </w:rPr>
                  <w:t xml:space="preserve"> </w:t>
                </w:r>
              </w:p>
            </w:sdtContent>
          </w:sdt>
        </w:tc>
      </w:tr>
      <w:tr w:rsidR="006E4D54" w:rsidRPr="00C340F8" w:rsidTr="006E4D54">
        <w:trPr>
          <w:trHeight w:val="267"/>
        </w:trPr>
        <w:tc>
          <w:tcPr>
            <w:tcW w:w="3590" w:type="dxa"/>
            <w:shd w:val="clear" w:color="auto" w:fill="auto"/>
          </w:tcPr>
          <w:p w:rsidR="006E4D54" w:rsidRPr="00C340F8" w:rsidRDefault="00D34AB3" w:rsidP="007E7969">
            <w:pPr>
              <w:spacing w:before="120" w:line="240" w:lineRule="auto"/>
              <w:rPr>
                <w:rFonts w:cs="Arial"/>
                <w:noProof/>
                <w:sz w:val="16"/>
              </w:rPr>
            </w:pPr>
            <w:r w:rsidRPr="00C340F8">
              <w:rPr>
                <w:rFonts w:cs="Arial"/>
                <w:noProof/>
                <w:sz w:val="16"/>
              </w:rPr>
              <w:t>interne Information</w:t>
            </w:r>
          </w:p>
        </w:tc>
        <w:tc>
          <w:tcPr>
            <w:tcW w:w="6181" w:type="dxa"/>
            <w:shd w:val="clear" w:color="auto" w:fill="auto"/>
          </w:tcPr>
          <w:sdt>
            <w:sdtPr>
              <w:rPr>
                <w:color w:val="808080" w:themeColor="background1" w:themeShade="80"/>
                <w:sz w:val="16"/>
                <w:lang w:val="de-LI"/>
              </w:rPr>
              <w:id w:val="-1660231876"/>
            </w:sdtPr>
            <w:sdtEndPr/>
            <w:sdtContent>
              <w:sdt>
                <w:sdtPr>
                  <w:rPr>
                    <w:color w:val="808080" w:themeColor="background1" w:themeShade="80"/>
                    <w:sz w:val="16"/>
                    <w:lang w:val="de-LI"/>
                  </w:rPr>
                  <w:id w:val="2052180397"/>
                </w:sdtPr>
                <w:sdtEndPr/>
                <w:sdtContent>
                  <w:p w:rsidR="006E4D54" w:rsidRPr="00C340F8" w:rsidRDefault="00EB2D06" w:rsidP="00EB2D06">
                    <w:pPr>
                      <w:pStyle w:val="Kopfzeile"/>
                      <w:rPr>
                        <w:color w:val="808080" w:themeColor="background1" w:themeShade="80"/>
                        <w:sz w:val="16"/>
                        <w:lang w:val="de-LI"/>
                      </w:rPr>
                    </w:pPr>
                    <w:r w:rsidRPr="00C340F8">
                      <w:rPr>
                        <w:color w:val="808080" w:themeColor="background1" w:themeShade="80"/>
                        <w:sz w:val="16"/>
                        <w:lang w:val="de-LI"/>
                      </w:rPr>
                      <w:t xml:space="preserve"> </w:t>
                    </w:r>
                  </w:p>
                </w:sdtContent>
              </w:sdt>
            </w:sdtContent>
          </w:sdt>
        </w:tc>
      </w:tr>
    </w:tbl>
    <w:p w:rsidR="00761735" w:rsidRPr="000E0B64" w:rsidRDefault="00761735" w:rsidP="00C04663">
      <w:pPr>
        <w:tabs>
          <w:tab w:val="right" w:pos="9498"/>
        </w:tabs>
        <w:spacing w:line="240" w:lineRule="auto"/>
        <w:rPr>
          <w:rFonts w:cs="Arial"/>
          <w:sz w:val="14"/>
          <w:szCs w:val="14"/>
          <w:lang w:val="de-LI"/>
        </w:rPr>
      </w:pPr>
    </w:p>
    <w:sectPr w:rsidR="00761735" w:rsidRPr="000E0B64" w:rsidSect="00E75DE9">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1900" w:h="16840" w:code="9"/>
      <w:pgMar w:top="2892" w:right="1191" w:bottom="1418" w:left="1191" w:header="851" w:footer="81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9CE" w:rsidRDefault="00F679CE">
      <w:pPr>
        <w:spacing w:line="240" w:lineRule="auto"/>
      </w:pPr>
      <w:r>
        <w:separator/>
      </w:r>
    </w:p>
    <w:p w:rsidR="00F679CE" w:rsidRDefault="00F679CE"/>
    <w:p w:rsidR="00F679CE" w:rsidRDefault="00F679CE"/>
    <w:p w:rsidR="00F679CE" w:rsidRDefault="00F679CE"/>
  </w:endnote>
  <w:endnote w:type="continuationSeparator" w:id="0">
    <w:p w:rsidR="00F679CE" w:rsidRDefault="00F679CE">
      <w:pPr>
        <w:spacing w:line="240" w:lineRule="auto"/>
      </w:pPr>
      <w:r>
        <w:continuationSeparator/>
      </w:r>
    </w:p>
    <w:p w:rsidR="00F679CE" w:rsidRDefault="00F679CE"/>
    <w:p w:rsidR="00F679CE" w:rsidRDefault="00F679CE"/>
    <w:p w:rsidR="00F679CE" w:rsidRDefault="00F679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1C3" w:rsidRDefault="002501C3"/>
  <w:p w:rsidR="002501C3" w:rsidRDefault="002501C3"/>
  <w:p w:rsidR="002501C3" w:rsidRDefault="002501C3"/>
  <w:p w:rsidR="002501C3" w:rsidRDefault="002501C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1C3" w:rsidRPr="005F5478" w:rsidRDefault="002501C3" w:rsidP="0097306A">
    <w:pPr>
      <w:pStyle w:val="Fusszeile"/>
      <w:rPr>
        <w:sz w:val="18"/>
        <w:szCs w:val="18"/>
      </w:rPr>
    </w:pPr>
    <w:r w:rsidRPr="005F5478">
      <w:rPr>
        <w:sz w:val="18"/>
        <w:szCs w:val="18"/>
      </w:rPr>
      <w:tab/>
    </w:r>
    <w:r w:rsidRPr="005F5478">
      <w:rPr>
        <w:sz w:val="18"/>
        <w:szCs w:val="18"/>
      </w:rPr>
      <w:tab/>
    </w:r>
    <w:r w:rsidRPr="005F5478">
      <w:rPr>
        <w:sz w:val="18"/>
        <w:szCs w:val="18"/>
      </w:rPr>
      <w:fldChar w:fldCharType="begin"/>
    </w:r>
    <w:r w:rsidRPr="005F5478">
      <w:rPr>
        <w:sz w:val="18"/>
        <w:szCs w:val="18"/>
      </w:rPr>
      <w:instrText xml:space="preserve"> PAGE </w:instrText>
    </w:r>
    <w:r w:rsidRPr="005F5478">
      <w:rPr>
        <w:sz w:val="18"/>
        <w:szCs w:val="18"/>
      </w:rPr>
      <w:fldChar w:fldCharType="separate"/>
    </w:r>
    <w:r w:rsidR="00FD71B0">
      <w:rPr>
        <w:noProof/>
        <w:sz w:val="18"/>
        <w:szCs w:val="18"/>
      </w:rPr>
      <w:t>13</w:t>
    </w:r>
    <w:r w:rsidRPr="005F5478">
      <w:rPr>
        <w:sz w:val="18"/>
        <w:szCs w:val="18"/>
      </w:rPr>
      <w:fldChar w:fldCharType="end"/>
    </w:r>
    <w:r w:rsidRPr="005F5478">
      <w:rPr>
        <w:sz w:val="18"/>
        <w:szCs w:val="18"/>
      </w:rPr>
      <w:t xml:space="preserve"> / </w:t>
    </w:r>
    <w:r w:rsidRPr="005F5478">
      <w:rPr>
        <w:sz w:val="18"/>
        <w:szCs w:val="18"/>
      </w:rPr>
      <w:fldChar w:fldCharType="begin"/>
    </w:r>
    <w:r w:rsidRPr="005F5478">
      <w:rPr>
        <w:sz w:val="18"/>
        <w:szCs w:val="18"/>
      </w:rPr>
      <w:instrText xml:space="preserve"> NUMPAGES </w:instrText>
    </w:r>
    <w:r w:rsidRPr="005F5478">
      <w:rPr>
        <w:sz w:val="18"/>
        <w:szCs w:val="18"/>
      </w:rPr>
      <w:fldChar w:fldCharType="separate"/>
    </w:r>
    <w:r w:rsidR="00FD71B0">
      <w:rPr>
        <w:noProof/>
        <w:sz w:val="18"/>
        <w:szCs w:val="18"/>
      </w:rPr>
      <w:t>13</w:t>
    </w:r>
    <w:r w:rsidRPr="005F5478">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1C3" w:rsidRPr="00312546" w:rsidRDefault="002501C3" w:rsidP="0097306A">
    <w:pPr>
      <w:pStyle w:val="Fusszeile"/>
      <w:rPr>
        <w:sz w:val="16"/>
      </w:rPr>
    </w:pPr>
    <w:r>
      <w:tab/>
    </w:r>
    <w:r w:rsidRPr="00312546">
      <w:rPr>
        <w:sz w:val="16"/>
      </w:rPr>
      <w:t>Landstrasse 109 • Postfach 279 • 9490 Vaduz • Liechtenstein</w:t>
    </w:r>
  </w:p>
  <w:p w:rsidR="002501C3" w:rsidRPr="00312546" w:rsidRDefault="002501C3" w:rsidP="0097306A">
    <w:pPr>
      <w:pStyle w:val="Fusszeile"/>
      <w:rPr>
        <w:sz w:val="16"/>
      </w:rPr>
    </w:pPr>
    <w:r w:rsidRPr="00312546">
      <w:rPr>
        <w:sz w:val="16"/>
      </w:rPr>
      <w:tab/>
      <w:t>Telefon +423 236 73 73 • Telefax +423 236 73 74 • www.fma-li.li • info@fma-li.li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9CE" w:rsidRDefault="00F679CE">
      <w:pPr>
        <w:spacing w:line="240" w:lineRule="auto"/>
      </w:pPr>
      <w:r>
        <w:separator/>
      </w:r>
    </w:p>
  </w:footnote>
  <w:footnote w:type="continuationSeparator" w:id="0">
    <w:p w:rsidR="00F679CE" w:rsidRDefault="00F679CE">
      <w:pPr>
        <w:spacing w:line="240" w:lineRule="auto"/>
      </w:pPr>
      <w:r>
        <w:continuationSeparator/>
      </w:r>
    </w:p>
    <w:p w:rsidR="00F679CE" w:rsidRDefault="00F679CE"/>
    <w:p w:rsidR="00F679CE" w:rsidRDefault="00F679CE"/>
    <w:p w:rsidR="00F679CE" w:rsidRDefault="00F679CE"/>
  </w:footnote>
  <w:footnote w:id="1">
    <w:p w:rsidR="002501C3" w:rsidRPr="007E7969" w:rsidRDefault="002501C3" w:rsidP="007E7969">
      <w:pPr>
        <w:pStyle w:val="Funotentext"/>
        <w:ind w:left="142" w:hanging="142"/>
        <w:rPr>
          <w:sz w:val="18"/>
        </w:rPr>
      </w:pPr>
      <w:r w:rsidRPr="00F219F3">
        <w:rPr>
          <w:rStyle w:val="Funotenzeichen"/>
          <w:sz w:val="16"/>
        </w:rPr>
        <w:footnoteRef/>
      </w:r>
      <w:r w:rsidRPr="00F219F3">
        <w:rPr>
          <w:sz w:val="16"/>
        </w:rPr>
        <w:t xml:space="preserve"> </w:t>
      </w:r>
      <w:r w:rsidRPr="007E7969">
        <w:rPr>
          <w:sz w:val="16"/>
          <w:szCs w:val="18"/>
        </w:rPr>
        <w:t xml:space="preserve">Neben der Adresse ist </w:t>
      </w:r>
      <w:r>
        <w:rPr>
          <w:sz w:val="16"/>
          <w:szCs w:val="18"/>
        </w:rPr>
        <w:t>–</w:t>
      </w:r>
      <w:r w:rsidRPr="007E7969">
        <w:rPr>
          <w:sz w:val="16"/>
          <w:szCs w:val="18"/>
        </w:rPr>
        <w:t xml:space="preserve"> sofern</w:t>
      </w:r>
      <w:r>
        <w:rPr>
          <w:sz w:val="16"/>
          <w:szCs w:val="18"/>
        </w:rPr>
        <w:t xml:space="preserve"> </w:t>
      </w:r>
      <w:r w:rsidRPr="007E7969">
        <w:rPr>
          <w:sz w:val="16"/>
          <w:szCs w:val="18"/>
        </w:rPr>
        <w:t xml:space="preserve">bekannt </w:t>
      </w:r>
      <w:r>
        <w:rPr>
          <w:sz w:val="16"/>
          <w:szCs w:val="18"/>
        </w:rPr>
        <w:t>–</w:t>
      </w:r>
      <w:r w:rsidRPr="007E7969">
        <w:rPr>
          <w:sz w:val="16"/>
          <w:szCs w:val="18"/>
        </w:rPr>
        <w:t xml:space="preserve"> die</w:t>
      </w:r>
      <w:r>
        <w:rPr>
          <w:sz w:val="16"/>
          <w:szCs w:val="18"/>
        </w:rPr>
        <w:t xml:space="preserve"> </w:t>
      </w:r>
      <w:r w:rsidRPr="007E7969">
        <w:rPr>
          <w:sz w:val="16"/>
          <w:szCs w:val="18"/>
        </w:rPr>
        <w:t>Kontaktperson mit ihren Kontaktdaten (Telefonnummer, E-Mail Adresse) bekannt zu geben.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1C3" w:rsidRDefault="002501C3"/>
  <w:p w:rsidR="002501C3" w:rsidRDefault="002501C3"/>
  <w:p w:rsidR="002501C3" w:rsidRDefault="002501C3"/>
  <w:p w:rsidR="002501C3" w:rsidRDefault="002501C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1C3" w:rsidRDefault="002501C3">
    <w:pPr>
      <w:pStyle w:val="Kopfzeile"/>
    </w:pPr>
    <w:r>
      <w:rPr>
        <w:noProof/>
      </w:rPr>
      <w:drawing>
        <wp:anchor distT="0" distB="0" distL="114300" distR="114300" simplePos="0" relativeHeight="251658240" behindDoc="0" locked="0" layoutInCell="1" allowOverlap="1" wp14:anchorId="79242E86" wp14:editId="7C19C2F0">
          <wp:simplePos x="0" y="0"/>
          <wp:positionH relativeFrom="column">
            <wp:align>center</wp:align>
          </wp:positionH>
          <wp:positionV relativeFrom="page">
            <wp:posOffset>504190</wp:posOffset>
          </wp:positionV>
          <wp:extent cx="1511935" cy="479425"/>
          <wp:effectExtent l="0" t="0" r="0" b="0"/>
          <wp:wrapTight wrapText="bothSides">
            <wp:wrapPolygon edited="0">
              <wp:start x="7348" y="0"/>
              <wp:lineTo x="0" y="1717"/>
              <wp:lineTo x="0" y="6866"/>
              <wp:lineTo x="5443" y="14591"/>
              <wp:lineTo x="5443" y="17166"/>
              <wp:lineTo x="15785" y="17166"/>
              <wp:lineTo x="15785" y="14591"/>
              <wp:lineTo x="21228" y="6866"/>
              <wp:lineTo x="21228" y="1717"/>
              <wp:lineTo x="13608" y="0"/>
              <wp:lineTo x="7348" y="0"/>
            </wp:wrapPolygon>
          </wp:wrapTight>
          <wp:docPr id="2" name="Bild 7" descr="FMA_Logo_dt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MA_Logo_dts_RGB"/>
                  <pic:cNvPicPr>
                    <a:picLocks noChangeAspect="1" noChangeArrowheads="1"/>
                  </pic:cNvPicPr>
                </pic:nvPicPr>
                <pic:blipFill>
                  <a:blip r:embed="rId1">
                    <a:extLst>
                      <a:ext uri="{28A0092B-C50C-407E-A947-70E740481C1C}">
                        <a14:useLocalDpi xmlns:a14="http://schemas.microsoft.com/office/drawing/2010/main" val="0"/>
                      </a:ext>
                    </a:extLst>
                  </a:blip>
                  <a:srcRect b="35141"/>
                  <a:stretch>
                    <a:fillRect/>
                  </a:stretch>
                </pic:blipFill>
                <pic:spPr bwMode="auto">
                  <a:xfrm>
                    <a:off x="0" y="0"/>
                    <a:ext cx="1511935" cy="479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01C3" w:rsidRDefault="002501C3"/>
  <w:p w:rsidR="002501C3" w:rsidRDefault="002501C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1C3" w:rsidRDefault="002501C3">
    <w:pPr>
      <w:pStyle w:val="Kopfzeile"/>
    </w:pPr>
    <w:r>
      <w:rPr>
        <w:noProof/>
      </w:rPr>
      <w:drawing>
        <wp:anchor distT="0" distB="0" distL="114300" distR="114300" simplePos="0" relativeHeight="251657216" behindDoc="0" locked="0" layoutInCell="1" allowOverlap="1" wp14:anchorId="03585F90" wp14:editId="7056B9DA">
          <wp:simplePos x="0" y="0"/>
          <wp:positionH relativeFrom="column">
            <wp:align>center</wp:align>
          </wp:positionH>
          <wp:positionV relativeFrom="page">
            <wp:posOffset>504190</wp:posOffset>
          </wp:positionV>
          <wp:extent cx="1511935" cy="739140"/>
          <wp:effectExtent l="0" t="0" r="0" b="3810"/>
          <wp:wrapTight wrapText="bothSides">
            <wp:wrapPolygon edited="0">
              <wp:start x="7620" y="0"/>
              <wp:lineTo x="0" y="1113"/>
              <wp:lineTo x="0" y="4454"/>
              <wp:lineTo x="5715" y="9464"/>
              <wp:lineTo x="3538" y="15031"/>
              <wp:lineTo x="3538" y="16701"/>
              <wp:lineTo x="5715" y="18371"/>
              <wp:lineTo x="5715" y="21155"/>
              <wp:lineTo x="15513" y="21155"/>
              <wp:lineTo x="15785" y="20598"/>
              <wp:lineTo x="15241" y="18371"/>
              <wp:lineTo x="17690" y="17814"/>
              <wp:lineTo x="17690" y="15031"/>
              <wp:lineTo x="15513" y="9464"/>
              <wp:lineTo x="21228" y="4454"/>
              <wp:lineTo x="21228" y="1113"/>
              <wp:lineTo x="13608" y="0"/>
              <wp:lineTo x="7620" y="0"/>
            </wp:wrapPolygon>
          </wp:wrapTight>
          <wp:docPr id="3" name="Bild 6" descr="FMA_Logo_dt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MA_Logo_dts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7391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7F8CB8A"/>
    <w:lvl w:ilvl="0">
      <w:start w:val="1"/>
      <w:numFmt w:val="decimal"/>
      <w:lvlText w:val="%1."/>
      <w:lvlJc w:val="left"/>
      <w:pPr>
        <w:tabs>
          <w:tab w:val="num" w:pos="1492"/>
        </w:tabs>
        <w:ind w:left="1492" w:hanging="360"/>
      </w:pPr>
    </w:lvl>
  </w:abstractNum>
  <w:abstractNum w:abstractNumId="1">
    <w:nsid w:val="FFFFFF7D"/>
    <w:multiLevelType w:val="singleLevel"/>
    <w:tmpl w:val="9126EE1E"/>
    <w:lvl w:ilvl="0">
      <w:start w:val="1"/>
      <w:numFmt w:val="decimal"/>
      <w:lvlText w:val="%1."/>
      <w:lvlJc w:val="left"/>
      <w:pPr>
        <w:tabs>
          <w:tab w:val="num" w:pos="1209"/>
        </w:tabs>
        <w:ind w:left="1209" w:hanging="360"/>
      </w:pPr>
    </w:lvl>
  </w:abstractNum>
  <w:abstractNum w:abstractNumId="2">
    <w:nsid w:val="FFFFFF7E"/>
    <w:multiLevelType w:val="singleLevel"/>
    <w:tmpl w:val="D0EEF398"/>
    <w:lvl w:ilvl="0">
      <w:start w:val="1"/>
      <w:numFmt w:val="decimal"/>
      <w:lvlText w:val="%1."/>
      <w:lvlJc w:val="left"/>
      <w:pPr>
        <w:tabs>
          <w:tab w:val="num" w:pos="926"/>
        </w:tabs>
        <w:ind w:left="926" w:hanging="360"/>
      </w:pPr>
    </w:lvl>
  </w:abstractNum>
  <w:abstractNum w:abstractNumId="3">
    <w:nsid w:val="FFFFFF7F"/>
    <w:multiLevelType w:val="singleLevel"/>
    <w:tmpl w:val="AE30FA94"/>
    <w:lvl w:ilvl="0">
      <w:start w:val="1"/>
      <w:numFmt w:val="decimal"/>
      <w:lvlText w:val="%1."/>
      <w:lvlJc w:val="left"/>
      <w:pPr>
        <w:tabs>
          <w:tab w:val="num" w:pos="643"/>
        </w:tabs>
        <w:ind w:left="643" w:hanging="360"/>
      </w:pPr>
    </w:lvl>
  </w:abstractNum>
  <w:abstractNum w:abstractNumId="4">
    <w:nsid w:val="FFFFFF80"/>
    <w:multiLevelType w:val="singleLevel"/>
    <w:tmpl w:val="AE4C05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96451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627D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FC5C2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660734"/>
    <w:lvl w:ilvl="0">
      <w:start w:val="1"/>
      <w:numFmt w:val="decimal"/>
      <w:pStyle w:val="Listennummer"/>
      <w:lvlText w:val="%1."/>
      <w:lvlJc w:val="left"/>
      <w:pPr>
        <w:tabs>
          <w:tab w:val="num" w:pos="284"/>
        </w:tabs>
        <w:ind w:left="284" w:hanging="284"/>
      </w:pPr>
      <w:rPr>
        <w:rFonts w:hint="default"/>
      </w:rPr>
    </w:lvl>
  </w:abstractNum>
  <w:abstractNum w:abstractNumId="9">
    <w:nsid w:val="FFFFFF89"/>
    <w:multiLevelType w:val="singleLevel"/>
    <w:tmpl w:val="DEC2687E"/>
    <w:lvl w:ilvl="0">
      <w:start w:val="1"/>
      <w:numFmt w:val="bullet"/>
      <w:pStyle w:val="Aufzhlungszeichen"/>
      <w:lvlText w:val="-"/>
      <w:lvlJc w:val="left"/>
      <w:pPr>
        <w:tabs>
          <w:tab w:val="num" w:pos="284"/>
        </w:tabs>
        <w:ind w:left="284" w:hanging="284"/>
      </w:pPr>
      <w:rPr>
        <w:rFonts w:ascii="Arial" w:hAnsi="Arial" w:hint="default"/>
      </w:rPr>
    </w:lvl>
  </w:abstractNum>
  <w:abstractNum w:abstractNumId="10">
    <w:nsid w:val="07765BC0"/>
    <w:multiLevelType w:val="hybridMultilevel"/>
    <w:tmpl w:val="C36808F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nsid w:val="079B7273"/>
    <w:multiLevelType w:val="hybridMultilevel"/>
    <w:tmpl w:val="DEA057A6"/>
    <w:lvl w:ilvl="0" w:tplc="0807001B">
      <w:start w:val="1"/>
      <w:numFmt w:val="low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nsid w:val="07BB4FAF"/>
    <w:multiLevelType w:val="multilevel"/>
    <w:tmpl w:val="6298B8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BA54191"/>
    <w:multiLevelType w:val="hybridMultilevel"/>
    <w:tmpl w:val="191CA8A2"/>
    <w:lvl w:ilvl="0" w:tplc="0807001B">
      <w:start w:val="1"/>
      <w:numFmt w:val="low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nsid w:val="29AE32EB"/>
    <w:multiLevelType w:val="hybridMultilevel"/>
    <w:tmpl w:val="493E4F84"/>
    <w:lvl w:ilvl="0" w:tplc="0807001B">
      <w:start w:val="1"/>
      <w:numFmt w:val="low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nsid w:val="2E104782"/>
    <w:multiLevelType w:val="hybridMultilevel"/>
    <w:tmpl w:val="365A7A5E"/>
    <w:lvl w:ilvl="0" w:tplc="0807001B">
      <w:start w:val="1"/>
      <w:numFmt w:val="low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nsid w:val="366172E8"/>
    <w:multiLevelType w:val="multilevel"/>
    <w:tmpl w:val="6298B8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D286570"/>
    <w:multiLevelType w:val="hybridMultilevel"/>
    <w:tmpl w:val="8CE8021A"/>
    <w:lvl w:ilvl="0" w:tplc="0807001B">
      <w:start w:val="1"/>
      <w:numFmt w:val="low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nsid w:val="41D376D3"/>
    <w:multiLevelType w:val="hybridMultilevel"/>
    <w:tmpl w:val="73202504"/>
    <w:lvl w:ilvl="0" w:tplc="D2605064">
      <w:start w:val="1"/>
      <w:numFmt w:val="lowerLetter"/>
      <w:lvlText w:val="%1)"/>
      <w:lvlJc w:val="left"/>
      <w:pPr>
        <w:tabs>
          <w:tab w:val="num" w:pos="1065"/>
        </w:tabs>
        <w:ind w:left="1065" w:hanging="705"/>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9">
    <w:nsid w:val="4482002C"/>
    <w:multiLevelType w:val="hybridMultilevel"/>
    <w:tmpl w:val="A59011E2"/>
    <w:lvl w:ilvl="0" w:tplc="0807001B">
      <w:start w:val="1"/>
      <w:numFmt w:val="low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nsid w:val="47FF4E3E"/>
    <w:multiLevelType w:val="hybridMultilevel"/>
    <w:tmpl w:val="C1881190"/>
    <w:lvl w:ilvl="0" w:tplc="5E00063A">
      <w:start w:val="1"/>
      <w:numFmt w:val="bullet"/>
      <w:lvlText w:val=""/>
      <w:lvlJc w:val="left"/>
      <w:pPr>
        <w:ind w:left="360" w:hanging="360"/>
      </w:pPr>
      <w:rPr>
        <w:rFonts w:ascii="Wingdings 2" w:hAnsi="Wingdings 2" w:hint="default"/>
        <w:sz w:val="20"/>
      </w:rPr>
    </w:lvl>
    <w:lvl w:ilvl="1" w:tplc="00030407" w:tentative="1">
      <w:start w:val="1"/>
      <w:numFmt w:val="bullet"/>
      <w:lvlText w:val="o"/>
      <w:lvlJc w:val="left"/>
      <w:pPr>
        <w:ind w:left="1440" w:hanging="360"/>
      </w:pPr>
      <w:rPr>
        <w:rFonts w:ascii="Courier New" w:hAnsi="Courier New" w:hint="default"/>
      </w:rPr>
    </w:lvl>
    <w:lvl w:ilvl="2" w:tplc="00050407" w:tentative="1">
      <w:start w:val="1"/>
      <w:numFmt w:val="bullet"/>
      <w:lvlText w:val=""/>
      <w:lvlJc w:val="left"/>
      <w:pPr>
        <w:ind w:left="2160" w:hanging="360"/>
      </w:pPr>
      <w:rPr>
        <w:rFonts w:ascii="Wingdings" w:hAnsi="Wingdings" w:hint="default"/>
      </w:rPr>
    </w:lvl>
    <w:lvl w:ilvl="3" w:tplc="00010407" w:tentative="1">
      <w:start w:val="1"/>
      <w:numFmt w:val="bullet"/>
      <w:lvlText w:val=""/>
      <w:lvlJc w:val="left"/>
      <w:pPr>
        <w:ind w:left="2880" w:hanging="360"/>
      </w:pPr>
      <w:rPr>
        <w:rFonts w:ascii="Symbol" w:hAnsi="Symbol" w:hint="default"/>
      </w:rPr>
    </w:lvl>
    <w:lvl w:ilvl="4" w:tplc="00030407" w:tentative="1">
      <w:start w:val="1"/>
      <w:numFmt w:val="bullet"/>
      <w:lvlText w:val="o"/>
      <w:lvlJc w:val="left"/>
      <w:pPr>
        <w:ind w:left="3600" w:hanging="360"/>
      </w:pPr>
      <w:rPr>
        <w:rFonts w:ascii="Courier New" w:hAnsi="Courier New" w:hint="default"/>
      </w:rPr>
    </w:lvl>
    <w:lvl w:ilvl="5" w:tplc="00050407" w:tentative="1">
      <w:start w:val="1"/>
      <w:numFmt w:val="bullet"/>
      <w:lvlText w:val=""/>
      <w:lvlJc w:val="left"/>
      <w:pPr>
        <w:ind w:left="4320" w:hanging="360"/>
      </w:pPr>
      <w:rPr>
        <w:rFonts w:ascii="Wingdings" w:hAnsi="Wingdings" w:hint="default"/>
      </w:rPr>
    </w:lvl>
    <w:lvl w:ilvl="6" w:tplc="00010407" w:tentative="1">
      <w:start w:val="1"/>
      <w:numFmt w:val="bullet"/>
      <w:lvlText w:val=""/>
      <w:lvlJc w:val="left"/>
      <w:pPr>
        <w:ind w:left="5040" w:hanging="360"/>
      </w:pPr>
      <w:rPr>
        <w:rFonts w:ascii="Symbol" w:hAnsi="Symbol" w:hint="default"/>
      </w:rPr>
    </w:lvl>
    <w:lvl w:ilvl="7" w:tplc="00030407" w:tentative="1">
      <w:start w:val="1"/>
      <w:numFmt w:val="bullet"/>
      <w:lvlText w:val="o"/>
      <w:lvlJc w:val="left"/>
      <w:pPr>
        <w:ind w:left="5760" w:hanging="360"/>
      </w:pPr>
      <w:rPr>
        <w:rFonts w:ascii="Courier New" w:hAnsi="Courier New" w:hint="default"/>
      </w:rPr>
    </w:lvl>
    <w:lvl w:ilvl="8" w:tplc="00050407" w:tentative="1">
      <w:start w:val="1"/>
      <w:numFmt w:val="bullet"/>
      <w:lvlText w:val=""/>
      <w:lvlJc w:val="left"/>
      <w:pPr>
        <w:ind w:left="6480" w:hanging="360"/>
      </w:pPr>
      <w:rPr>
        <w:rFonts w:ascii="Wingdings" w:hAnsi="Wingdings" w:hint="default"/>
      </w:rPr>
    </w:lvl>
  </w:abstractNum>
  <w:abstractNum w:abstractNumId="21">
    <w:nsid w:val="4E1F3FF2"/>
    <w:multiLevelType w:val="hybridMultilevel"/>
    <w:tmpl w:val="C660DA36"/>
    <w:lvl w:ilvl="0" w:tplc="0807001B">
      <w:start w:val="1"/>
      <w:numFmt w:val="low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nsid w:val="520A7EBD"/>
    <w:multiLevelType w:val="hybridMultilevel"/>
    <w:tmpl w:val="B9465C32"/>
    <w:lvl w:ilvl="0" w:tplc="0807001B">
      <w:start w:val="1"/>
      <w:numFmt w:val="low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nsid w:val="52542795"/>
    <w:multiLevelType w:val="hybridMultilevel"/>
    <w:tmpl w:val="C6EE246A"/>
    <w:lvl w:ilvl="0" w:tplc="80F23FC0">
      <w:start w:val="1"/>
      <w:numFmt w:val="lowerLetter"/>
      <w:pStyle w:val="abc"/>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4">
    <w:nsid w:val="53C1539C"/>
    <w:multiLevelType w:val="hybridMultilevel"/>
    <w:tmpl w:val="96C0B4BE"/>
    <w:lvl w:ilvl="0" w:tplc="0807001B">
      <w:start w:val="1"/>
      <w:numFmt w:val="low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nsid w:val="5E8C7127"/>
    <w:multiLevelType w:val="multilevel"/>
    <w:tmpl w:val="A1D87926"/>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6">
    <w:nsid w:val="6E5B66E2"/>
    <w:multiLevelType w:val="multilevel"/>
    <w:tmpl w:val="F33E41B6"/>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27">
    <w:nsid w:val="7BEC6D13"/>
    <w:multiLevelType w:val="multilevel"/>
    <w:tmpl w:val="783C319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8"/>
  </w:num>
  <w:num w:numId="2">
    <w:abstractNumId w:val="8"/>
  </w:num>
  <w:num w:numId="3">
    <w:abstractNumId w:val="9"/>
  </w:num>
  <w:num w:numId="4">
    <w:abstractNumId w:val="9"/>
  </w:num>
  <w:num w:numId="5">
    <w:abstractNumId w:val="20"/>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23"/>
  </w:num>
  <w:num w:numId="18">
    <w:abstractNumId w:val="18"/>
  </w:num>
  <w:num w:numId="19">
    <w:abstractNumId w:val="26"/>
  </w:num>
  <w:num w:numId="20">
    <w:abstractNumId w:val="12"/>
  </w:num>
  <w:num w:numId="21">
    <w:abstractNumId w:val="16"/>
  </w:num>
  <w:num w:numId="22">
    <w:abstractNumId w:val="23"/>
    <w:lvlOverride w:ilvl="0">
      <w:startOverride w:val="1"/>
    </w:lvlOverride>
  </w:num>
  <w:num w:numId="23">
    <w:abstractNumId w:val="25"/>
  </w:num>
  <w:num w:numId="24">
    <w:abstractNumId w:val="27"/>
  </w:num>
  <w:num w:numId="25">
    <w:abstractNumId w:val="10"/>
  </w:num>
  <w:num w:numId="26">
    <w:abstractNumId w:val="11"/>
  </w:num>
  <w:num w:numId="27">
    <w:abstractNumId w:val="14"/>
  </w:num>
  <w:num w:numId="28">
    <w:abstractNumId w:val="17"/>
  </w:num>
  <w:num w:numId="29">
    <w:abstractNumId w:val="19"/>
  </w:num>
  <w:num w:numId="30">
    <w:abstractNumId w:val="21"/>
  </w:num>
  <w:num w:numId="31">
    <w:abstractNumId w:val="13"/>
  </w:num>
  <w:num w:numId="32">
    <w:abstractNumId w:val="22"/>
  </w:num>
  <w:num w:numId="33">
    <w:abstractNumId w:val="15"/>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formatting="1" w:enforcement="1" w:cryptProviderType="rsaFull" w:cryptAlgorithmClass="hash" w:cryptAlgorithmType="typeAny" w:cryptAlgorithmSid="4" w:cryptSpinCount="100000" w:hash="fGjfh8nJv/C0DagZFx9UgsP6hg4=" w:salt="bIB/W3EnjFgfF9kqPfvKeg=="/>
  <w:defaultTabStop w:val="709"/>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457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0FF"/>
    <w:rsid w:val="00000877"/>
    <w:rsid w:val="000025A3"/>
    <w:rsid w:val="00006C82"/>
    <w:rsid w:val="0001160B"/>
    <w:rsid w:val="00011EF6"/>
    <w:rsid w:val="000152AF"/>
    <w:rsid w:val="00021958"/>
    <w:rsid w:val="00023309"/>
    <w:rsid w:val="000250E5"/>
    <w:rsid w:val="000262B8"/>
    <w:rsid w:val="0002766F"/>
    <w:rsid w:val="000318A9"/>
    <w:rsid w:val="00034612"/>
    <w:rsid w:val="00034890"/>
    <w:rsid w:val="00034B15"/>
    <w:rsid w:val="0003631E"/>
    <w:rsid w:val="00040928"/>
    <w:rsid w:val="00040A9A"/>
    <w:rsid w:val="0004447D"/>
    <w:rsid w:val="0004490C"/>
    <w:rsid w:val="00046AC9"/>
    <w:rsid w:val="0006637A"/>
    <w:rsid w:val="00070583"/>
    <w:rsid w:val="00073FB0"/>
    <w:rsid w:val="0007564F"/>
    <w:rsid w:val="00076419"/>
    <w:rsid w:val="000834D5"/>
    <w:rsid w:val="000850FE"/>
    <w:rsid w:val="00085E68"/>
    <w:rsid w:val="000864EE"/>
    <w:rsid w:val="000868DD"/>
    <w:rsid w:val="00092CCB"/>
    <w:rsid w:val="0009340D"/>
    <w:rsid w:val="000940C5"/>
    <w:rsid w:val="0009740D"/>
    <w:rsid w:val="000A3340"/>
    <w:rsid w:val="000A69E2"/>
    <w:rsid w:val="000A7FDA"/>
    <w:rsid w:val="000B1508"/>
    <w:rsid w:val="000B2A8B"/>
    <w:rsid w:val="000B4EFE"/>
    <w:rsid w:val="000B6394"/>
    <w:rsid w:val="000B64A4"/>
    <w:rsid w:val="000C0094"/>
    <w:rsid w:val="000C08F9"/>
    <w:rsid w:val="000C0EE8"/>
    <w:rsid w:val="000C1EC9"/>
    <w:rsid w:val="000C2246"/>
    <w:rsid w:val="000C56F4"/>
    <w:rsid w:val="000C6022"/>
    <w:rsid w:val="000D1C8C"/>
    <w:rsid w:val="000D6E98"/>
    <w:rsid w:val="000E0B64"/>
    <w:rsid w:val="000E44E2"/>
    <w:rsid w:val="000F07F0"/>
    <w:rsid w:val="000F14A8"/>
    <w:rsid w:val="001018EA"/>
    <w:rsid w:val="00102DBA"/>
    <w:rsid w:val="001038A2"/>
    <w:rsid w:val="001039E7"/>
    <w:rsid w:val="00103F0D"/>
    <w:rsid w:val="0010791B"/>
    <w:rsid w:val="00111096"/>
    <w:rsid w:val="0011350B"/>
    <w:rsid w:val="00113720"/>
    <w:rsid w:val="00116937"/>
    <w:rsid w:val="00117163"/>
    <w:rsid w:val="00132746"/>
    <w:rsid w:val="00134643"/>
    <w:rsid w:val="00136740"/>
    <w:rsid w:val="001367E8"/>
    <w:rsid w:val="001407A6"/>
    <w:rsid w:val="00141E0C"/>
    <w:rsid w:val="00150FD7"/>
    <w:rsid w:val="00153278"/>
    <w:rsid w:val="001535F7"/>
    <w:rsid w:val="00153E2B"/>
    <w:rsid w:val="00155569"/>
    <w:rsid w:val="00156DB8"/>
    <w:rsid w:val="00157A8B"/>
    <w:rsid w:val="00157C04"/>
    <w:rsid w:val="00161FE0"/>
    <w:rsid w:val="00164EAC"/>
    <w:rsid w:val="0016772D"/>
    <w:rsid w:val="001750B7"/>
    <w:rsid w:val="00175933"/>
    <w:rsid w:val="00181C44"/>
    <w:rsid w:val="00185F69"/>
    <w:rsid w:val="00191A49"/>
    <w:rsid w:val="00192A33"/>
    <w:rsid w:val="00196FBB"/>
    <w:rsid w:val="001A0C0B"/>
    <w:rsid w:val="001A0E41"/>
    <w:rsid w:val="001A3634"/>
    <w:rsid w:val="001A4577"/>
    <w:rsid w:val="001A788A"/>
    <w:rsid w:val="001B2264"/>
    <w:rsid w:val="001B2C8D"/>
    <w:rsid w:val="001B3F59"/>
    <w:rsid w:val="001C2359"/>
    <w:rsid w:val="001C304B"/>
    <w:rsid w:val="001C597F"/>
    <w:rsid w:val="001D0198"/>
    <w:rsid w:val="001D12B6"/>
    <w:rsid w:val="001D1F6A"/>
    <w:rsid w:val="001D2C29"/>
    <w:rsid w:val="001D3181"/>
    <w:rsid w:val="001D4BA0"/>
    <w:rsid w:val="001D61EE"/>
    <w:rsid w:val="001E1713"/>
    <w:rsid w:val="001E58AB"/>
    <w:rsid w:val="001E72F9"/>
    <w:rsid w:val="001F0591"/>
    <w:rsid w:val="001F37B2"/>
    <w:rsid w:val="00203BB4"/>
    <w:rsid w:val="00204190"/>
    <w:rsid w:val="00207EF3"/>
    <w:rsid w:val="0021369E"/>
    <w:rsid w:val="0021795B"/>
    <w:rsid w:val="00220AD1"/>
    <w:rsid w:val="00222987"/>
    <w:rsid w:val="00224FE6"/>
    <w:rsid w:val="002259FA"/>
    <w:rsid w:val="00233EAD"/>
    <w:rsid w:val="00235909"/>
    <w:rsid w:val="00235F79"/>
    <w:rsid w:val="0023701C"/>
    <w:rsid w:val="002424C6"/>
    <w:rsid w:val="00244956"/>
    <w:rsid w:val="002501C3"/>
    <w:rsid w:val="002511B0"/>
    <w:rsid w:val="00251A75"/>
    <w:rsid w:val="00251F0B"/>
    <w:rsid w:val="00256EF2"/>
    <w:rsid w:val="00262EC3"/>
    <w:rsid w:val="00275409"/>
    <w:rsid w:val="002758AF"/>
    <w:rsid w:val="00275B6D"/>
    <w:rsid w:val="00275FBE"/>
    <w:rsid w:val="0027719B"/>
    <w:rsid w:val="00280921"/>
    <w:rsid w:val="00282593"/>
    <w:rsid w:val="00285304"/>
    <w:rsid w:val="00285ACD"/>
    <w:rsid w:val="002869E7"/>
    <w:rsid w:val="0028739C"/>
    <w:rsid w:val="002902EC"/>
    <w:rsid w:val="00290E26"/>
    <w:rsid w:val="00291726"/>
    <w:rsid w:val="00293D42"/>
    <w:rsid w:val="00295582"/>
    <w:rsid w:val="00296130"/>
    <w:rsid w:val="00297F2D"/>
    <w:rsid w:val="002A0196"/>
    <w:rsid w:val="002A01EA"/>
    <w:rsid w:val="002A089E"/>
    <w:rsid w:val="002A1060"/>
    <w:rsid w:val="002A4136"/>
    <w:rsid w:val="002A5BFC"/>
    <w:rsid w:val="002A6B99"/>
    <w:rsid w:val="002B11F4"/>
    <w:rsid w:val="002B316A"/>
    <w:rsid w:val="002B416D"/>
    <w:rsid w:val="002B47C1"/>
    <w:rsid w:val="002B4B91"/>
    <w:rsid w:val="002B5B59"/>
    <w:rsid w:val="002B5F80"/>
    <w:rsid w:val="002C130A"/>
    <w:rsid w:val="002C14C1"/>
    <w:rsid w:val="002C2BFF"/>
    <w:rsid w:val="002C4668"/>
    <w:rsid w:val="002C4AD1"/>
    <w:rsid w:val="002C66A7"/>
    <w:rsid w:val="002C7C58"/>
    <w:rsid w:val="002D783E"/>
    <w:rsid w:val="002E1311"/>
    <w:rsid w:val="002F4E11"/>
    <w:rsid w:val="002F5617"/>
    <w:rsid w:val="002F60BC"/>
    <w:rsid w:val="002F6516"/>
    <w:rsid w:val="002F7D07"/>
    <w:rsid w:val="00300F5C"/>
    <w:rsid w:val="00301C50"/>
    <w:rsid w:val="00303841"/>
    <w:rsid w:val="00305EF3"/>
    <w:rsid w:val="00306D06"/>
    <w:rsid w:val="0030788F"/>
    <w:rsid w:val="0031238A"/>
    <w:rsid w:val="00312489"/>
    <w:rsid w:val="00312546"/>
    <w:rsid w:val="003131A9"/>
    <w:rsid w:val="0031332B"/>
    <w:rsid w:val="00313596"/>
    <w:rsid w:val="00316547"/>
    <w:rsid w:val="00321653"/>
    <w:rsid w:val="00321971"/>
    <w:rsid w:val="00324209"/>
    <w:rsid w:val="0032719C"/>
    <w:rsid w:val="00327F21"/>
    <w:rsid w:val="00327F98"/>
    <w:rsid w:val="0033332C"/>
    <w:rsid w:val="003335EB"/>
    <w:rsid w:val="00333ED6"/>
    <w:rsid w:val="00334A28"/>
    <w:rsid w:val="0033757D"/>
    <w:rsid w:val="0034284A"/>
    <w:rsid w:val="003435FE"/>
    <w:rsid w:val="00343DF0"/>
    <w:rsid w:val="003517A8"/>
    <w:rsid w:val="0035320A"/>
    <w:rsid w:val="00355C0C"/>
    <w:rsid w:val="00357992"/>
    <w:rsid w:val="00360A3D"/>
    <w:rsid w:val="00364A36"/>
    <w:rsid w:val="003659E6"/>
    <w:rsid w:val="00367158"/>
    <w:rsid w:val="003677D8"/>
    <w:rsid w:val="00367ADF"/>
    <w:rsid w:val="00373ECE"/>
    <w:rsid w:val="00374A3F"/>
    <w:rsid w:val="0037610B"/>
    <w:rsid w:val="00377EDF"/>
    <w:rsid w:val="00380577"/>
    <w:rsid w:val="00383CCD"/>
    <w:rsid w:val="003849C3"/>
    <w:rsid w:val="00384A72"/>
    <w:rsid w:val="003852A4"/>
    <w:rsid w:val="003912C8"/>
    <w:rsid w:val="00394C2C"/>
    <w:rsid w:val="003951EC"/>
    <w:rsid w:val="003966F8"/>
    <w:rsid w:val="003A1563"/>
    <w:rsid w:val="003A28F4"/>
    <w:rsid w:val="003A477D"/>
    <w:rsid w:val="003A4D66"/>
    <w:rsid w:val="003B002B"/>
    <w:rsid w:val="003B0DA6"/>
    <w:rsid w:val="003B1EBC"/>
    <w:rsid w:val="003B2430"/>
    <w:rsid w:val="003B27A5"/>
    <w:rsid w:val="003B659E"/>
    <w:rsid w:val="003B7E13"/>
    <w:rsid w:val="003C0176"/>
    <w:rsid w:val="003C21B7"/>
    <w:rsid w:val="003C4887"/>
    <w:rsid w:val="003C511D"/>
    <w:rsid w:val="003C532F"/>
    <w:rsid w:val="003D1C6D"/>
    <w:rsid w:val="003D2730"/>
    <w:rsid w:val="003D3FD8"/>
    <w:rsid w:val="003D6F35"/>
    <w:rsid w:val="003E0D04"/>
    <w:rsid w:val="003E0F57"/>
    <w:rsid w:val="003E3BF4"/>
    <w:rsid w:val="003E52C9"/>
    <w:rsid w:val="003E55AC"/>
    <w:rsid w:val="003F1C2D"/>
    <w:rsid w:val="003F2B1D"/>
    <w:rsid w:val="003F3583"/>
    <w:rsid w:val="003F3679"/>
    <w:rsid w:val="003F416F"/>
    <w:rsid w:val="003F50A9"/>
    <w:rsid w:val="003F5F68"/>
    <w:rsid w:val="004001A3"/>
    <w:rsid w:val="004006B4"/>
    <w:rsid w:val="00400883"/>
    <w:rsid w:val="00400C81"/>
    <w:rsid w:val="00402C36"/>
    <w:rsid w:val="00407833"/>
    <w:rsid w:val="004079C2"/>
    <w:rsid w:val="00410B7F"/>
    <w:rsid w:val="004119BF"/>
    <w:rsid w:val="00412BEA"/>
    <w:rsid w:val="00412E28"/>
    <w:rsid w:val="0041425E"/>
    <w:rsid w:val="00422DBD"/>
    <w:rsid w:val="00426452"/>
    <w:rsid w:val="0042679B"/>
    <w:rsid w:val="0043082B"/>
    <w:rsid w:val="00432A5B"/>
    <w:rsid w:val="00432AC3"/>
    <w:rsid w:val="004333B6"/>
    <w:rsid w:val="00433C30"/>
    <w:rsid w:val="00433D2B"/>
    <w:rsid w:val="00435811"/>
    <w:rsid w:val="004371E9"/>
    <w:rsid w:val="00440011"/>
    <w:rsid w:val="00440818"/>
    <w:rsid w:val="00441F40"/>
    <w:rsid w:val="004464C8"/>
    <w:rsid w:val="004501A4"/>
    <w:rsid w:val="00454D27"/>
    <w:rsid w:val="00455B93"/>
    <w:rsid w:val="00455E16"/>
    <w:rsid w:val="004579FE"/>
    <w:rsid w:val="0046114C"/>
    <w:rsid w:val="00461150"/>
    <w:rsid w:val="004620FD"/>
    <w:rsid w:val="00462A67"/>
    <w:rsid w:val="00472CA7"/>
    <w:rsid w:val="00474310"/>
    <w:rsid w:val="0047727A"/>
    <w:rsid w:val="00477365"/>
    <w:rsid w:val="004776C7"/>
    <w:rsid w:val="00477AF5"/>
    <w:rsid w:val="00481851"/>
    <w:rsid w:val="00481D84"/>
    <w:rsid w:val="0048374A"/>
    <w:rsid w:val="00483DB7"/>
    <w:rsid w:val="00485051"/>
    <w:rsid w:val="004877EF"/>
    <w:rsid w:val="004903C7"/>
    <w:rsid w:val="00490CCE"/>
    <w:rsid w:val="00491736"/>
    <w:rsid w:val="004946AD"/>
    <w:rsid w:val="004A473F"/>
    <w:rsid w:val="004A4FF2"/>
    <w:rsid w:val="004B0482"/>
    <w:rsid w:val="004B0DE6"/>
    <w:rsid w:val="004B3B6A"/>
    <w:rsid w:val="004B407D"/>
    <w:rsid w:val="004C0CD1"/>
    <w:rsid w:val="004C1119"/>
    <w:rsid w:val="004C1B07"/>
    <w:rsid w:val="004C4752"/>
    <w:rsid w:val="004C6163"/>
    <w:rsid w:val="004C7089"/>
    <w:rsid w:val="004D1DA1"/>
    <w:rsid w:val="004D2437"/>
    <w:rsid w:val="004D3516"/>
    <w:rsid w:val="004D3F1B"/>
    <w:rsid w:val="004D4C39"/>
    <w:rsid w:val="004D701B"/>
    <w:rsid w:val="004E091D"/>
    <w:rsid w:val="004E10E8"/>
    <w:rsid w:val="004F0499"/>
    <w:rsid w:val="004F2137"/>
    <w:rsid w:val="004F5C67"/>
    <w:rsid w:val="0050115A"/>
    <w:rsid w:val="0050150A"/>
    <w:rsid w:val="00507308"/>
    <w:rsid w:val="005073CF"/>
    <w:rsid w:val="005105F6"/>
    <w:rsid w:val="005126BD"/>
    <w:rsid w:val="00512CEE"/>
    <w:rsid w:val="00516AA2"/>
    <w:rsid w:val="00521453"/>
    <w:rsid w:val="00521813"/>
    <w:rsid w:val="0052199E"/>
    <w:rsid w:val="00523950"/>
    <w:rsid w:val="005259D7"/>
    <w:rsid w:val="00525F0C"/>
    <w:rsid w:val="00534ABE"/>
    <w:rsid w:val="0053563C"/>
    <w:rsid w:val="00536D37"/>
    <w:rsid w:val="005406A2"/>
    <w:rsid w:val="00542144"/>
    <w:rsid w:val="00545A5B"/>
    <w:rsid w:val="005464F8"/>
    <w:rsid w:val="00547AA7"/>
    <w:rsid w:val="0055254A"/>
    <w:rsid w:val="0055359C"/>
    <w:rsid w:val="0055609A"/>
    <w:rsid w:val="005560D1"/>
    <w:rsid w:val="005561E2"/>
    <w:rsid w:val="0055703F"/>
    <w:rsid w:val="00560E52"/>
    <w:rsid w:val="005619CF"/>
    <w:rsid w:val="00564AA4"/>
    <w:rsid w:val="00565668"/>
    <w:rsid w:val="00565D79"/>
    <w:rsid w:val="00567889"/>
    <w:rsid w:val="00570C65"/>
    <w:rsid w:val="00572811"/>
    <w:rsid w:val="00573A1A"/>
    <w:rsid w:val="005765CD"/>
    <w:rsid w:val="00584710"/>
    <w:rsid w:val="00584CF3"/>
    <w:rsid w:val="00591E54"/>
    <w:rsid w:val="005922E2"/>
    <w:rsid w:val="0059258C"/>
    <w:rsid w:val="005927FA"/>
    <w:rsid w:val="005A0630"/>
    <w:rsid w:val="005A232C"/>
    <w:rsid w:val="005B4743"/>
    <w:rsid w:val="005C018E"/>
    <w:rsid w:val="005C41C2"/>
    <w:rsid w:val="005C4BF7"/>
    <w:rsid w:val="005C4D3E"/>
    <w:rsid w:val="005C5DC8"/>
    <w:rsid w:val="005C7791"/>
    <w:rsid w:val="005D57F4"/>
    <w:rsid w:val="005D60F4"/>
    <w:rsid w:val="005E5C9D"/>
    <w:rsid w:val="005E5EAE"/>
    <w:rsid w:val="005E6A6B"/>
    <w:rsid w:val="005E7315"/>
    <w:rsid w:val="005E7324"/>
    <w:rsid w:val="005F1A6C"/>
    <w:rsid w:val="005F41F4"/>
    <w:rsid w:val="005F5478"/>
    <w:rsid w:val="005F6C9B"/>
    <w:rsid w:val="0060120A"/>
    <w:rsid w:val="00603069"/>
    <w:rsid w:val="0060380F"/>
    <w:rsid w:val="00605E85"/>
    <w:rsid w:val="00605EB3"/>
    <w:rsid w:val="006135ED"/>
    <w:rsid w:val="00614459"/>
    <w:rsid w:val="00616DE4"/>
    <w:rsid w:val="00617180"/>
    <w:rsid w:val="00617B9D"/>
    <w:rsid w:val="00623F96"/>
    <w:rsid w:val="00624384"/>
    <w:rsid w:val="00626454"/>
    <w:rsid w:val="00627051"/>
    <w:rsid w:val="006302C5"/>
    <w:rsid w:val="00631ED7"/>
    <w:rsid w:val="006334B6"/>
    <w:rsid w:val="00634D0D"/>
    <w:rsid w:val="0063518E"/>
    <w:rsid w:val="00637301"/>
    <w:rsid w:val="00637AED"/>
    <w:rsid w:val="006506E2"/>
    <w:rsid w:val="0065267C"/>
    <w:rsid w:val="0065795A"/>
    <w:rsid w:val="00660137"/>
    <w:rsid w:val="00661B2E"/>
    <w:rsid w:val="0066237B"/>
    <w:rsid w:val="0066247C"/>
    <w:rsid w:val="00662E14"/>
    <w:rsid w:val="006663F8"/>
    <w:rsid w:val="0066663A"/>
    <w:rsid w:val="0067062E"/>
    <w:rsid w:val="006709EB"/>
    <w:rsid w:val="00672F9F"/>
    <w:rsid w:val="00674C81"/>
    <w:rsid w:val="00674F34"/>
    <w:rsid w:val="00675F7A"/>
    <w:rsid w:val="00681D05"/>
    <w:rsid w:val="00685AE9"/>
    <w:rsid w:val="00691EDF"/>
    <w:rsid w:val="006940A2"/>
    <w:rsid w:val="00694623"/>
    <w:rsid w:val="00696696"/>
    <w:rsid w:val="006A0B3D"/>
    <w:rsid w:val="006A3365"/>
    <w:rsid w:val="006A3709"/>
    <w:rsid w:val="006A4DE8"/>
    <w:rsid w:val="006A580C"/>
    <w:rsid w:val="006A6DAF"/>
    <w:rsid w:val="006A7E39"/>
    <w:rsid w:val="006B0CA7"/>
    <w:rsid w:val="006B1970"/>
    <w:rsid w:val="006B2A44"/>
    <w:rsid w:val="006B6DD4"/>
    <w:rsid w:val="006C2AC5"/>
    <w:rsid w:val="006C2F8B"/>
    <w:rsid w:val="006C4B6D"/>
    <w:rsid w:val="006C59BF"/>
    <w:rsid w:val="006C7988"/>
    <w:rsid w:val="006D0666"/>
    <w:rsid w:val="006D20E9"/>
    <w:rsid w:val="006D42F8"/>
    <w:rsid w:val="006D5AFE"/>
    <w:rsid w:val="006D7201"/>
    <w:rsid w:val="006E0496"/>
    <w:rsid w:val="006E1302"/>
    <w:rsid w:val="006E1F2D"/>
    <w:rsid w:val="006E21E2"/>
    <w:rsid w:val="006E2273"/>
    <w:rsid w:val="006E32CD"/>
    <w:rsid w:val="006E4D54"/>
    <w:rsid w:val="006E530E"/>
    <w:rsid w:val="006E59D5"/>
    <w:rsid w:val="006E6924"/>
    <w:rsid w:val="006F15AD"/>
    <w:rsid w:val="006F1712"/>
    <w:rsid w:val="006F1E52"/>
    <w:rsid w:val="006F28B1"/>
    <w:rsid w:val="006F2C50"/>
    <w:rsid w:val="006F77AB"/>
    <w:rsid w:val="00700934"/>
    <w:rsid w:val="007026EF"/>
    <w:rsid w:val="00702DC4"/>
    <w:rsid w:val="0070624E"/>
    <w:rsid w:val="00706A4B"/>
    <w:rsid w:val="00707B7B"/>
    <w:rsid w:val="007100B7"/>
    <w:rsid w:val="00712B21"/>
    <w:rsid w:val="0071528A"/>
    <w:rsid w:val="0071598B"/>
    <w:rsid w:val="00720BC5"/>
    <w:rsid w:val="007215E6"/>
    <w:rsid w:val="007215EE"/>
    <w:rsid w:val="00722258"/>
    <w:rsid w:val="00722297"/>
    <w:rsid w:val="0072254C"/>
    <w:rsid w:val="00722E12"/>
    <w:rsid w:val="007236C9"/>
    <w:rsid w:val="0072710A"/>
    <w:rsid w:val="00727509"/>
    <w:rsid w:val="007300FF"/>
    <w:rsid w:val="00732CD2"/>
    <w:rsid w:val="0073344D"/>
    <w:rsid w:val="0073705E"/>
    <w:rsid w:val="00737BA9"/>
    <w:rsid w:val="00741411"/>
    <w:rsid w:val="007465BF"/>
    <w:rsid w:val="00750090"/>
    <w:rsid w:val="007553E4"/>
    <w:rsid w:val="0075553E"/>
    <w:rsid w:val="00756507"/>
    <w:rsid w:val="00756A81"/>
    <w:rsid w:val="007604DA"/>
    <w:rsid w:val="00760B50"/>
    <w:rsid w:val="00760BEB"/>
    <w:rsid w:val="00761735"/>
    <w:rsid w:val="00762A38"/>
    <w:rsid w:val="007642D8"/>
    <w:rsid w:val="00767E6E"/>
    <w:rsid w:val="0077127D"/>
    <w:rsid w:val="0077285D"/>
    <w:rsid w:val="00774CDB"/>
    <w:rsid w:val="0077595B"/>
    <w:rsid w:val="0077665E"/>
    <w:rsid w:val="007867B7"/>
    <w:rsid w:val="00790479"/>
    <w:rsid w:val="0079239E"/>
    <w:rsid w:val="007A1E45"/>
    <w:rsid w:val="007A221D"/>
    <w:rsid w:val="007A3063"/>
    <w:rsid w:val="007A378B"/>
    <w:rsid w:val="007A7CE4"/>
    <w:rsid w:val="007B1C13"/>
    <w:rsid w:val="007B6522"/>
    <w:rsid w:val="007C3F23"/>
    <w:rsid w:val="007C40A6"/>
    <w:rsid w:val="007C4D67"/>
    <w:rsid w:val="007C5BBF"/>
    <w:rsid w:val="007D5943"/>
    <w:rsid w:val="007E0FB7"/>
    <w:rsid w:val="007E1609"/>
    <w:rsid w:val="007E2C04"/>
    <w:rsid w:val="007E309B"/>
    <w:rsid w:val="007E7969"/>
    <w:rsid w:val="007F0F5C"/>
    <w:rsid w:val="007F274A"/>
    <w:rsid w:val="007F6081"/>
    <w:rsid w:val="007F67ED"/>
    <w:rsid w:val="007F77AB"/>
    <w:rsid w:val="00800D75"/>
    <w:rsid w:val="00801565"/>
    <w:rsid w:val="008021A7"/>
    <w:rsid w:val="00804BDF"/>
    <w:rsid w:val="00805811"/>
    <w:rsid w:val="0080628F"/>
    <w:rsid w:val="00810504"/>
    <w:rsid w:val="00812D0D"/>
    <w:rsid w:val="008160C6"/>
    <w:rsid w:val="0082757F"/>
    <w:rsid w:val="008346CC"/>
    <w:rsid w:val="0083547B"/>
    <w:rsid w:val="0084077A"/>
    <w:rsid w:val="0084093F"/>
    <w:rsid w:val="0084172B"/>
    <w:rsid w:val="00843327"/>
    <w:rsid w:val="00843E08"/>
    <w:rsid w:val="00843F09"/>
    <w:rsid w:val="0084731C"/>
    <w:rsid w:val="008506FC"/>
    <w:rsid w:val="00852206"/>
    <w:rsid w:val="00853078"/>
    <w:rsid w:val="0085452C"/>
    <w:rsid w:val="0085582D"/>
    <w:rsid w:val="00860B63"/>
    <w:rsid w:val="0086272D"/>
    <w:rsid w:val="0086612A"/>
    <w:rsid w:val="00866CB1"/>
    <w:rsid w:val="008704B2"/>
    <w:rsid w:val="00873678"/>
    <w:rsid w:val="0087631C"/>
    <w:rsid w:val="008829F1"/>
    <w:rsid w:val="008835F5"/>
    <w:rsid w:val="008844BD"/>
    <w:rsid w:val="00884792"/>
    <w:rsid w:val="008927F4"/>
    <w:rsid w:val="0089325C"/>
    <w:rsid w:val="00896483"/>
    <w:rsid w:val="0089656B"/>
    <w:rsid w:val="00896BF2"/>
    <w:rsid w:val="008A6612"/>
    <w:rsid w:val="008A6F56"/>
    <w:rsid w:val="008A7A7B"/>
    <w:rsid w:val="008A7C8D"/>
    <w:rsid w:val="008B1024"/>
    <w:rsid w:val="008B1850"/>
    <w:rsid w:val="008B50B9"/>
    <w:rsid w:val="008B57C7"/>
    <w:rsid w:val="008B6023"/>
    <w:rsid w:val="008B6DC7"/>
    <w:rsid w:val="008B7B1E"/>
    <w:rsid w:val="008C03F6"/>
    <w:rsid w:val="008C30B8"/>
    <w:rsid w:val="008C46F8"/>
    <w:rsid w:val="008C480F"/>
    <w:rsid w:val="008D0D7A"/>
    <w:rsid w:val="008D327B"/>
    <w:rsid w:val="008E073E"/>
    <w:rsid w:val="008E1EE3"/>
    <w:rsid w:val="008E2917"/>
    <w:rsid w:val="008F16B2"/>
    <w:rsid w:val="008F357B"/>
    <w:rsid w:val="008F502C"/>
    <w:rsid w:val="008F6F37"/>
    <w:rsid w:val="008F7059"/>
    <w:rsid w:val="00903211"/>
    <w:rsid w:val="009041A2"/>
    <w:rsid w:val="009052A3"/>
    <w:rsid w:val="00906DD7"/>
    <w:rsid w:val="009113FD"/>
    <w:rsid w:val="009158B3"/>
    <w:rsid w:val="00916B68"/>
    <w:rsid w:val="00921F65"/>
    <w:rsid w:val="009230D9"/>
    <w:rsid w:val="0092391A"/>
    <w:rsid w:val="0092782B"/>
    <w:rsid w:val="00927D0B"/>
    <w:rsid w:val="00932686"/>
    <w:rsid w:val="0094001F"/>
    <w:rsid w:val="0094051E"/>
    <w:rsid w:val="00940A6B"/>
    <w:rsid w:val="00940F9C"/>
    <w:rsid w:val="00942428"/>
    <w:rsid w:val="00945FAF"/>
    <w:rsid w:val="00950290"/>
    <w:rsid w:val="009574B4"/>
    <w:rsid w:val="0095763D"/>
    <w:rsid w:val="00960CCC"/>
    <w:rsid w:val="009628F1"/>
    <w:rsid w:val="0096363F"/>
    <w:rsid w:val="009664DC"/>
    <w:rsid w:val="009666F8"/>
    <w:rsid w:val="00967685"/>
    <w:rsid w:val="0097117A"/>
    <w:rsid w:val="0097306A"/>
    <w:rsid w:val="00976FEF"/>
    <w:rsid w:val="0098171A"/>
    <w:rsid w:val="00986075"/>
    <w:rsid w:val="0098672B"/>
    <w:rsid w:val="00995C6F"/>
    <w:rsid w:val="009A57E8"/>
    <w:rsid w:val="009A669F"/>
    <w:rsid w:val="009A71F5"/>
    <w:rsid w:val="009B1E6D"/>
    <w:rsid w:val="009B4A7F"/>
    <w:rsid w:val="009B52AA"/>
    <w:rsid w:val="009B5B8E"/>
    <w:rsid w:val="009B6975"/>
    <w:rsid w:val="009B7BAA"/>
    <w:rsid w:val="009C027D"/>
    <w:rsid w:val="009C0B70"/>
    <w:rsid w:val="009C533F"/>
    <w:rsid w:val="009C667D"/>
    <w:rsid w:val="009D04B3"/>
    <w:rsid w:val="009D13C5"/>
    <w:rsid w:val="009D179D"/>
    <w:rsid w:val="009D188C"/>
    <w:rsid w:val="009D2F79"/>
    <w:rsid w:val="009D345E"/>
    <w:rsid w:val="009D457B"/>
    <w:rsid w:val="009D6688"/>
    <w:rsid w:val="009E10EF"/>
    <w:rsid w:val="009E1176"/>
    <w:rsid w:val="009E35BC"/>
    <w:rsid w:val="009E3EBC"/>
    <w:rsid w:val="009E4D2E"/>
    <w:rsid w:val="009F57DE"/>
    <w:rsid w:val="00A04787"/>
    <w:rsid w:val="00A04CB3"/>
    <w:rsid w:val="00A05851"/>
    <w:rsid w:val="00A063AE"/>
    <w:rsid w:val="00A1039C"/>
    <w:rsid w:val="00A10CD3"/>
    <w:rsid w:val="00A14E7B"/>
    <w:rsid w:val="00A14F81"/>
    <w:rsid w:val="00A16E69"/>
    <w:rsid w:val="00A1717A"/>
    <w:rsid w:val="00A1780D"/>
    <w:rsid w:val="00A272AE"/>
    <w:rsid w:val="00A27FB9"/>
    <w:rsid w:val="00A30D8D"/>
    <w:rsid w:val="00A32293"/>
    <w:rsid w:val="00A3356D"/>
    <w:rsid w:val="00A3365A"/>
    <w:rsid w:val="00A36C88"/>
    <w:rsid w:val="00A37ABF"/>
    <w:rsid w:val="00A42C09"/>
    <w:rsid w:val="00A433FB"/>
    <w:rsid w:val="00A47F7F"/>
    <w:rsid w:val="00A55DE2"/>
    <w:rsid w:val="00A57B3B"/>
    <w:rsid w:val="00A60C5D"/>
    <w:rsid w:val="00A61C58"/>
    <w:rsid w:val="00A63790"/>
    <w:rsid w:val="00A64FD3"/>
    <w:rsid w:val="00A65EDD"/>
    <w:rsid w:val="00A70C80"/>
    <w:rsid w:val="00A81314"/>
    <w:rsid w:val="00A82B2A"/>
    <w:rsid w:val="00A84849"/>
    <w:rsid w:val="00A93CD1"/>
    <w:rsid w:val="00A953ED"/>
    <w:rsid w:val="00AA18F8"/>
    <w:rsid w:val="00AA1AA1"/>
    <w:rsid w:val="00AA41F6"/>
    <w:rsid w:val="00AA78F4"/>
    <w:rsid w:val="00AB109B"/>
    <w:rsid w:val="00AB2C7E"/>
    <w:rsid w:val="00AC0628"/>
    <w:rsid w:val="00AC35A9"/>
    <w:rsid w:val="00AC48ED"/>
    <w:rsid w:val="00AC4B73"/>
    <w:rsid w:val="00AC7EFA"/>
    <w:rsid w:val="00AD247A"/>
    <w:rsid w:val="00AD24ED"/>
    <w:rsid w:val="00AD6638"/>
    <w:rsid w:val="00AD7B3F"/>
    <w:rsid w:val="00AD7C8C"/>
    <w:rsid w:val="00AE434A"/>
    <w:rsid w:val="00AE4EEE"/>
    <w:rsid w:val="00AE6571"/>
    <w:rsid w:val="00AE6A7F"/>
    <w:rsid w:val="00AF1EA0"/>
    <w:rsid w:val="00AF24D9"/>
    <w:rsid w:val="00AF62DA"/>
    <w:rsid w:val="00AF764B"/>
    <w:rsid w:val="00B023BD"/>
    <w:rsid w:val="00B04A7D"/>
    <w:rsid w:val="00B05F41"/>
    <w:rsid w:val="00B10C5E"/>
    <w:rsid w:val="00B10E1C"/>
    <w:rsid w:val="00B14079"/>
    <w:rsid w:val="00B14C8E"/>
    <w:rsid w:val="00B222CB"/>
    <w:rsid w:val="00B24139"/>
    <w:rsid w:val="00B26E42"/>
    <w:rsid w:val="00B302A1"/>
    <w:rsid w:val="00B327E4"/>
    <w:rsid w:val="00B329AB"/>
    <w:rsid w:val="00B32DF3"/>
    <w:rsid w:val="00B354F6"/>
    <w:rsid w:val="00B36316"/>
    <w:rsid w:val="00B374FE"/>
    <w:rsid w:val="00B37CE8"/>
    <w:rsid w:val="00B37F2E"/>
    <w:rsid w:val="00B45CD2"/>
    <w:rsid w:val="00B47F3D"/>
    <w:rsid w:val="00B47FB8"/>
    <w:rsid w:val="00B53852"/>
    <w:rsid w:val="00B56E7E"/>
    <w:rsid w:val="00B60201"/>
    <w:rsid w:val="00B60B33"/>
    <w:rsid w:val="00B62F53"/>
    <w:rsid w:val="00B6485D"/>
    <w:rsid w:val="00B66697"/>
    <w:rsid w:val="00B67A34"/>
    <w:rsid w:val="00B67E1D"/>
    <w:rsid w:val="00B723D2"/>
    <w:rsid w:val="00B7453E"/>
    <w:rsid w:val="00B746F1"/>
    <w:rsid w:val="00B8196E"/>
    <w:rsid w:val="00B87454"/>
    <w:rsid w:val="00B90F0C"/>
    <w:rsid w:val="00B91101"/>
    <w:rsid w:val="00B96057"/>
    <w:rsid w:val="00BA122D"/>
    <w:rsid w:val="00BA47A8"/>
    <w:rsid w:val="00BA4A5C"/>
    <w:rsid w:val="00BB5803"/>
    <w:rsid w:val="00BB6FDA"/>
    <w:rsid w:val="00BB75C6"/>
    <w:rsid w:val="00BC0731"/>
    <w:rsid w:val="00BC58D7"/>
    <w:rsid w:val="00BC6B80"/>
    <w:rsid w:val="00BC74EF"/>
    <w:rsid w:val="00BC7A84"/>
    <w:rsid w:val="00BC7F68"/>
    <w:rsid w:val="00BD01C3"/>
    <w:rsid w:val="00BD4B26"/>
    <w:rsid w:val="00BD6A72"/>
    <w:rsid w:val="00BD6BAE"/>
    <w:rsid w:val="00BD705E"/>
    <w:rsid w:val="00BD7169"/>
    <w:rsid w:val="00BD754D"/>
    <w:rsid w:val="00BE01E3"/>
    <w:rsid w:val="00BE07D9"/>
    <w:rsid w:val="00BE1778"/>
    <w:rsid w:val="00BE3898"/>
    <w:rsid w:val="00BF1F56"/>
    <w:rsid w:val="00BF49A0"/>
    <w:rsid w:val="00BF6D7F"/>
    <w:rsid w:val="00BF7248"/>
    <w:rsid w:val="00C00E10"/>
    <w:rsid w:val="00C01E25"/>
    <w:rsid w:val="00C027F1"/>
    <w:rsid w:val="00C04663"/>
    <w:rsid w:val="00C0582C"/>
    <w:rsid w:val="00C07BA3"/>
    <w:rsid w:val="00C167F4"/>
    <w:rsid w:val="00C1796C"/>
    <w:rsid w:val="00C212A4"/>
    <w:rsid w:val="00C30E23"/>
    <w:rsid w:val="00C31E44"/>
    <w:rsid w:val="00C340F8"/>
    <w:rsid w:val="00C35D4E"/>
    <w:rsid w:val="00C41577"/>
    <w:rsid w:val="00C41724"/>
    <w:rsid w:val="00C423C0"/>
    <w:rsid w:val="00C425CB"/>
    <w:rsid w:val="00C44C4F"/>
    <w:rsid w:val="00C50437"/>
    <w:rsid w:val="00C50B3B"/>
    <w:rsid w:val="00C530E1"/>
    <w:rsid w:val="00C533EB"/>
    <w:rsid w:val="00C56FC1"/>
    <w:rsid w:val="00C6330A"/>
    <w:rsid w:val="00C6629C"/>
    <w:rsid w:val="00C7503C"/>
    <w:rsid w:val="00C82BFA"/>
    <w:rsid w:val="00C82E88"/>
    <w:rsid w:val="00C85413"/>
    <w:rsid w:val="00C90ADC"/>
    <w:rsid w:val="00C91B21"/>
    <w:rsid w:val="00C97E8B"/>
    <w:rsid w:val="00CA039E"/>
    <w:rsid w:val="00CA405B"/>
    <w:rsid w:val="00CA4E5B"/>
    <w:rsid w:val="00CA50E5"/>
    <w:rsid w:val="00CB21B7"/>
    <w:rsid w:val="00CB3C8E"/>
    <w:rsid w:val="00CB670E"/>
    <w:rsid w:val="00CB6F61"/>
    <w:rsid w:val="00CB76F1"/>
    <w:rsid w:val="00CB7F98"/>
    <w:rsid w:val="00CC001B"/>
    <w:rsid w:val="00CC078F"/>
    <w:rsid w:val="00CC0D1D"/>
    <w:rsid w:val="00CC2833"/>
    <w:rsid w:val="00CC4537"/>
    <w:rsid w:val="00CC5B76"/>
    <w:rsid w:val="00CD1A51"/>
    <w:rsid w:val="00CD2CEA"/>
    <w:rsid w:val="00CD2DB1"/>
    <w:rsid w:val="00CD59D1"/>
    <w:rsid w:val="00CD6052"/>
    <w:rsid w:val="00CE308A"/>
    <w:rsid w:val="00CE4BD4"/>
    <w:rsid w:val="00CE7302"/>
    <w:rsid w:val="00CE75D6"/>
    <w:rsid w:val="00CF23FF"/>
    <w:rsid w:val="00D07AD9"/>
    <w:rsid w:val="00D12F69"/>
    <w:rsid w:val="00D17303"/>
    <w:rsid w:val="00D2104E"/>
    <w:rsid w:val="00D30730"/>
    <w:rsid w:val="00D30DCD"/>
    <w:rsid w:val="00D34253"/>
    <w:rsid w:val="00D34AB3"/>
    <w:rsid w:val="00D350C7"/>
    <w:rsid w:val="00D4311D"/>
    <w:rsid w:val="00D51AED"/>
    <w:rsid w:val="00D51BD5"/>
    <w:rsid w:val="00D522FE"/>
    <w:rsid w:val="00D52657"/>
    <w:rsid w:val="00D52BC2"/>
    <w:rsid w:val="00D54E0A"/>
    <w:rsid w:val="00D5509B"/>
    <w:rsid w:val="00D6104B"/>
    <w:rsid w:val="00D649F3"/>
    <w:rsid w:val="00D66F67"/>
    <w:rsid w:val="00D70F3D"/>
    <w:rsid w:val="00D71E4B"/>
    <w:rsid w:val="00D71EC6"/>
    <w:rsid w:val="00D71F14"/>
    <w:rsid w:val="00D74AE6"/>
    <w:rsid w:val="00D766A1"/>
    <w:rsid w:val="00D76FBF"/>
    <w:rsid w:val="00D77AC0"/>
    <w:rsid w:val="00D8222B"/>
    <w:rsid w:val="00D832D3"/>
    <w:rsid w:val="00D84664"/>
    <w:rsid w:val="00D854D2"/>
    <w:rsid w:val="00D859DC"/>
    <w:rsid w:val="00D908CA"/>
    <w:rsid w:val="00D971FE"/>
    <w:rsid w:val="00D97C10"/>
    <w:rsid w:val="00DA19D5"/>
    <w:rsid w:val="00DA3015"/>
    <w:rsid w:val="00DA446B"/>
    <w:rsid w:val="00DA7DA5"/>
    <w:rsid w:val="00DB1643"/>
    <w:rsid w:val="00DB6F4C"/>
    <w:rsid w:val="00DB7F73"/>
    <w:rsid w:val="00DC2308"/>
    <w:rsid w:val="00DC2D42"/>
    <w:rsid w:val="00DD3FEF"/>
    <w:rsid w:val="00DD4C36"/>
    <w:rsid w:val="00DD7542"/>
    <w:rsid w:val="00DE0701"/>
    <w:rsid w:val="00DE53D6"/>
    <w:rsid w:val="00DE7FB4"/>
    <w:rsid w:val="00DF1DF8"/>
    <w:rsid w:val="00DF2E0E"/>
    <w:rsid w:val="00DF3999"/>
    <w:rsid w:val="00DF74ED"/>
    <w:rsid w:val="00E031C0"/>
    <w:rsid w:val="00E032B6"/>
    <w:rsid w:val="00E048F7"/>
    <w:rsid w:val="00E062EA"/>
    <w:rsid w:val="00E063C0"/>
    <w:rsid w:val="00E076E4"/>
    <w:rsid w:val="00E102A8"/>
    <w:rsid w:val="00E141C1"/>
    <w:rsid w:val="00E145EB"/>
    <w:rsid w:val="00E14BB7"/>
    <w:rsid w:val="00E164F0"/>
    <w:rsid w:val="00E1715E"/>
    <w:rsid w:val="00E17514"/>
    <w:rsid w:val="00E20FB3"/>
    <w:rsid w:val="00E21B84"/>
    <w:rsid w:val="00E31720"/>
    <w:rsid w:val="00E35D3B"/>
    <w:rsid w:val="00E36922"/>
    <w:rsid w:val="00E43654"/>
    <w:rsid w:val="00E44614"/>
    <w:rsid w:val="00E4487F"/>
    <w:rsid w:val="00E44A9C"/>
    <w:rsid w:val="00E466CA"/>
    <w:rsid w:val="00E54936"/>
    <w:rsid w:val="00E57B61"/>
    <w:rsid w:val="00E60231"/>
    <w:rsid w:val="00E6467D"/>
    <w:rsid w:val="00E6556B"/>
    <w:rsid w:val="00E72E4D"/>
    <w:rsid w:val="00E74157"/>
    <w:rsid w:val="00E742E8"/>
    <w:rsid w:val="00E75DE9"/>
    <w:rsid w:val="00E75E5A"/>
    <w:rsid w:val="00E77520"/>
    <w:rsid w:val="00E81113"/>
    <w:rsid w:val="00E86C62"/>
    <w:rsid w:val="00E90CF0"/>
    <w:rsid w:val="00E97D1F"/>
    <w:rsid w:val="00EA1105"/>
    <w:rsid w:val="00EA4D70"/>
    <w:rsid w:val="00EA4D82"/>
    <w:rsid w:val="00EA7104"/>
    <w:rsid w:val="00EB166C"/>
    <w:rsid w:val="00EB2D06"/>
    <w:rsid w:val="00EB74F4"/>
    <w:rsid w:val="00EC1372"/>
    <w:rsid w:val="00EC3139"/>
    <w:rsid w:val="00ED147E"/>
    <w:rsid w:val="00ED3543"/>
    <w:rsid w:val="00ED3C07"/>
    <w:rsid w:val="00ED5C68"/>
    <w:rsid w:val="00EE0B06"/>
    <w:rsid w:val="00EE439F"/>
    <w:rsid w:val="00EE4421"/>
    <w:rsid w:val="00EE55CB"/>
    <w:rsid w:val="00EE7E82"/>
    <w:rsid w:val="00EF29D2"/>
    <w:rsid w:val="00F073B9"/>
    <w:rsid w:val="00F07CCC"/>
    <w:rsid w:val="00F10CF6"/>
    <w:rsid w:val="00F10E4B"/>
    <w:rsid w:val="00F12196"/>
    <w:rsid w:val="00F14ADE"/>
    <w:rsid w:val="00F152DA"/>
    <w:rsid w:val="00F17566"/>
    <w:rsid w:val="00F200BA"/>
    <w:rsid w:val="00F20143"/>
    <w:rsid w:val="00F20D75"/>
    <w:rsid w:val="00F219F3"/>
    <w:rsid w:val="00F21D3C"/>
    <w:rsid w:val="00F224F7"/>
    <w:rsid w:val="00F27E3E"/>
    <w:rsid w:val="00F315F1"/>
    <w:rsid w:val="00F31706"/>
    <w:rsid w:val="00F321B6"/>
    <w:rsid w:val="00F3369E"/>
    <w:rsid w:val="00F34621"/>
    <w:rsid w:val="00F34669"/>
    <w:rsid w:val="00F3728F"/>
    <w:rsid w:val="00F40048"/>
    <w:rsid w:val="00F43D21"/>
    <w:rsid w:val="00F44022"/>
    <w:rsid w:val="00F45663"/>
    <w:rsid w:val="00F46345"/>
    <w:rsid w:val="00F463A0"/>
    <w:rsid w:val="00F47945"/>
    <w:rsid w:val="00F50C32"/>
    <w:rsid w:val="00F53C07"/>
    <w:rsid w:val="00F576F2"/>
    <w:rsid w:val="00F61664"/>
    <w:rsid w:val="00F629CE"/>
    <w:rsid w:val="00F63CD3"/>
    <w:rsid w:val="00F63CE5"/>
    <w:rsid w:val="00F66071"/>
    <w:rsid w:val="00F661A5"/>
    <w:rsid w:val="00F679CE"/>
    <w:rsid w:val="00F67B25"/>
    <w:rsid w:val="00F7117C"/>
    <w:rsid w:val="00F719DD"/>
    <w:rsid w:val="00F76F96"/>
    <w:rsid w:val="00F83770"/>
    <w:rsid w:val="00F84EF9"/>
    <w:rsid w:val="00F860B4"/>
    <w:rsid w:val="00F87236"/>
    <w:rsid w:val="00F90120"/>
    <w:rsid w:val="00F91754"/>
    <w:rsid w:val="00F935B5"/>
    <w:rsid w:val="00F935B9"/>
    <w:rsid w:val="00F97D03"/>
    <w:rsid w:val="00F97DAD"/>
    <w:rsid w:val="00FA32F9"/>
    <w:rsid w:val="00FA499F"/>
    <w:rsid w:val="00FB5F9E"/>
    <w:rsid w:val="00FC03E8"/>
    <w:rsid w:val="00FC60F1"/>
    <w:rsid w:val="00FD13B7"/>
    <w:rsid w:val="00FD16E0"/>
    <w:rsid w:val="00FD3CB0"/>
    <w:rsid w:val="00FD55F9"/>
    <w:rsid w:val="00FD56E7"/>
    <w:rsid w:val="00FD71B0"/>
    <w:rsid w:val="00FD783E"/>
    <w:rsid w:val="00FE1DD8"/>
    <w:rsid w:val="00FE4417"/>
    <w:rsid w:val="00FE44BE"/>
    <w:rsid w:val="00FF0578"/>
    <w:rsid w:val="00FF0EF6"/>
    <w:rsid w:val="00FF3FE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mbria" w:hAnsi="Arial" w:cs="Times New Roman"/>
        <w:color w:val="000000" w:themeColor="text1"/>
        <w:sz w:val="10"/>
        <w:szCs w:val="16"/>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34612"/>
    <w:pPr>
      <w:spacing w:line="240" w:lineRule="atLeast"/>
      <w:jc w:val="both"/>
    </w:pPr>
  </w:style>
  <w:style w:type="paragraph" w:styleId="berschrift1">
    <w:name w:val="heading 1"/>
    <w:next w:val="Standard"/>
    <w:qFormat/>
    <w:rsid w:val="00812D0D"/>
    <w:pPr>
      <w:keepNext/>
      <w:numPr>
        <w:numId w:val="23"/>
      </w:numPr>
      <w:tabs>
        <w:tab w:val="clear" w:pos="432"/>
        <w:tab w:val="left" w:pos="357"/>
      </w:tabs>
      <w:ind w:left="357" w:hanging="357"/>
      <w:outlineLvl w:val="0"/>
    </w:pPr>
    <w:rPr>
      <w:rFonts w:eastAsia="Times New Roman"/>
      <w:b/>
      <w:bCs/>
      <w:kern w:val="32"/>
      <w:szCs w:val="32"/>
      <w:lang w:val="de-DE" w:eastAsia="en-US"/>
    </w:rPr>
  </w:style>
  <w:style w:type="paragraph" w:styleId="berschrift2">
    <w:name w:val="heading 2"/>
    <w:basedOn w:val="berschrift1"/>
    <w:next w:val="Standard"/>
    <w:qFormat/>
    <w:rsid w:val="006C4B6D"/>
    <w:pPr>
      <w:numPr>
        <w:ilvl w:val="1"/>
      </w:numPr>
      <w:outlineLvl w:val="1"/>
    </w:pPr>
    <w:rPr>
      <w:b w:val="0"/>
      <w:iCs/>
      <w:szCs w:val="28"/>
    </w:rPr>
  </w:style>
  <w:style w:type="paragraph" w:styleId="berschrift3">
    <w:name w:val="heading 3"/>
    <w:basedOn w:val="berschrift1"/>
    <w:next w:val="Standard"/>
    <w:qFormat/>
    <w:rsid w:val="0065267C"/>
    <w:pPr>
      <w:numPr>
        <w:ilvl w:val="2"/>
      </w:numPr>
      <w:outlineLvl w:val="2"/>
    </w:pPr>
    <w:rPr>
      <w:b w:val="0"/>
      <w:szCs w:val="26"/>
    </w:rPr>
  </w:style>
  <w:style w:type="paragraph" w:styleId="berschrift4">
    <w:name w:val="heading 4"/>
    <w:basedOn w:val="berschrift1"/>
    <w:next w:val="Standard"/>
    <w:qFormat/>
    <w:rsid w:val="006C4B6D"/>
    <w:pPr>
      <w:numPr>
        <w:ilvl w:val="3"/>
      </w:numPr>
      <w:spacing w:before="240" w:after="60"/>
      <w:outlineLvl w:val="3"/>
    </w:pPr>
    <w:rPr>
      <w:b w:val="0"/>
      <w:bCs w:val="0"/>
      <w:szCs w:val="28"/>
    </w:rPr>
  </w:style>
  <w:style w:type="paragraph" w:styleId="berschrift5">
    <w:name w:val="heading 5"/>
    <w:basedOn w:val="berschrift1"/>
    <w:next w:val="Standard"/>
    <w:qFormat/>
    <w:rsid w:val="006C4B6D"/>
    <w:pPr>
      <w:numPr>
        <w:ilvl w:val="4"/>
      </w:numPr>
      <w:spacing w:before="240" w:after="60"/>
      <w:outlineLvl w:val="4"/>
    </w:pPr>
    <w:rPr>
      <w:b w:val="0"/>
      <w:bCs w:val="0"/>
      <w:iCs/>
      <w:szCs w:val="26"/>
    </w:rPr>
  </w:style>
  <w:style w:type="paragraph" w:styleId="berschrift6">
    <w:name w:val="heading 6"/>
    <w:basedOn w:val="berschrift1"/>
    <w:next w:val="Standard"/>
    <w:qFormat/>
    <w:rsid w:val="006C4B6D"/>
    <w:pPr>
      <w:numPr>
        <w:ilvl w:val="5"/>
      </w:numPr>
      <w:spacing w:before="240" w:after="60"/>
      <w:outlineLvl w:val="5"/>
    </w:pPr>
    <w:rPr>
      <w:b w:val="0"/>
      <w:bCs w:val="0"/>
      <w:szCs w:val="22"/>
    </w:rPr>
  </w:style>
  <w:style w:type="paragraph" w:styleId="berschrift7">
    <w:name w:val="heading 7"/>
    <w:basedOn w:val="berschrift1"/>
    <w:next w:val="Standard"/>
    <w:qFormat/>
    <w:rsid w:val="006C4B6D"/>
    <w:pPr>
      <w:numPr>
        <w:ilvl w:val="6"/>
      </w:numPr>
      <w:spacing w:before="240" w:after="60"/>
      <w:outlineLvl w:val="6"/>
    </w:pPr>
    <w:rPr>
      <w:b w:val="0"/>
    </w:rPr>
  </w:style>
  <w:style w:type="paragraph" w:styleId="berschrift8">
    <w:name w:val="heading 8"/>
    <w:basedOn w:val="berschrift1"/>
    <w:next w:val="Standard"/>
    <w:qFormat/>
    <w:rsid w:val="006C4B6D"/>
    <w:pPr>
      <w:numPr>
        <w:ilvl w:val="7"/>
      </w:numPr>
      <w:spacing w:before="240" w:after="60"/>
      <w:outlineLvl w:val="7"/>
    </w:pPr>
    <w:rPr>
      <w:b w:val="0"/>
      <w:iCs/>
    </w:rPr>
  </w:style>
  <w:style w:type="paragraph" w:styleId="berschrift9">
    <w:name w:val="heading 9"/>
    <w:basedOn w:val="berschrift1"/>
    <w:next w:val="Standard"/>
    <w:qFormat/>
    <w:rsid w:val="006C4B6D"/>
    <w:pPr>
      <w:numPr>
        <w:ilvl w:val="8"/>
      </w:numPr>
      <w:spacing w:before="240" w:after="60"/>
      <w:outlineLvl w:val="8"/>
    </w:pPr>
    <w:rPr>
      <w:rFonts w:cs="Arial"/>
      <w:b w:val="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ursiv">
    <w:name w:val="Kursiv"/>
    <w:rsid w:val="00092CCB"/>
    <w:rPr>
      <w:i/>
    </w:rPr>
  </w:style>
  <w:style w:type="paragraph" w:styleId="Listennummer">
    <w:name w:val="List Number"/>
    <w:basedOn w:val="Standard"/>
    <w:rsid w:val="00B302A1"/>
    <w:pPr>
      <w:numPr>
        <w:numId w:val="2"/>
      </w:numPr>
      <w:spacing w:after="120"/>
    </w:pPr>
  </w:style>
  <w:style w:type="paragraph" w:styleId="Aufzhlungszeichen">
    <w:name w:val="List Bullet"/>
    <w:basedOn w:val="Standard"/>
    <w:rsid w:val="002E1311"/>
    <w:pPr>
      <w:numPr>
        <w:numId w:val="4"/>
      </w:numPr>
      <w:spacing w:after="120"/>
    </w:pPr>
  </w:style>
  <w:style w:type="paragraph" w:styleId="Kopfzeile">
    <w:name w:val="header"/>
    <w:basedOn w:val="Standard"/>
    <w:link w:val="KopfzeileZchn"/>
    <w:rsid w:val="00884792"/>
    <w:pPr>
      <w:tabs>
        <w:tab w:val="center" w:pos="4536"/>
        <w:tab w:val="right" w:pos="9072"/>
      </w:tabs>
    </w:pPr>
  </w:style>
  <w:style w:type="character" w:styleId="Fett">
    <w:name w:val="Strong"/>
    <w:qFormat/>
    <w:rsid w:val="00092CCB"/>
    <w:rPr>
      <w:b/>
      <w:bCs/>
    </w:rPr>
  </w:style>
  <w:style w:type="character" w:customStyle="1" w:styleId="Rot">
    <w:name w:val="Rot"/>
    <w:rsid w:val="000C2246"/>
    <w:rPr>
      <w:color w:val="B10030"/>
    </w:rPr>
  </w:style>
  <w:style w:type="character" w:customStyle="1" w:styleId="Neutral">
    <w:name w:val="Neutral"/>
    <w:rsid w:val="00C7503C"/>
    <w:rPr>
      <w:rFonts w:ascii="Arial" w:hAnsi="Arial"/>
      <w:sz w:val="20"/>
    </w:rPr>
  </w:style>
  <w:style w:type="paragraph" w:customStyle="1" w:styleId="abc">
    <w:name w:val="abc"/>
    <w:basedOn w:val="Standard"/>
    <w:link w:val="abcZchn"/>
    <w:rsid w:val="0075553E"/>
    <w:pPr>
      <w:numPr>
        <w:numId w:val="17"/>
      </w:numPr>
      <w:tabs>
        <w:tab w:val="left" w:pos="360"/>
      </w:tabs>
      <w:ind w:left="357" w:hanging="357"/>
    </w:pPr>
  </w:style>
  <w:style w:type="character" w:customStyle="1" w:styleId="abcZchn">
    <w:name w:val="abc Zchn"/>
    <w:link w:val="abc"/>
    <w:rsid w:val="0075553E"/>
    <w:rPr>
      <w:rFonts w:ascii="Arial" w:hAnsi="Arial"/>
      <w:szCs w:val="24"/>
      <w:lang w:val="de-DE" w:eastAsia="en-US"/>
    </w:rPr>
  </w:style>
  <w:style w:type="paragraph" w:customStyle="1" w:styleId="abc-Aufzhlung1">
    <w:name w:val="abc-Aufzählung1"/>
    <w:basedOn w:val="Aufzhlungszeichen"/>
    <w:rsid w:val="00812D0D"/>
    <w:pPr>
      <w:tabs>
        <w:tab w:val="clear" w:pos="284"/>
        <w:tab w:val="left" w:pos="641"/>
      </w:tabs>
      <w:spacing w:after="0"/>
      <w:ind w:left="641"/>
    </w:pPr>
  </w:style>
  <w:style w:type="paragraph" w:customStyle="1" w:styleId="abc-Aufzhlung2">
    <w:name w:val="abc-Aufzählung2"/>
    <w:basedOn w:val="abc-Aufzhlung1"/>
    <w:rsid w:val="001C304B"/>
    <w:pPr>
      <w:tabs>
        <w:tab w:val="clear" w:pos="641"/>
        <w:tab w:val="left" w:pos="924"/>
      </w:tabs>
      <w:ind w:left="925"/>
    </w:pPr>
  </w:style>
  <w:style w:type="character" w:styleId="Hyperlink">
    <w:name w:val="Hyperlink"/>
    <w:rsid w:val="00300F5C"/>
    <w:rPr>
      <w:color w:val="0000FF"/>
      <w:u w:val="single"/>
    </w:rPr>
  </w:style>
  <w:style w:type="paragraph" w:customStyle="1" w:styleId="Fusszeile">
    <w:name w:val="Fusszeile"/>
    <w:basedOn w:val="Standard"/>
    <w:rsid w:val="002E1311"/>
    <w:pPr>
      <w:tabs>
        <w:tab w:val="center" w:pos="4763"/>
        <w:tab w:val="right" w:pos="9526"/>
      </w:tabs>
      <w:spacing w:line="160" w:lineRule="exact"/>
    </w:pPr>
    <w:rPr>
      <w:spacing w:val="8"/>
      <w:sz w:val="12"/>
    </w:rPr>
  </w:style>
  <w:style w:type="paragraph" w:customStyle="1" w:styleId="Titel1">
    <w:name w:val="Titel 1"/>
    <w:basedOn w:val="Standard"/>
    <w:next w:val="Standard"/>
    <w:rsid w:val="00A16E69"/>
    <w:rPr>
      <w:b/>
      <w:sz w:val="24"/>
    </w:rPr>
  </w:style>
  <w:style w:type="paragraph" w:customStyle="1" w:styleId="Titel2">
    <w:name w:val="Titel 2"/>
    <w:basedOn w:val="Standard"/>
    <w:next w:val="Standard"/>
    <w:rsid w:val="00A16E69"/>
    <w:rPr>
      <w:b/>
      <w:sz w:val="22"/>
    </w:rPr>
  </w:style>
  <w:style w:type="paragraph" w:styleId="Funotentext">
    <w:name w:val="footnote text"/>
    <w:basedOn w:val="Standard"/>
    <w:link w:val="FunotentextZchn"/>
    <w:uiPriority w:val="99"/>
    <w:semiHidden/>
    <w:unhideWhenUsed/>
    <w:rsid w:val="00FD16E0"/>
    <w:pPr>
      <w:spacing w:line="240" w:lineRule="auto"/>
    </w:pPr>
    <w:rPr>
      <w:szCs w:val="20"/>
    </w:rPr>
  </w:style>
  <w:style w:type="character" w:customStyle="1" w:styleId="FunotentextZchn">
    <w:name w:val="Fußnotentext Zchn"/>
    <w:basedOn w:val="Absatz-Standardschriftart"/>
    <w:link w:val="Funotentext"/>
    <w:uiPriority w:val="99"/>
    <w:semiHidden/>
    <w:rsid w:val="00FD16E0"/>
    <w:rPr>
      <w:rFonts w:ascii="Arial" w:hAnsi="Arial"/>
      <w:lang w:val="de-DE" w:eastAsia="en-US"/>
    </w:rPr>
  </w:style>
  <w:style w:type="character" w:styleId="Funotenzeichen">
    <w:name w:val="footnote reference"/>
    <w:basedOn w:val="Absatz-Standardschriftart"/>
    <w:uiPriority w:val="99"/>
    <w:semiHidden/>
    <w:unhideWhenUsed/>
    <w:rsid w:val="00FD16E0"/>
    <w:rPr>
      <w:vertAlign w:val="superscript"/>
    </w:rPr>
  </w:style>
  <w:style w:type="paragraph" w:styleId="Sprechblasentext">
    <w:name w:val="Balloon Text"/>
    <w:basedOn w:val="Standard"/>
    <w:link w:val="SprechblasentextZchn"/>
    <w:uiPriority w:val="99"/>
    <w:semiHidden/>
    <w:unhideWhenUsed/>
    <w:rsid w:val="0028739C"/>
    <w:pPr>
      <w:spacing w:line="240" w:lineRule="auto"/>
    </w:pPr>
    <w:rPr>
      <w:rFonts w:ascii="Tahoma" w:hAnsi="Tahoma" w:cs="Tahoma"/>
      <w:sz w:val="16"/>
    </w:rPr>
  </w:style>
  <w:style w:type="character" w:customStyle="1" w:styleId="SprechblasentextZchn">
    <w:name w:val="Sprechblasentext Zchn"/>
    <w:basedOn w:val="Absatz-Standardschriftart"/>
    <w:link w:val="Sprechblasentext"/>
    <w:uiPriority w:val="99"/>
    <w:semiHidden/>
    <w:rsid w:val="0028739C"/>
    <w:rPr>
      <w:rFonts w:ascii="Tahoma" w:hAnsi="Tahoma" w:cs="Tahoma"/>
      <w:sz w:val="16"/>
      <w:szCs w:val="16"/>
      <w:lang w:val="de-DE" w:eastAsia="en-US"/>
    </w:rPr>
  </w:style>
  <w:style w:type="table" w:styleId="Tabellenraster">
    <w:name w:val="Table Grid"/>
    <w:basedOn w:val="NormaleTabelle"/>
    <w:uiPriority w:val="59"/>
    <w:rsid w:val="00BF1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9E4D2E"/>
    <w:rPr>
      <w:sz w:val="16"/>
      <w:szCs w:val="16"/>
    </w:rPr>
  </w:style>
  <w:style w:type="paragraph" w:styleId="Kommentartext">
    <w:name w:val="annotation text"/>
    <w:basedOn w:val="Standard"/>
    <w:link w:val="KommentartextZchn"/>
    <w:uiPriority w:val="99"/>
    <w:semiHidden/>
    <w:unhideWhenUsed/>
    <w:rsid w:val="009E4D2E"/>
    <w:pPr>
      <w:spacing w:line="240" w:lineRule="auto"/>
    </w:pPr>
    <w:rPr>
      <w:szCs w:val="20"/>
    </w:rPr>
  </w:style>
  <w:style w:type="character" w:customStyle="1" w:styleId="KommentartextZchn">
    <w:name w:val="Kommentartext Zchn"/>
    <w:basedOn w:val="Absatz-Standardschriftart"/>
    <w:link w:val="Kommentartext"/>
    <w:uiPriority w:val="99"/>
    <w:semiHidden/>
    <w:rsid w:val="009E4D2E"/>
    <w:rPr>
      <w:rFonts w:ascii="Arial" w:hAnsi="Arial"/>
      <w:lang w:val="de-DE" w:eastAsia="en-US"/>
    </w:rPr>
  </w:style>
  <w:style w:type="paragraph" w:styleId="Kommentarthema">
    <w:name w:val="annotation subject"/>
    <w:basedOn w:val="Kommentartext"/>
    <w:next w:val="Kommentartext"/>
    <w:link w:val="KommentarthemaZchn"/>
    <w:uiPriority w:val="99"/>
    <w:semiHidden/>
    <w:unhideWhenUsed/>
    <w:rsid w:val="009E4D2E"/>
    <w:rPr>
      <w:b/>
      <w:bCs/>
    </w:rPr>
  </w:style>
  <w:style w:type="character" w:customStyle="1" w:styleId="KommentarthemaZchn">
    <w:name w:val="Kommentarthema Zchn"/>
    <w:basedOn w:val="KommentartextZchn"/>
    <w:link w:val="Kommentarthema"/>
    <w:uiPriority w:val="99"/>
    <w:semiHidden/>
    <w:rsid w:val="009E4D2E"/>
    <w:rPr>
      <w:rFonts w:ascii="Arial" w:hAnsi="Arial"/>
      <w:b/>
      <w:bCs/>
      <w:lang w:val="de-DE" w:eastAsia="en-US"/>
    </w:rPr>
  </w:style>
  <w:style w:type="character" w:styleId="Platzhaltertext">
    <w:name w:val="Placeholder Text"/>
    <w:basedOn w:val="Absatz-Standardschriftart"/>
    <w:uiPriority w:val="99"/>
    <w:semiHidden/>
    <w:rsid w:val="00C6629C"/>
    <w:rPr>
      <w:color w:val="808080"/>
    </w:rPr>
  </w:style>
  <w:style w:type="table" w:customStyle="1" w:styleId="PlainTable3">
    <w:name w:val="Plain Table 3"/>
    <w:basedOn w:val="NormaleTabelle"/>
    <w:uiPriority w:val="43"/>
    <w:rsid w:val="0002195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
    <w:name w:val="Plain Table 1"/>
    <w:basedOn w:val="NormaleTabelle"/>
    <w:uiPriority w:val="41"/>
    <w:rsid w:val="000219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NormaleTabelle"/>
    <w:uiPriority w:val="40"/>
    <w:rsid w:val="0002195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nabsatz">
    <w:name w:val="List Paragraph"/>
    <w:basedOn w:val="Standard"/>
    <w:uiPriority w:val="34"/>
    <w:qFormat/>
    <w:rsid w:val="00927D0B"/>
    <w:pPr>
      <w:ind w:left="720"/>
      <w:contextualSpacing/>
    </w:pPr>
  </w:style>
  <w:style w:type="paragraph" w:styleId="berarbeitung">
    <w:name w:val="Revision"/>
    <w:hidden/>
    <w:uiPriority w:val="99"/>
    <w:semiHidden/>
    <w:rsid w:val="004333B6"/>
    <w:rPr>
      <w:szCs w:val="24"/>
      <w:lang w:val="de-DE" w:eastAsia="en-US"/>
    </w:rPr>
  </w:style>
  <w:style w:type="character" w:customStyle="1" w:styleId="KopfzeileZchn">
    <w:name w:val="Kopfzeile Zchn"/>
    <w:basedOn w:val="Absatz-Standardschriftart"/>
    <w:link w:val="Kopfzeile"/>
    <w:rsid w:val="005C4BF7"/>
    <w:rPr>
      <w:rFonts w:ascii="Arial" w:hAnsi="Arial"/>
      <w:szCs w:val="24"/>
      <w:lang w:val="de-DE" w:eastAsia="en-US"/>
    </w:rPr>
  </w:style>
  <w:style w:type="character" w:styleId="BesuchterHyperlink">
    <w:name w:val="FollowedHyperlink"/>
    <w:basedOn w:val="Absatz-Standardschriftart"/>
    <w:uiPriority w:val="99"/>
    <w:semiHidden/>
    <w:unhideWhenUsed/>
    <w:rsid w:val="0073705E"/>
    <w:rPr>
      <w:color w:val="800080" w:themeColor="followedHyperlink"/>
      <w:u w:val="single"/>
    </w:rPr>
  </w:style>
  <w:style w:type="paragraph" w:customStyle="1" w:styleId="Aktennotiz">
    <w:name w:val="Aktennotiz"/>
    <w:basedOn w:val="Standard"/>
    <w:next w:val="Standard"/>
    <w:rsid w:val="00D4311D"/>
    <w:rPr>
      <w:b/>
      <w:color w:val="auto"/>
      <w:sz w:val="22"/>
      <w:szCs w:val="24"/>
      <w:lang w:val="de-D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mbria" w:hAnsi="Arial" w:cs="Times New Roman"/>
        <w:color w:val="000000" w:themeColor="text1"/>
        <w:sz w:val="10"/>
        <w:szCs w:val="16"/>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34612"/>
    <w:pPr>
      <w:spacing w:line="240" w:lineRule="atLeast"/>
      <w:jc w:val="both"/>
    </w:pPr>
  </w:style>
  <w:style w:type="paragraph" w:styleId="berschrift1">
    <w:name w:val="heading 1"/>
    <w:next w:val="Standard"/>
    <w:qFormat/>
    <w:rsid w:val="00812D0D"/>
    <w:pPr>
      <w:keepNext/>
      <w:numPr>
        <w:numId w:val="23"/>
      </w:numPr>
      <w:tabs>
        <w:tab w:val="clear" w:pos="432"/>
        <w:tab w:val="left" w:pos="357"/>
      </w:tabs>
      <w:ind w:left="357" w:hanging="357"/>
      <w:outlineLvl w:val="0"/>
    </w:pPr>
    <w:rPr>
      <w:rFonts w:eastAsia="Times New Roman"/>
      <w:b/>
      <w:bCs/>
      <w:kern w:val="32"/>
      <w:szCs w:val="32"/>
      <w:lang w:val="de-DE" w:eastAsia="en-US"/>
    </w:rPr>
  </w:style>
  <w:style w:type="paragraph" w:styleId="berschrift2">
    <w:name w:val="heading 2"/>
    <w:basedOn w:val="berschrift1"/>
    <w:next w:val="Standard"/>
    <w:qFormat/>
    <w:rsid w:val="006C4B6D"/>
    <w:pPr>
      <w:numPr>
        <w:ilvl w:val="1"/>
      </w:numPr>
      <w:outlineLvl w:val="1"/>
    </w:pPr>
    <w:rPr>
      <w:b w:val="0"/>
      <w:iCs/>
      <w:szCs w:val="28"/>
    </w:rPr>
  </w:style>
  <w:style w:type="paragraph" w:styleId="berschrift3">
    <w:name w:val="heading 3"/>
    <w:basedOn w:val="berschrift1"/>
    <w:next w:val="Standard"/>
    <w:qFormat/>
    <w:rsid w:val="0065267C"/>
    <w:pPr>
      <w:numPr>
        <w:ilvl w:val="2"/>
      </w:numPr>
      <w:outlineLvl w:val="2"/>
    </w:pPr>
    <w:rPr>
      <w:b w:val="0"/>
      <w:szCs w:val="26"/>
    </w:rPr>
  </w:style>
  <w:style w:type="paragraph" w:styleId="berschrift4">
    <w:name w:val="heading 4"/>
    <w:basedOn w:val="berschrift1"/>
    <w:next w:val="Standard"/>
    <w:qFormat/>
    <w:rsid w:val="006C4B6D"/>
    <w:pPr>
      <w:numPr>
        <w:ilvl w:val="3"/>
      </w:numPr>
      <w:spacing w:before="240" w:after="60"/>
      <w:outlineLvl w:val="3"/>
    </w:pPr>
    <w:rPr>
      <w:b w:val="0"/>
      <w:bCs w:val="0"/>
      <w:szCs w:val="28"/>
    </w:rPr>
  </w:style>
  <w:style w:type="paragraph" w:styleId="berschrift5">
    <w:name w:val="heading 5"/>
    <w:basedOn w:val="berschrift1"/>
    <w:next w:val="Standard"/>
    <w:qFormat/>
    <w:rsid w:val="006C4B6D"/>
    <w:pPr>
      <w:numPr>
        <w:ilvl w:val="4"/>
      </w:numPr>
      <w:spacing w:before="240" w:after="60"/>
      <w:outlineLvl w:val="4"/>
    </w:pPr>
    <w:rPr>
      <w:b w:val="0"/>
      <w:bCs w:val="0"/>
      <w:iCs/>
      <w:szCs w:val="26"/>
    </w:rPr>
  </w:style>
  <w:style w:type="paragraph" w:styleId="berschrift6">
    <w:name w:val="heading 6"/>
    <w:basedOn w:val="berschrift1"/>
    <w:next w:val="Standard"/>
    <w:qFormat/>
    <w:rsid w:val="006C4B6D"/>
    <w:pPr>
      <w:numPr>
        <w:ilvl w:val="5"/>
      </w:numPr>
      <w:spacing w:before="240" w:after="60"/>
      <w:outlineLvl w:val="5"/>
    </w:pPr>
    <w:rPr>
      <w:b w:val="0"/>
      <w:bCs w:val="0"/>
      <w:szCs w:val="22"/>
    </w:rPr>
  </w:style>
  <w:style w:type="paragraph" w:styleId="berschrift7">
    <w:name w:val="heading 7"/>
    <w:basedOn w:val="berschrift1"/>
    <w:next w:val="Standard"/>
    <w:qFormat/>
    <w:rsid w:val="006C4B6D"/>
    <w:pPr>
      <w:numPr>
        <w:ilvl w:val="6"/>
      </w:numPr>
      <w:spacing w:before="240" w:after="60"/>
      <w:outlineLvl w:val="6"/>
    </w:pPr>
    <w:rPr>
      <w:b w:val="0"/>
    </w:rPr>
  </w:style>
  <w:style w:type="paragraph" w:styleId="berschrift8">
    <w:name w:val="heading 8"/>
    <w:basedOn w:val="berschrift1"/>
    <w:next w:val="Standard"/>
    <w:qFormat/>
    <w:rsid w:val="006C4B6D"/>
    <w:pPr>
      <w:numPr>
        <w:ilvl w:val="7"/>
      </w:numPr>
      <w:spacing w:before="240" w:after="60"/>
      <w:outlineLvl w:val="7"/>
    </w:pPr>
    <w:rPr>
      <w:b w:val="0"/>
      <w:iCs/>
    </w:rPr>
  </w:style>
  <w:style w:type="paragraph" w:styleId="berschrift9">
    <w:name w:val="heading 9"/>
    <w:basedOn w:val="berschrift1"/>
    <w:next w:val="Standard"/>
    <w:qFormat/>
    <w:rsid w:val="006C4B6D"/>
    <w:pPr>
      <w:numPr>
        <w:ilvl w:val="8"/>
      </w:numPr>
      <w:spacing w:before="240" w:after="60"/>
      <w:outlineLvl w:val="8"/>
    </w:pPr>
    <w:rPr>
      <w:rFonts w:cs="Arial"/>
      <w:b w:val="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ursiv">
    <w:name w:val="Kursiv"/>
    <w:rsid w:val="00092CCB"/>
    <w:rPr>
      <w:i/>
    </w:rPr>
  </w:style>
  <w:style w:type="paragraph" w:styleId="Listennummer">
    <w:name w:val="List Number"/>
    <w:basedOn w:val="Standard"/>
    <w:rsid w:val="00B302A1"/>
    <w:pPr>
      <w:numPr>
        <w:numId w:val="2"/>
      </w:numPr>
      <w:spacing w:after="120"/>
    </w:pPr>
  </w:style>
  <w:style w:type="paragraph" w:styleId="Aufzhlungszeichen">
    <w:name w:val="List Bullet"/>
    <w:basedOn w:val="Standard"/>
    <w:rsid w:val="002E1311"/>
    <w:pPr>
      <w:numPr>
        <w:numId w:val="4"/>
      </w:numPr>
      <w:spacing w:after="120"/>
    </w:pPr>
  </w:style>
  <w:style w:type="paragraph" w:styleId="Kopfzeile">
    <w:name w:val="header"/>
    <w:basedOn w:val="Standard"/>
    <w:link w:val="KopfzeileZchn"/>
    <w:rsid w:val="00884792"/>
    <w:pPr>
      <w:tabs>
        <w:tab w:val="center" w:pos="4536"/>
        <w:tab w:val="right" w:pos="9072"/>
      </w:tabs>
    </w:pPr>
  </w:style>
  <w:style w:type="character" w:styleId="Fett">
    <w:name w:val="Strong"/>
    <w:qFormat/>
    <w:rsid w:val="00092CCB"/>
    <w:rPr>
      <w:b/>
      <w:bCs/>
    </w:rPr>
  </w:style>
  <w:style w:type="character" w:customStyle="1" w:styleId="Rot">
    <w:name w:val="Rot"/>
    <w:rsid w:val="000C2246"/>
    <w:rPr>
      <w:color w:val="B10030"/>
    </w:rPr>
  </w:style>
  <w:style w:type="character" w:customStyle="1" w:styleId="Neutral">
    <w:name w:val="Neutral"/>
    <w:rsid w:val="00C7503C"/>
    <w:rPr>
      <w:rFonts w:ascii="Arial" w:hAnsi="Arial"/>
      <w:sz w:val="20"/>
    </w:rPr>
  </w:style>
  <w:style w:type="paragraph" w:customStyle="1" w:styleId="abc">
    <w:name w:val="abc"/>
    <w:basedOn w:val="Standard"/>
    <w:link w:val="abcZchn"/>
    <w:rsid w:val="0075553E"/>
    <w:pPr>
      <w:numPr>
        <w:numId w:val="17"/>
      </w:numPr>
      <w:tabs>
        <w:tab w:val="left" w:pos="360"/>
      </w:tabs>
      <w:ind w:left="357" w:hanging="357"/>
    </w:pPr>
  </w:style>
  <w:style w:type="character" w:customStyle="1" w:styleId="abcZchn">
    <w:name w:val="abc Zchn"/>
    <w:link w:val="abc"/>
    <w:rsid w:val="0075553E"/>
    <w:rPr>
      <w:rFonts w:ascii="Arial" w:hAnsi="Arial"/>
      <w:szCs w:val="24"/>
      <w:lang w:val="de-DE" w:eastAsia="en-US"/>
    </w:rPr>
  </w:style>
  <w:style w:type="paragraph" w:customStyle="1" w:styleId="abc-Aufzhlung1">
    <w:name w:val="abc-Aufzählung1"/>
    <w:basedOn w:val="Aufzhlungszeichen"/>
    <w:rsid w:val="00812D0D"/>
    <w:pPr>
      <w:tabs>
        <w:tab w:val="clear" w:pos="284"/>
        <w:tab w:val="left" w:pos="641"/>
      </w:tabs>
      <w:spacing w:after="0"/>
      <w:ind w:left="641"/>
    </w:pPr>
  </w:style>
  <w:style w:type="paragraph" w:customStyle="1" w:styleId="abc-Aufzhlung2">
    <w:name w:val="abc-Aufzählung2"/>
    <w:basedOn w:val="abc-Aufzhlung1"/>
    <w:rsid w:val="001C304B"/>
    <w:pPr>
      <w:tabs>
        <w:tab w:val="clear" w:pos="641"/>
        <w:tab w:val="left" w:pos="924"/>
      </w:tabs>
      <w:ind w:left="925"/>
    </w:pPr>
  </w:style>
  <w:style w:type="character" w:styleId="Hyperlink">
    <w:name w:val="Hyperlink"/>
    <w:rsid w:val="00300F5C"/>
    <w:rPr>
      <w:color w:val="0000FF"/>
      <w:u w:val="single"/>
    </w:rPr>
  </w:style>
  <w:style w:type="paragraph" w:customStyle="1" w:styleId="Fusszeile">
    <w:name w:val="Fusszeile"/>
    <w:basedOn w:val="Standard"/>
    <w:rsid w:val="002E1311"/>
    <w:pPr>
      <w:tabs>
        <w:tab w:val="center" w:pos="4763"/>
        <w:tab w:val="right" w:pos="9526"/>
      </w:tabs>
      <w:spacing w:line="160" w:lineRule="exact"/>
    </w:pPr>
    <w:rPr>
      <w:spacing w:val="8"/>
      <w:sz w:val="12"/>
    </w:rPr>
  </w:style>
  <w:style w:type="paragraph" w:customStyle="1" w:styleId="Titel1">
    <w:name w:val="Titel 1"/>
    <w:basedOn w:val="Standard"/>
    <w:next w:val="Standard"/>
    <w:rsid w:val="00A16E69"/>
    <w:rPr>
      <w:b/>
      <w:sz w:val="24"/>
    </w:rPr>
  </w:style>
  <w:style w:type="paragraph" w:customStyle="1" w:styleId="Titel2">
    <w:name w:val="Titel 2"/>
    <w:basedOn w:val="Standard"/>
    <w:next w:val="Standard"/>
    <w:rsid w:val="00A16E69"/>
    <w:rPr>
      <w:b/>
      <w:sz w:val="22"/>
    </w:rPr>
  </w:style>
  <w:style w:type="paragraph" w:styleId="Funotentext">
    <w:name w:val="footnote text"/>
    <w:basedOn w:val="Standard"/>
    <w:link w:val="FunotentextZchn"/>
    <w:uiPriority w:val="99"/>
    <w:semiHidden/>
    <w:unhideWhenUsed/>
    <w:rsid w:val="00FD16E0"/>
    <w:pPr>
      <w:spacing w:line="240" w:lineRule="auto"/>
    </w:pPr>
    <w:rPr>
      <w:szCs w:val="20"/>
    </w:rPr>
  </w:style>
  <w:style w:type="character" w:customStyle="1" w:styleId="FunotentextZchn">
    <w:name w:val="Fußnotentext Zchn"/>
    <w:basedOn w:val="Absatz-Standardschriftart"/>
    <w:link w:val="Funotentext"/>
    <w:uiPriority w:val="99"/>
    <w:semiHidden/>
    <w:rsid w:val="00FD16E0"/>
    <w:rPr>
      <w:rFonts w:ascii="Arial" w:hAnsi="Arial"/>
      <w:lang w:val="de-DE" w:eastAsia="en-US"/>
    </w:rPr>
  </w:style>
  <w:style w:type="character" w:styleId="Funotenzeichen">
    <w:name w:val="footnote reference"/>
    <w:basedOn w:val="Absatz-Standardschriftart"/>
    <w:uiPriority w:val="99"/>
    <w:semiHidden/>
    <w:unhideWhenUsed/>
    <w:rsid w:val="00FD16E0"/>
    <w:rPr>
      <w:vertAlign w:val="superscript"/>
    </w:rPr>
  </w:style>
  <w:style w:type="paragraph" w:styleId="Sprechblasentext">
    <w:name w:val="Balloon Text"/>
    <w:basedOn w:val="Standard"/>
    <w:link w:val="SprechblasentextZchn"/>
    <w:uiPriority w:val="99"/>
    <w:semiHidden/>
    <w:unhideWhenUsed/>
    <w:rsid w:val="0028739C"/>
    <w:pPr>
      <w:spacing w:line="240" w:lineRule="auto"/>
    </w:pPr>
    <w:rPr>
      <w:rFonts w:ascii="Tahoma" w:hAnsi="Tahoma" w:cs="Tahoma"/>
      <w:sz w:val="16"/>
    </w:rPr>
  </w:style>
  <w:style w:type="character" w:customStyle="1" w:styleId="SprechblasentextZchn">
    <w:name w:val="Sprechblasentext Zchn"/>
    <w:basedOn w:val="Absatz-Standardschriftart"/>
    <w:link w:val="Sprechblasentext"/>
    <w:uiPriority w:val="99"/>
    <w:semiHidden/>
    <w:rsid w:val="0028739C"/>
    <w:rPr>
      <w:rFonts w:ascii="Tahoma" w:hAnsi="Tahoma" w:cs="Tahoma"/>
      <w:sz w:val="16"/>
      <w:szCs w:val="16"/>
      <w:lang w:val="de-DE" w:eastAsia="en-US"/>
    </w:rPr>
  </w:style>
  <w:style w:type="table" w:styleId="Tabellenraster">
    <w:name w:val="Table Grid"/>
    <w:basedOn w:val="NormaleTabelle"/>
    <w:uiPriority w:val="59"/>
    <w:rsid w:val="00BF1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9E4D2E"/>
    <w:rPr>
      <w:sz w:val="16"/>
      <w:szCs w:val="16"/>
    </w:rPr>
  </w:style>
  <w:style w:type="paragraph" w:styleId="Kommentartext">
    <w:name w:val="annotation text"/>
    <w:basedOn w:val="Standard"/>
    <w:link w:val="KommentartextZchn"/>
    <w:uiPriority w:val="99"/>
    <w:semiHidden/>
    <w:unhideWhenUsed/>
    <w:rsid w:val="009E4D2E"/>
    <w:pPr>
      <w:spacing w:line="240" w:lineRule="auto"/>
    </w:pPr>
    <w:rPr>
      <w:szCs w:val="20"/>
    </w:rPr>
  </w:style>
  <w:style w:type="character" w:customStyle="1" w:styleId="KommentartextZchn">
    <w:name w:val="Kommentartext Zchn"/>
    <w:basedOn w:val="Absatz-Standardschriftart"/>
    <w:link w:val="Kommentartext"/>
    <w:uiPriority w:val="99"/>
    <w:semiHidden/>
    <w:rsid w:val="009E4D2E"/>
    <w:rPr>
      <w:rFonts w:ascii="Arial" w:hAnsi="Arial"/>
      <w:lang w:val="de-DE" w:eastAsia="en-US"/>
    </w:rPr>
  </w:style>
  <w:style w:type="paragraph" w:styleId="Kommentarthema">
    <w:name w:val="annotation subject"/>
    <w:basedOn w:val="Kommentartext"/>
    <w:next w:val="Kommentartext"/>
    <w:link w:val="KommentarthemaZchn"/>
    <w:uiPriority w:val="99"/>
    <w:semiHidden/>
    <w:unhideWhenUsed/>
    <w:rsid w:val="009E4D2E"/>
    <w:rPr>
      <w:b/>
      <w:bCs/>
    </w:rPr>
  </w:style>
  <w:style w:type="character" w:customStyle="1" w:styleId="KommentarthemaZchn">
    <w:name w:val="Kommentarthema Zchn"/>
    <w:basedOn w:val="KommentartextZchn"/>
    <w:link w:val="Kommentarthema"/>
    <w:uiPriority w:val="99"/>
    <w:semiHidden/>
    <w:rsid w:val="009E4D2E"/>
    <w:rPr>
      <w:rFonts w:ascii="Arial" w:hAnsi="Arial"/>
      <w:b/>
      <w:bCs/>
      <w:lang w:val="de-DE" w:eastAsia="en-US"/>
    </w:rPr>
  </w:style>
  <w:style w:type="character" w:styleId="Platzhaltertext">
    <w:name w:val="Placeholder Text"/>
    <w:basedOn w:val="Absatz-Standardschriftart"/>
    <w:uiPriority w:val="99"/>
    <w:semiHidden/>
    <w:rsid w:val="00C6629C"/>
    <w:rPr>
      <w:color w:val="808080"/>
    </w:rPr>
  </w:style>
  <w:style w:type="table" w:customStyle="1" w:styleId="PlainTable3">
    <w:name w:val="Plain Table 3"/>
    <w:basedOn w:val="NormaleTabelle"/>
    <w:uiPriority w:val="43"/>
    <w:rsid w:val="0002195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
    <w:name w:val="Plain Table 1"/>
    <w:basedOn w:val="NormaleTabelle"/>
    <w:uiPriority w:val="41"/>
    <w:rsid w:val="000219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NormaleTabelle"/>
    <w:uiPriority w:val="40"/>
    <w:rsid w:val="0002195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nabsatz">
    <w:name w:val="List Paragraph"/>
    <w:basedOn w:val="Standard"/>
    <w:uiPriority w:val="34"/>
    <w:qFormat/>
    <w:rsid w:val="00927D0B"/>
    <w:pPr>
      <w:ind w:left="720"/>
      <w:contextualSpacing/>
    </w:pPr>
  </w:style>
  <w:style w:type="paragraph" w:styleId="berarbeitung">
    <w:name w:val="Revision"/>
    <w:hidden/>
    <w:uiPriority w:val="99"/>
    <w:semiHidden/>
    <w:rsid w:val="004333B6"/>
    <w:rPr>
      <w:szCs w:val="24"/>
      <w:lang w:val="de-DE" w:eastAsia="en-US"/>
    </w:rPr>
  </w:style>
  <w:style w:type="character" w:customStyle="1" w:styleId="KopfzeileZchn">
    <w:name w:val="Kopfzeile Zchn"/>
    <w:basedOn w:val="Absatz-Standardschriftart"/>
    <w:link w:val="Kopfzeile"/>
    <w:rsid w:val="005C4BF7"/>
    <w:rPr>
      <w:rFonts w:ascii="Arial" w:hAnsi="Arial"/>
      <w:szCs w:val="24"/>
      <w:lang w:val="de-DE" w:eastAsia="en-US"/>
    </w:rPr>
  </w:style>
  <w:style w:type="character" w:styleId="BesuchterHyperlink">
    <w:name w:val="FollowedHyperlink"/>
    <w:basedOn w:val="Absatz-Standardschriftart"/>
    <w:uiPriority w:val="99"/>
    <w:semiHidden/>
    <w:unhideWhenUsed/>
    <w:rsid w:val="0073705E"/>
    <w:rPr>
      <w:color w:val="800080" w:themeColor="followedHyperlink"/>
      <w:u w:val="single"/>
    </w:rPr>
  </w:style>
  <w:style w:type="paragraph" w:customStyle="1" w:styleId="Aktennotiz">
    <w:name w:val="Aktennotiz"/>
    <w:basedOn w:val="Standard"/>
    <w:next w:val="Standard"/>
    <w:rsid w:val="00D4311D"/>
    <w:rPr>
      <w:b/>
      <w:color w:val="auto"/>
      <w:sz w:val="22"/>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481">
      <w:bodyDiv w:val="1"/>
      <w:marLeft w:val="0"/>
      <w:marRight w:val="0"/>
      <w:marTop w:val="0"/>
      <w:marBottom w:val="0"/>
      <w:divBdr>
        <w:top w:val="none" w:sz="0" w:space="0" w:color="auto"/>
        <w:left w:val="none" w:sz="0" w:space="0" w:color="auto"/>
        <w:bottom w:val="none" w:sz="0" w:space="0" w:color="auto"/>
        <w:right w:val="none" w:sz="0" w:space="0" w:color="auto"/>
      </w:divBdr>
    </w:div>
    <w:div w:id="85806116">
      <w:bodyDiv w:val="1"/>
      <w:marLeft w:val="0"/>
      <w:marRight w:val="0"/>
      <w:marTop w:val="0"/>
      <w:marBottom w:val="0"/>
      <w:divBdr>
        <w:top w:val="none" w:sz="0" w:space="0" w:color="auto"/>
        <w:left w:val="none" w:sz="0" w:space="0" w:color="auto"/>
        <w:bottom w:val="none" w:sz="0" w:space="0" w:color="auto"/>
        <w:right w:val="none" w:sz="0" w:space="0" w:color="auto"/>
      </w:divBdr>
    </w:div>
    <w:div w:id="89477222">
      <w:bodyDiv w:val="1"/>
      <w:marLeft w:val="0"/>
      <w:marRight w:val="0"/>
      <w:marTop w:val="0"/>
      <w:marBottom w:val="0"/>
      <w:divBdr>
        <w:top w:val="none" w:sz="0" w:space="0" w:color="auto"/>
        <w:left w:val="none" w:sz="0" w:space="0" w:color="auto"/>
        <w:bottom w:val="none" w:sz="0" w:space="0" w:color="auto"/>
        <w:right w:val="none" w:sz="0" w:space="0" w:color="auto"/>
      </w:divBdr>
    </w:div>
    <w:div w:id="426463356">
      <w:bodyDiv w:val="1"/>
      <w:marLeft w:val="0"/>
      <w:marRight w:val="0"/>
      <w:marTop w:val="0"/>
      <w:marBottom w:val="0"/>
      <w:divBdr>
        <w:top w:val="none" w:sz="0" w:space="0" w:color="auto"/>
        <w:left w:val="none" w:sz="0" w:space="0" w:color="auto"/>
        <w:bottom w:val="none" w:sz="0" w:space="0" w:color="auto"/>
        <w:right w:val="none" w:sz="0" w:space="0" w:color="auto"/>
      </w:divBdr>
    </w:div>
    <w:div w:id="511184897">
      <w:bodyDiv w:val="1"/>
      <w:marLeft w:val="0"/>
      <w:marRight w:val="0"/>
      <w:marTop w:val="0"/>
      <w:marBottom w:val="0"/>
      <w:divBdr>
        <w:top w:val="none" w:sz="0" w:space="0" w:color="auto"/>
        <w:left w:val="none" w:sz="0" w:space="0" w:color="auto"/>
        <w:bottom w:val="none" w:sz="0" w:space="0" w:color="auto"/>
        <w:right w:val="none" w:sz="0" w:space="0" w:color="auto"/>
      </w:divBdr>
    </w:div>
    <w:div w:id="681592809">
      <w:bodyDiv w:val="1"/>
      <w:marLeft w:val="0"/>
      <w:marRight w:val="0"/>
      <w:marTop w:val="0"/>
      <w:marBottom w:val="0"/>
      <w:divBdr>
        <w:top w:val="none" w:sz="0" w:space="0" w:color="auto"/>
        <w:left w:val="none" w:sz="0" w:space="0" w:color="auto"/>
        <w:bottom w:val="none" w:sz="0" w:space="0" w:color="auto"/>
        <w:right w:val="none" w:sz="0" w:space="0" w:color="auto"/>
      </w:divBdr>
    </w:div>
    <w:div w:id="707024274">
      <w:bodyDiv w:val="1"/>
      <w:marLeft w:val="0"/>
      <w:marRight w:val="0"/>
      <w:marTop w:val="0"/>
      <w:marBottom w:val="0"/>
      <w:divBdr>
        <w:top w:val="none" w:sz="0" w:space="0" w:color="auto"/>
        <w:left w:val="none" w:sz="0" w:space="0" w:color="auto"/>
        <w:bottom w:val="none" w:sz="0" w:space="0" w:color="auto"/>
        <w:right w:val="none" w:sz="0" w:space="0" w:color="auto"/>
      </w:divBdr>
    </w:div>
    <w:div w:id="707603879">
      <w:bodyDiv w:val="1"/>
      <w:marLeft w:val="0"/>
      <w:marRight w:val="0"/>
      <w:marTop w:val="0"/>
      <w:marBottom w:val="0"/>
      <w:divBdr>
        <w:top w:val="none" w:sz="0" w:space="0" w:color="auto"/>
        <w:left w:val="none" w:sz="0" w:space="0" w:color="auto"/>
        <w:bottom w:val="none" w:sz="0" w:space="0" w:color="auto"/>
        <w:right w:val="none" w:sz="0" w:space="0" w:color="auto"/>
      </w:divBdr>
    </w:div>
    <w:div w:id="810824696">
      <w:bodyDiv w:val="1"/>
      <w:marLeft w:val="0"/>
      <w:marRight w:val="0"/>
      <w:marTop w:val="0"/>
      <w:marBottom w:val="0"/>
      <w:divBdr>
        <w:top w:val="none" w:sz="0" w:space="0" w:color="auto"/>
        <w:left w:val="none" w:sz="0" w:space="0" w:color="auto"/>
        <w:bottom w:val="none" w:sz="0" w:space="0" w:color="auto"/>
        <w:right w:val="none" w:sz="0" w:space="0" w:color="auto"/>
      </w:divBdr>
    </w:div>
    <w:div w:id="856575263">
      <w:bodyDiv w:val="1"/>
      <w:marLeft w:val="0"/>
      <w:marRight w:val="0"/>
      <w:marTop w:val="0"/>
      <w:marBottom w:val="0"/>
      <w:divBdr>
        <w:top w:val="none" w:sz="0" w:space="0" w:color="auto"/>
        <w:left w:val="none" w:sz="0" w:space="0" w:color="auto"/>
        <w:bottom w:val="none" w:sz="0" w:space="0" w:color="auto"/>
        <w:right w:val="none" w:sz="0" w:space="0" w:color="auto"/>
      </w:divBdr>
    </w:div>
    <w:div w:id="994841787">
      <w:bodyDiv w:val="1"/>
      <w:marLeft w:val="0"/>
      <w:marRight w:val="0"/>
      <w:marTop w:val="0"/>
      <w:marBottom w:val="0"/>
      <w:divBdr>
        <w:top w:val="none" w:sz="0" w:space="0" w:color="auto"/>
        <w:left w:val="none" w:sz="0" w:space="0" w:color="auto"/>
        <w:bottom w:val="none" w:sz="0" w:space="0" w:color="auto"/>
        <w:right w:val="none" w:sz="0" w:space="0" w:color="auto"/>
      </w:divBdr>
    </w:div>
    <w:div w:id="1066493929">
      <w:bodyDiv w:val="1"/>
      <w:marLeft w:val="0"/>
      <w:marRight w:val="0"/>
      <w:marTop w:val="0"/>
      <w:marBottom w:val="0"/>
      <w:divBdr>
        <w:top w:val="none" w:sz="0" w:space="0" w:color="auto"/>
        <w:left w:val="none" w:sz="0" w:space="0" w:color="auto"/>
        <w:bottom w:val="none" w:sz="0" w:space="0" w:color="auto"/>
        <w:right w:val="none" w:sz="0" w:space="0" w:color="auto"/>
      </w:divBdr>
    </w:div>
    <w:div w:id="1076900838">
      <w:bodyDiv w:val="1"/>
      <w:marLeft w:val="0"/>
      <w:marRight w:val="0"/>
      <w:marTop w:val="0"/>
      <w:marBottom w:val="0"/>
      <w:divBdr>
        <w:top w:val="none" w:sz="0" w:space="0" w:color="auto"/>
        <w:left w:val="none" w:sz="0" w:space="0" w:color="auto"/>
        <w:bottom w:val="none" w:sz="0" w:space="0" w:color="auto"/>
        <w:right w:val="none" w:sz="0" w:space="0" w:color="auto"/>
      </w:divBdr>
    </w:div>
    <w:div w:id="1087995302">
      <w:bodyDiv w:val="1"/>
      <w:marLeft w:val="0"/>
      <w:marRight w:val="0"/>
      <w:marTop w:val="0"/>
      <w:marBottom w:val="0"/>
      <w:divBdr>
        <w:top w:val="none" w:sz="0" w:space="0" w:color="auto"/>
        <w:left w:val="none" w:sz="0" w:space="0" w:color="auto"/>
        <w:bottom w:val="none" w:sz="0" w:space="0" w:color="auto"/>
        <w:right w:val="none" w:sz="0" w:space="0" w:color="auto"/>
      </w:divBdr>
    </w:div>
    <w:div w:id="1094133192">
      <w:bodyDiv w:val="1"/>
      <w:marLeft w:val="0"/>
      <w:marRight w:val="0"/>
      <w:marTop w:val="0"/>
      <w:marBottom w:val="0"/>
      <w:divBdr>
        <w:top w:val="none" w:sz="0" w:space="0" w:color="auto"/>
        <w:left w:val="none" w:sz="0" w:space="0" w:color="auto"/>
        <w:bottom w:val="none" w:sz="0" w:space="0" w:color="auto"/>
        <w:right w:val="none" w:sz="0" w:space="0" w:color="auto"/>
      </w:divBdr>
    </w:div>
    <w:div w:id="1108890564">
      <w:bodyDiv w:val="1"/>
      <w:marLeft w:val="0"/>
      <w:marRight w:val="0"/>
      <w:marTop w:val="0"/>
      <w:marBottom w:val="0"/>
      <w:divBdr>
        <w:top w:val="none" w:sz="0" w:space="0" w:color="auto"/>
        <w:left w:val="none" w:sz="0" w:space="0" w:color="auto"/>
        <w:bottom w:val="none" w:sz="0" w:space="0" w:color="auto"/>
        <w:right w:val="none" w:sz="0" w:space="0" w:color="auto"/>
      </w:divBdr>
    </w:div>
    <w:div w:id="1112242137">
      <w:bodyDiv w:val="1"/>
      <w:marLeft w:val="0"/>
      <w:marRight w:val="0"/>
      <w:marTop w:val="0"/>
      <w:marBottom w:val="0"/>
      <w:divBdr>
        <w:top w:val="none" w:sz="0" w:space="0" w:color="auto"/>
        <w:left w:val="none" w:sz="0" w:space="0" w:color="auto"/>
        <w:bottom w:val="none" w:sz="0" w:space="0" w:color="auto"/>
        <w:right w:val="none" w:sz="0" w:space="0" w:color="auto"/>
      </w:divBdr>
    </w:div>
    <w:div w:id="1121460199">
      <w:bodyDiv w:val="1"/>
      <w:marLeft w:val="0"/>
      <w:marRight w:val="0"/>
      <w:marTop w:val="0"/>
      <w:marBottom w:val="0"/>
      <w:divBdr>
        <w:top w:val="none" w:sz="0" w:space="0" w:color="auto"/>
        <w:left w:val="none" w:sz="0" w:space="0" w:color="auto"/>
        <w:bottom w:val="none" w:sz="0" w:space="0" w:color="auto"/>
        <w:right w:val="none" w:sz="0" w:space="0" w:color="auto"/>
      </w:divBdr>
    </w:div>
    <w:div w:id="1153370820">
      <w:bodyDiv w:val="1"/>
      <w:marLeft w:val="0"/>
      <w:marRight w:val="0"/>
      <w:marTop w:val="0"/>
      <w:marBottom w:val="0"/>
      <w:divBdr>
        <w:top w:val="none" w:sz="0" w:space="0" w:color="auto"/>
        <w:left w:val="none" w:sz="0" w:space="0" w:color="auto"/>
        <w:bottom w:val="none" w:sz="0" w:space="0" w:color="auto"/>
        <w:right w:val="none" w:sz="0" w:space="0" w:color="auto"/>
      </w:divBdr>
    </w:div>
    <w:div w:id="1301765674">
      <w:bodyDiv w:val="1"/>
      <w:marLeft w:val="0"/>
      <w:marRight w:val="0"/>
      <w:marTop w:val="0"/>
      <w:marBottom w:val="0"/>
      <w:divBdr>
        <w:top w:val="none" w:sz="0" w:space="0" w:color="auto"/>
        <w:left w:val="none" w:sz="0" w:space="0" w:color="auto"/>
        <w:bottom w:val="none" w:sz="0" w:space="0" w:color="auto"/>
        <w:right w:val="none" w:sz="0" w:space="0" w:color="auto"/>
      </w:divBdr>
    </w:div>
    <w:div w:id="1387490111">
      <w:bodyDiv w:val="1"/>
      <w:marLeft w:val="0"/>
      <w:marRight w:val="0"/>
      <w:marTop w:val="0"/>
      <w:marBottom w:val="0"/>
      <w:divBdr>
        <w:top w:val="none" w:sz="0" w:space="0" w:color="auto"/>
        <w:left w:val="none" w:sz="0" w:space="0" w:color="auto"/>
        <w:bottom w:val="none" w:sz="0" w:space="0" w:color="auto"/>
        <w:right w:val="none" w:sz="0" w:space="0" w:color="auto"/>
      </w:divBdr>
    </w:div>
    <w:div w:id="1389913921">
      <w:bodyDiv w:val="1"/>
      <w:marLeft w:val="0"/>
      <w:marRight w:val="0"/>
      <w:marTop w:val="0"/>
      <w:marBottom w:val="0"/>
      <w:divBdr>
        <w:top w:val="none" w:sz="0" w:space="0" w:color="auto"/>
        <w:left w:val="none" w:sz="0" w:space="0" w:color="auto"/>
        <w:bottom w:val="none" w:sz="0" w:space="0" w:color="auto"/>
        <w:right w:val="none" w:sz="0" w:space="0" w:color="auto"/>
      </w:divBdr>
    </w:div>
    <w:div w:id="1469784141">
      <w:bodyDiv w:val="1"/>
      <w:marLeft w:val="0"/>
      <w:marRight w:val="0"/>
      <w:marTop w:val="0"/>
      <w:marBottom w:val="0"/>
      <w:divBdr>
        <w:top w:val="none" w:sz="0" w:space="0" w:color="auto"/>
        <w:left w:val="none" w:sz="0" w:space="0" w:color="auto"/>
        <w:bottom w:val="none" w:sz="0" w:space="0" w:color="auto"/>
        <w:right w:val="none" w:sz="0" w:space="0" w:color="auto"/>
      </w:divBdr>
    </w:div>
    <w:div w:id="1681077781">
      <w:bodyDiv w:val="1"/>
      <w:marLeft w:val="0"/>
      <w:marRight w:val="0"/>
      <w:marTop w:val="0"/>
      <w:marBottom w:val="0"/>
      <w:divBdr>
        <w:top w:val="none" w:sz="0" w:space="0" w:color="auto"/>
        <w:left w:val="none" w:sz="0" w:space="0" w:color="auto"/>
        <w:bottom w:val="none" w:sz="0" w:space="0" w:color="auto"/>
        <w:right w:val="none" w:sz="0" w:space="0" w:color="auto"/>
      </w:divBdr>
    </w:div>
    <w:div w:id="1700545817">
      <w:bodyDiv w:val="1"/>
      <w:marLeft w:val="0"/>
      <w:marRight w:val="0"/>
      <w:marTop w:val="0"/>
      <w:marBottom w:val="0"/>
      <w:divBdr>
        <w:top w:val="none" w:sz="0" w:space="0" w:color="auto"/>
        <w:left w:val="none" w:sz="0" w:space="0" w:color="auto"/>
        <w:bottom w:val="none" w:sz="0" w:space="0" w:color="auto"/>
        <w:right w:val="none" w:sz="0" w:space="0" w:color="auto"/>
      </w:divBdr>
    </w:div>
    <w:div w:id="1714229564">
      <w:bodyDiv w:val="1"/>
      <w:marLeft w:val="0"/>
      <w:marRight w:val="0"/>
      <w:marTop w:val="0"/>
      <w:marBottom w:val="0"/>
      <w:divBdr>
        <w:top w:val="none" w:sz="0" w:space="0" w:color="auto"/>
        <w:left w:val="none" w:sz="0" w:space="0" w:color="auto"/>
        <w:bottom w:val="none" w:sz="0" w:space="0" w:color="auto"/>
        <w:right w:val="none" w:sz="0" w:space="0" w:color="auto"/>
      </w:divBdr>
    </w:div>
    <w:div w:id="1724867082">
      <w:bodyDiv w:val="1"/>
      <w:marLeft w:val="0"/>
      <w:marRight w:val="0"/>
      <w:marTop w:val="0"/>
      <w:marBottom w:val="0"/>
      <w:divBdr>
        <w:top w:val="none" w:sz="0" w:space="0" w:color="auto"/>
        <w:left w:val="none" w:sz="0" w:space="0" w:color="auto"/>
        <w:bottom w:val="none" w:sz="0" w:space="0" w:color="auto"/>
        <w:right w:val="none" w:sz="0" w:space="0" w:color="auto"/>
      </w:divBdr>
    </w:div>
    <w:div w:id="1755736112">
      <w:bodyDiv w:val="1"/>
      <w:marLeft w:val="0"/>
      <w:marRight w:val="0"/>
      <w:marTop w:val="0"/>
      <w:marBottom w:val="0"/>
      <w:divBdr>
        <w:top w:val="none" w:sz="0" w:space="0" w:color="auto"/>
        <w:left w:val="none" w:sz="0" w:space="0" w:color="auto"/>
        <w:bottom w:val="none" w:sz="0" w:space="0" w:color="auto"/>
        <w:right w:val="none" w:sz="0" w:space="0" w:color="auto"/>
      </w:divBdr>
    </w:div>
    <w:div w:id="1925845658">
      <w:bodyDiv w:val="1"/>
      <w:marLeft w:val="0"/>
      <w:marRight w:val="0"/>
      <w:marTop w:val="0"/>
      <w:marBottom w:val="0"/>
      <w:divBdr>
        <w:top w:val="none" w:sz="0" w:space="0" w:color="auto"/>
        <w:left w:val="none" w:sz="0" w:space="0" w:color="auto"/>
        <w:bottom w:val="none" w:sz="0" w:space="0" w:color="auto"/>
        <w:right w:val="none" w:sz="0" w:space="0" w:color="auto"/>
      </w:divBdr>
    </w:div>
    <w:div w:id="1932002881">
      <w:bodyDiv w:val="1"/>
      <w:marLeft w:val="0"/>
      <w:marRight w:val="0"/>
      <w:marTop w:val="0"/>
      <w:marBottom w:val="0"/>
      <w:divBdr>
        <w:top w:val="none" w:sz="0" w:space="0" w:color="auto"/>
        <w:left w:val="none" w:sz="0" w:space="0" w:color="auto"/>
        <w:bottom w:val="none" w:sz="0" w:space="0" w:color="auto"/>
        <w:right w:val="none" w:sz="0" w:space="0" w:color="auto"/>
      </w:divBdr>
    </w:div>
    <w:div w:id="1949700372">
      <w:bodyDiv w:val="1"/>
      <w:marLeft w:val="0"/>
      <w:marRight w:val="0"/>
      <w:marTop w:val="0"/>
      <w:marBottom w:val="0"/>
      <w:divBdr>
        <w:top w:val="none" w:sz="0" w:space="0" w:color="auto"/>
        <w:left w:val="none" w:sz="0" w:space="0" w:color="auto"/>
        <w:bottom w:val="none" w:sz="0" w:space="0" w:color="auto"/>
        <w:right w:val="none" w:sz="0" w:space="0" w:color="auto"/>
      </w:divBdr>
    </w:div>
    <w:div w:id="1985311430">
      <w:bodyDiv w:val="1"/>
      <w:marLeft w:val="0"/>
      <w:marRight w:val="0"/>
      <w:marTop w:val="0"/>
      <w:marBottom w:val="0"/>
      <w:divBdr>
        <w:top w:val="none" w:sz="0" w:space="0" w:color="auto"/>
        <w:left w:val="none" w:sz="0" w:space="0" w:color="auto"/>
        <w:bottom w:val="none" w:sz="0" w:space="0" w:color="auto"/>
        <w:right w:val="none" w:sz="0" w:space="0" w:color="auto"/>
      </w:divBdr>
    </w:div>
    <w:div w:id="207396453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s://www.fma-li.li/de/fma/datenschutz/fma-information-zum-datenschutz.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ma-li.li/files/list/fma-mitteilung-2013-07-gewaehr-fuer-einwandfreie-geschaeftstaetigkeit.pdf"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hyperlink" Target="https://www.fma-li.li/files/list/fma-wegleitung-2019-9.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fma-li.li/files/list/fma-wegleitung-2019-8.pdf" TargetMode="External"/><Relationship Id="rId14" Type="http://schemas.openxmlformats.org/officeDocument/2006/relationships/header" Target="header2.xm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B72C22D13A5194E9EB1CA13CA03519A" ma:contentTypeVersion="9" ma:contentTypeDescription="Create a new document." ma:contentTypeScope="" ma:versionID="77de8e8c6209ca2a8e1589178ebb1a92">
  <xsd:schema xmlns:xsd="http://www.w3.org/2001/XMLSchema" xmlns:xs="http://www.w3.org/2001/XMLSchema" xmlns:p="http://schemas.microsoft.com/office/2006/metadata/properties" xmlns:ns1="http://schemas.microsoft.com/sharepoint/v3" xmlns:ns2="9e552fdc-07cd-4e87-8530-d6e952e9eab4" targetNamespace="http://schemas.microsoft.com/office/2006/metadata/properties" ma:root="true" ma:fieldsID="cdc1068bf5ba2f443e8f047beab3dd77" ns1:_="" ns2:_="">
    <xsd:import namespace="http://schemas.microsoft.com/sharepoint/v3"/>
    <xsd:import namespace="9e552fdc-07cd-4e87-8530-d6e952e9eab4"/>
    <xsd:element name="properties">
      <xsd:complexType>
        <xsd:sequence>
          <xsd:element name="documentManagement">
            <xsd:complexType>
              <xsd:all>
                <xsd:element ref="ns2:MP_UserTags" minOccurs="0"/>
                <xsd:element ref="ns2:MP_InheritedTags" minOccurs="0"/>
                <xsd:element ref="ns1:AverageRating" minOccurs="0"/>
                <xsd:element ref="ns1:RatingCount" minOccurs="0"/>
                <xsd:element ref="ns1:RatedBy" minOccurs="0"/>
                <xsd:element ref="ns1:Ratings" minOccurs="0"/>
                <xsd:element ref="ns1:LikesCount" minOccurs="0"/>
                <xsd:element ref="ns1:LikedB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Rating (0-5)" ma:decimals="2" ma:description="Average value of all the ratings that have been submitted" ma:internalName="AverageRating" ma:readOnly="true">
      <xsd:simpleType>
        <xsd:restriction base="dms:Number"/>
      </xsd:simpleType>
    </xsd:element>
    <xsd:element name="RatingCount" ma:index="11" nillable="true" ma:displayName="Number of Ratings" ma:decimals="0" ma:description="Number of ratings submitted" ma:internalName="RatingCount" ma:readOnly="true">
      <xsd:simpleType>
        <xsd:restriction base="dms:Number"/>
      </xsd:simpleType>
    </xsd:element>
    <xsd:element name="RatedBy" ma:index="1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User ratings" ma:description="User ratings for the item" ma:hidden="true" ma:internalName="Ratings">
      <xsd:simpleType>
        <xsd:restriction base="dms:Note"/>
      </xsd:simpleType>
    </xsd:element>
    <xsd:element name="LikesCount" ma:index="14" nillable="true" ma:displayName="Number of Likes" ma:internalName="LikesCount">
      <xsd:simpleType>
        <xsd:restriction base="dms:Unknown"/>
      </xsd:simpleType>
    </xsd:element>
    <xsd:element name="LikedBy" ma:index="1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552fdc-07cd-4e87-8530-d6e952e9eab4" elementFormDefault="qualified">
    <xsd:import namespace="http://schemas.microsoft.com/office/2006/documentManagement/types"/>
    <xsd:import namespace="http://schemas.microsoft.com/office/infopath/2007/PartnerControls"/>
    <xsd:element name="MP_UserTags" ma:index="8" nillable="true" ma:displayName="Tags" ma:hidden="true" ma:internalName="MP_UserTags" ma:readOnly="false">
      <xsd:simpleType>
        <xsd:restriction base="dms:Unknown"/>
      </xsd:simpleType>
    </xsd:element>
    <xsd:element name="MP_InheritedTags" ma:index="9" nillable="true" ma:displayName="Inherited Tags" ma:hidden="true" ma:internalName="MP_InheritedTags" ma:readOnly="false">
      <xsd:simpleType>
        <xsd:restriction base="dms:Unknown"/>
      </xsd:simple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P_InheritedTags xmlns="9e552fdc-07cd-4e87-8530-d6e952e9eab4">((sn45)(sn40)(sn1))((sn15)(sn5)(sn2))((sn26)(sn6)(sn2))((sn33)(sn10)(sn2))((sn36)(sn7)(sn2))((sn61)(sn39)(sn1))((sn631)(sn59)(sn41)(sn1))</MP_InheritedTags>
    <LikesCount xmlns="http://schemas.microsoft.com/sharepoint/v3" xsi:nil="true"/>
    <MP_UserTags xmlns="9e552fdc-07cd-4e87-8530-d6e952e9eab4"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CBADF2F4-FF39-44DB-AD4F-85E38D43D104}">
  <ds:schemaRefs>
    <ds:schemaRef ds:uri="http://schemas.openxmlformats.org/officeDocument/2006/bibliography"/>
  </ds:schemaRefs>
</ds:datastoreItem>
</file>

<file path=customXml/itemProps2.xml><?xml version="1.0" encoding="utf-8"?>
<ds:datastoreItem xmlns:ds="http://schemas.openxmlformats.org/officeDocument/2006/customXml" ds:itemID="{C0F29EBE-4879-4E2E-B123-20415E588FD0}"/>
</file>

<file path=customXml/itemProps3.xml><?xml version="1.0" encoding="utf-8"?>
<ds:datastoreItem xmlns:ds="http://schemas.openxmlformats.org/officeDocument/2006/customXml" ds:itemID="{D5BB87C5-FE2B-4F75-A4EE-B97922924F7F}"/>
</file>

<file path=customXml/itemProps4.xml><?xml version="1.0" encoding="utf-8"?>
<ds:datastoreItem xmlns:ds="http://schemas.openxmlformats.org/officeDocument/2006/customXml" ds:itemID="{369B2709-C25C-4FFC-A4E7-8F82F235F6E0}"/>
</file>

<file path=docProps/app.xml><?xml version="1.0" encoding="utf-8"?>
<Properties xmlns="http://schemas.openxmlformats.org/officeDocument/2006/extended-properties" xmlns:vt="http://schemas.openxmlformats.org/officeDocument/2006/docPropsVTypes">
  <Template>Normal</Template>
  <TotalTime>0</TotalTime>
  <Pages>13</Pages>
  <Words>3768</Words>
  <Characters>28847</Characters>
  <Application>Microsoft Office Word</Application>
  <DocSecurity>0</DocSecurity>
  <Lines>240</Lines>
  <Paragraphs>65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Mitteilung-Vorlage</vt:lpstr>
      <vt:lpstr>Mitteilung-Vorlage</vt:lpstr>
    </vt:vector>
  </TitlesOfParts>
  <Company>FMA</Company>
  <LinksUpToDate>false</LinksUpToDate>
  <CharactersWithSpaces>32550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Mitteilung-Vorlage</dc:title>
  <dc:creator>wima</dc:creator>
  <cp:lastModifiedBy>Daxböck Patricia</cp:lastModifiedBy>
  <cp:revision>224</cp:revision>
  <cp:lastPrinted>2019-07-22T07:53:00Z</cp:lastPrinted>
  <dcterms:created xsi:type="dcterms:W3CDTF">2018-10-15T14:29:00Z</dcterms:created>
  <dcterms:modified xsi:type="dcterms:W3CDTF">2019-10-07T07:40:00Z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0x010100EB72C22D13A5194E9EB1CA13CA03519A</vt:lpwstr>
  </property>
</Properties>
</file>