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B591F" w14:textId="77777777" w:rsidR="00B077DF" w:rsidRPr="000A22FA" w:rsidRDefault="007B5A85" w:rsidP="000A22FA">
      <w:pPr>
        <w:pStyle w:val="LLVZwiTi2AltZ"/>
        <w:keepNext w:val="0"/>
        <w:keepLines w:val="0"/>
        <w:spacing w:after="0" w:line="240" w:lineRule="atLeast"/>
        <w:rPr>
          <w:rFonts w:ascii="Arial" w:eastAsia="Times New Roman" w:hAnsi="Arial" w:cs="Arial"/>
          <w:sz w:val="20"/>
          <w:szCs w:val="28"/>
          <w:lang w:val="de-CH" w:eastAsia="de-CH"/>
        </w:rPr>
      </w:pPr>
      <w:bookmarkStart w:id="0" w:name="_GoBack"/>
      <w:bookmarkEnd w:id="0"/>
      <w:r w:rsidRPr="000A22FA">
        <w:rPr>
          <w:rFonts w:ascii="Arial" w:eastAsia="Times New Roman" w:hAnsi="Arial" w:cs="Arial"/>
          <w:szCs w:val="28"/>
          <w:lang w:val="de-CH" w:eastAsia="de-CH"/>
        </w:rPr>
        <w:t>Meldung des Stiftungsrates gemäss Art. 15</w:t>
      </w:r>
      <w:r w:rsidR="009802E4" w:rsidRPr="000A22FA">
        <w:rPr>
          <w:rFonts w:ascii="Arial" w:eastAsia="Times New Roman" w:hAnsi="Arial" w:cs="Arial"/>
          <w:szCs w:val="28"/>
          <w:lang w:val="de-CH" w:eastAsia="de-CH"/>
        </w:rPr>
        <w:t>b</w:t>
      </w:r>
      <w:r w:rsidRPr="000A22FA">
        <w:rPr>
          <w:rFonts w:ascii="Arial" w:eastAsia="Times New Roman" w:hAnsi="Arial" w:cs="Arial"/>
          <w:szCs w:val="28"/>
          <w:lang w:val="de-CH" w:eastAsia="de-CH"/>
        </w:rPr>
        <w:t xml:space="preserve"> Abs. 5 </w:t>
      </w:r>
      <w:r w:rsidR="00284CFC" w:rsidRPr="000A22FA">
        <w:rPr>
          <w:rFonts w:ascii="Arial" w:eastAsia="Times New Roman" w:hAnsi="Arial" w:cs="Arial"/>
          <w:szCs w:val="28"/>
          <w:lang w:val="de-CH" w:eastAsia="de-CH"/>
        </w:rPr>
        <w:t>Gesetz über die betriebliche Personalvorsorge (</w:t>
      </w:r>
      <w:r w:rsidRPr="000A22FA">
        <w:rPr>
          <w:rFonts w:ascii="Arial" w:eastAsia="Times New Roman" w:hAnsi="Arial" w:cs="Arial"/>
          <w:szCs w:val="28"/>
          <w:lang w:val="de-CH" w:eastAsia="de-CH"/>
        </w:rPr>
        <w:t>BPVG</w:t>
      </w:r>
      <w:r w:rsidR="00284CFC" w:rsidRPr="000A22FA">
        <w:rPr>
          <w:rFonts w:ascii="Arial" w:eastAsia="Times New Roman" w:hAnsi="Arial" w:cs="Arial"/>
          <w:szCs w:val="28"/>
          <w:lang w:val="de-CH" w:eastAsia="de-CH"/>
        </w:rPr>
        <w:t>)</w:t>
      </w:r>
    </w:p>
    <w:p w14:paraId="6B96DED0" w14:textId="77777777" w:rsidR="00931CE4" w:rsidRDefault="00931CE4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15EEC8A0" w14:textId="77777777" w:rsidR="009C6F07" w:rsidRDefault="009C6F07" w:rsidP="00B077DF">
      <w:pPr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e-CH"/>
        </w:rPr>
      </w:pPr>
    </w:p>
    <w:p w14:paraId="04936DBB" w14:textId="77777777" w:rsidR="009C6F07" w:rsidRDefault="009C6F07" w:rsidP="00B077DF">
      <w:pPr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e-CH"/>
        </w:rPr>
      </w:pPr>
    </w:p>
    <w:p w14:paraId="26E55CFA" w14:textId="77777777" w:rsidR="009C6F07" w:rsidRPr="000A22FA" w:rsidRDefault="00E8747F" w:rsidP="00B077DF">
      <w:pPr>
        <w:spacing w:after="0" w:line="240" w:lineRule="atLeast"/>
        <w:jc w:val="both"/>
        <w:rPr>
          <w:rFonts w:ascii="Arial" w:eastAsia="Times New Roman" w:hAnsi="Arial" w:cs="Arial"/>
          <w:b/>
          <w:u w:val="single"/>
          <w:lang w:eastAsia="de-CH"/>
        </w:rPr>
      </w:pPr>
      <w:r w:rsidRPr="000A22FA">
        <w:rPr>
          <w:rFonts w:ascii="Arial" w:eastAsia="Times New Roman" w:hAnsi="Arial" w:cs="Arial"/>
          <w:b/>
          <w:u w:val="single"/>
          <w:lang w:eastAsia="de-CH"/>
        </w:rPr>
        <w:t xml:space="preserve">A. </w:t>
      </w:r>
      <w:r w:rsidR="009C6F07" w:rsidRPr="000A22FA">
        <w:rPr>
          <w:rFonts w:ascii="Arial" w:eastAsia="Times New Roman" w:hAnsi="Arial" w:cs="Arial"/>
          <w:b/>
          <w:u w:val="single"/>
          <w:lang w:eastAsia="de-CH"/>
        </w:rPr>
        <w:t>Meldung</w:t>
      </w:r>
    </w:p>
    <w:p w14:paraId="482CA595" w14:textId="77777777" w:rsidR="009C6F07" w:rsidRPr="000A22FA" w:rsidRDefault="009C6F07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3D918E5" w14:textId="77777777" w:rsidR="00237756" w:rsidRPr="000A22FA" w:rsidRDefault="00E6346F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Gem</w:t>
      </w:r>
      <w:r w:rsidR="004C5694" w:rsidRPr="000A22FA">
        <w:rPr>
          <w:rFonts w:ascii="Arial" w:eastAsia="Times New Roman" w:hAnsi="Arial" w:cs="Arial"/>
          <w:sz w:val="20"/>
          <w:szCs w:val="20"/>
          <w:lang w:eastAsia="de-CH"/>
        </w:rPr>
        <w:t>äss Art. 15</w:t>
      </w:r>
      <w:r w:rsidR="009802E4" w:rsidRPr="000A22FA">
        <w:rPr>
          <w:rFonts w:ascii="Arial" w:eastAsia="Times New Roman" w:hAnsi="Arial" w:cs="Arial"/>
          <w:sz w:val="20"/>
          <w:szCs w:val="20"/>
          <w:lang w:eastAsia="de-CH"/>
        </w:rPr>
        <w:t>b</w:t>
      </w:r>
      <w:r w:rsidR="004C5694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Abs. 5 BPVG erstattet der Stiftungs</w:t>
      </w:r>
      <w:r w:rsidR="00237756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rat der </w:t>
      </w:r>
    </w:p>
    <w:p w14:paraId="6A9D0C3D" w14:textId="77777777" w:rsidR="00E8747F" w:rsidRPr="000A22FA" w:rsidRDefault="00E8747F" w:rsidP="00E8747F">
      <w:pPr>
        <w:spacing w:after="0" w:line="240" w:lineRule="atLeast"/>
        <w:jc w:val="both"/>
        <w:rPr>
          <w:rFonts w:ascii="Arial" w:hAnsi="Arial" w:cs="Arial"/>
          <w:szCs w:val="20"/>
        </w:rPr>
      </w:pPr>
    </w:p>
    <w:p w14:paraId="25EB7487" w14:textId="77777777" w:rsidR="00237756" w:rsidRPr="000A22FA" w:rsidRDefault="00D54D70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sdt>
        <w:sdtPr>
          <w:rPr>
            <w:rFonts w:ascii="Arial" w:hAnsi="Arial" w:cs="Arial"/>
            <w:b/>
            <w:szCs w:val="20"/>
          </w:rPr>
          <w:id w:val="2124576660"/>
          <w:text/>
        </w:sdtPr>
        <w:sdtEndPr/>
        <w:sdtContent>
          <w:r w:rsidR="008D5CBD">
            <w:rPr>
              <w:rFonts w:ascii="Arial" w:hAnsi="Arial" w:cs="Arial"/>
              <w:b/>
              <w:szCs w:val="20"/>
            </w:rPr>
            <w:t xml:space="preserve">[Name der Vorsorgeeinrichtung] </w:t>
          </w:r>
        </w:sdtContent>
      </w:sdt>
      <w:r w:rsidR="00E8747F" w:rsidRPr="000A22FA">
        <w:rPr>
          <w:rFonts w:ascii="Arial" w:hAnsi="Arial" w:cs="Arial"/>
          <w:b/>
          <w:szCs w:val="20"/>
        </w:rPr>
        <w:t xml:space="preserve"> </w:t>
      </w:r>
    </w:p>
    <w:p w14:paraId="54E215E4" w14:textId="77777777" w:rsidR="00931CE4" w:rsidRPr="000A22FA" w:rsidRDefault="00931CE4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06EA42C" w14:textId="77777777" w:rsidR="004C5694" w:rsidRPr="000A22FA" w:rsidRDefault="00237756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gegenüber der Finanzmarktaufsicht (FMA) Liechtenstein Meldung, dass das neue Mitglied </w:t>
      </w:r>
    </w:p>
    <w:p w14:paraId="2F9CE561" w14:textId="77777777" w:rsidR="00237756" w:rsidRPr="000A22FA" w:rsidRDefault="00237756" w:rsidP="00237756">
      <w:pPr>
        <w:spacing w:after="0" w:line="240" w:lineRule="atLeast"/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1189953" w14:textId="77777777" w:rsidR="00237756" w:rsidRPr="000A22FA" w:rsidRDefault="00237756" w:rsidP="00237756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0A22FA">
        <w:rPr>
          <w:rFonts w:ascii="Arial" w:eastAsia="Times New Roman" w:hAnsi="Arial" w:cs="Arial"/>
          <w:sz w:val="20"/>
          <w:szCs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instrText xml:space="preserve"> FORMCHECKBOX </w:instrText>
      </w:r>
      <w:r w:rsidR="00D54D70">
        <w:rPr>
          <w:rFonts w:ascii="Arial" w:eastAsia="Times New Roman" w:hAnsi="Arial" w:cs="Arial"/>
          <w:sz w:val="20"/>
          <w:szCs w:val="20"/>
          <w:lang w:eastAsia="de-CH"/>
        </w:rPr>
      </w:r>
      <w:r w:rsidR="00D54D70">
        <w:rPr>
          <w:rFonts w:ascii="Arial" w:eastAsia="Times New Roman" w:hAnsi="Arial" w:cs="Arial"/>
          <w:sz w:val="20"/>
          <w:szCs w:val="20"/>
          <w:lang w:eastAsia="de-CH"/>
        </w:rPr>
        <w:fldChar w:fldCharType="separate"/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fldChar w:fldCharType="end"/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des Stiftungsrates</w:t>
      </w:r>
      <w:r w:rsidR="00931CE4" w:rsidRPr="000A22FA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931CE4" w:rsidRPr="000A22FA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instrText xml:space="preserve"> FORMCHECKBOX </w:instrText>
      </w:r>
      <w:r w:rsidR="00D54D70">
        <w:rPr>
          <w:rFonts w:ascii="Arial" w:eastAsia="Times New Roman" w:hAnsi="Arial" w:cs="Arial"/>
          <w:sz w:val="20"/>
          <w:szCs w:val="20"/>
          <w:lang w:eastAsia="de-CH"/>
        </w:rPr>
      </w:r>
      <w:r w:rsidR="00D54D70">
        <w:rPr>
          <w:rFonts w:ascii="Arial" w:eastAsia="Times New Roman" w:hAnsi="Arial" w:cs="Arial"/>
          <w:sz w:val="20"/>
          <w:szCs w:val="20"/>
          <w:lang w:eastAsia="de-CH"/>
        </w:rPr>
        <w:fldChar w:fldCharType="separate"/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fldChar w:fldCharType="end"/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der Geschäftsführung oder </w:t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instrText xml:space="preserve"> FORMCHECKBOX </w:instrText>
      </w:r>
      <w:r w:rsidR="00D54D70">
        <w:rPr>
          <w:rFonts w:ascii="Arial" w:eastAsia="Times New Roman" w:hAnsi="Arial" w:cs="Arial"/>
          <w:sz w:val="20"/>
          <w:szCs w:val="20"/>
          <w:lang w:eastAsia="de-CH"/>
        </w:rPr>
      </w:r>
      <w:r w:rsidR="00D54D70">
        <w:rPr>
          <w:rFonts w:ascii="Arial" w:eastAsia="Times New Roman" w:hAnsi="Arial" w:cs="Arial"/>
          <w:sz w:val="20"/>
          <w:szCs w:val="20"/>
          <w:lang w:eastAsia="de-CH"/>
        </w:rPr>
        <w:fldChar w:fldCharType="separate"/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fldChar w:fldCharType="end"/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der Verwaltung</w:t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</w:p>
    <w:p w14:paraId="17BED764" w14:textId="77777777" w:rsidR="004C5694" w:rsidRPr="000A22FA" w:rsidRDefault="004C5694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F59C513" w14:textId="77777777" w:rsidR="00237756" w:rsidRPr="000A22FA" w:rsidRDefault="00237756" w:rsidP="00237756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0A22FA">
        <w:rPr>
          <w:rFonts w:ascii="Arial" w:eastAsia="Times New Roman" w:hAnsi="Arial" w:cs="Arial"/>
          <w:sz w:val="20"/>
          <w:szCs w:val="20"/>
          <w:lang w:eastAsia="de-CH"/>
        </w:rPr>
        <w:t>Herr/Frau</w:t>
      </w:r>
      <w:r w:rsidR="00931CE4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sdt>
        <w:sdtPr>
          <w:rPr>
            <w:rFonts w:ascii="Arial" w:hAnsi="Arial" w:cs="Arial"/>
            <w:b/>
            <w:szCs w:val="20"/>
          </w:rPr>
          <w:id w:val="-911549014"/>
          <w:text/>
        </w:sdtPr>
        <w:sdtEndPr/>
        <w:sdtContent>
          <w:r w:rsidR="008D5CBD">
            <w:rPr>
              <w:rFonts w:ascii="Arial" w:hAnsi="Arial" w:cs="Arial"/>
              <w:b/>
              <w:szCs w:val="20"/>
            </w:rPr>
            <w:t>[Familienname, Vorname, Wohnadresse]</w:t>
          </w:r>
        </w:sdtContent>
      </w:sdt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, geboren am </w:t>
      </w:r>
      <w:r w:rsidR="00284CFC" w:rsidRPr="000A22FA">
        <w:rPr>
          <w:rFonts w:ascii="Arial" w:eastAsia="Times New Roman" w:hAnsi="Arial" w:cs="Arial"/>
          <w:b/>
          <w:sz w:val="20"/>
          <w:szCs w:val="20"/>
          <w:lang w:eastAsia="de-CH"/>
        </w:rPr>
        <w:t>[</w:t>
      </w:r>
      <w:sdt>
        <w:sdtPr>
          <w:rPr>
            <w:rFonts w:ascii="Arial" w:hAnsi="Arial" w:cs="Arial"/>
            <w:b/>
            <w:szCs w:val="20"/>
          </w:rPr>
          <w:id w:val="-1320110084"/>
          <w:text/>
        </w:sdtPr>
        <w:sdtEndPr/>
        <w:sdtContent>
          <w:r w:rsidR="008D5CBD">
            <w:rPr>
              <w:rFonts w:ascii="Arial" w:hAnsi="Arial" w:cs="Arial"/>
              <w:b/>
              <w:szCs w:val="20"/>
            </w:rPr>
            <w:t>Tag, Monat, Jahr]</w:t>
          </w:r>
        </w:sdtContent>
      </w:sdt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</w:p>
    <w:p w14:paraId="01EA2C68" w14:textId="77777777" w:rsidR="00237756" w:rsidRPr="000A22FA" w:rsidRDefault="00237756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0FB639FC" w14:textId="77777777" w:rsidR="00237756" w:rsidRPr="000A22FA" w:rsidRDefault="00237756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0A22FA">
        <w:rPr>
          <w:rFonts w:ascii="Arial" w:eastAsia="Times New Roman" w:hAnsi="Arial" w:cs="Arial"/>
          <w:sz w:val="20"/>
          <w:szCs w:val="20"/>
          <w:lang w:eastAsia="de-CH"/>
        </w:rPr>
        <w:t>die Anforderungen gemäss Art. 15</w:t>
      </w:r>
      <w:r w:rsidR="009802E4" w:rsidRPr="000A22FA">
        <w:rPr>
          <w:rFonts w:ascii="Arial" w:eastAsia="Times New Roman" w:hAnsi="Arial" w:cs="Arial"/>
          <w:sz w:val="20"/>
          <w:szCs w:val="20"/>
          <w:lang w:eastAsia="de-CH"/>
        </w:rPr>
        <w:t>b</w:t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Abs. </w:t>
      </w:r>
      <w:r w:rsidR="009C6F07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1 und </w:t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6 </w:t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t>BP</w:t>
      </w:r>
      <w:r w:rsidR="00245F95" w:rsidRPr="000A22FA">
        <w:rPr>
          <w:rFonts w:ascii="Arial" w:eastAsia="Times New Roman" w:hAnsi="Arial" w:cs="Arial"/>
          <w:sz w:val="20"/>
          <w:szCs w:val="20"/>
          <w:lang w:eastAsia="de-CH"/>
        </w:rPr>
        <w:t>VG i.V.m. Art. 17</w:t>
      </w:r>
      <w:r w:rsidR="009802E4" w:rsidRPr="000A22FA">
        <w:rPr>
          <w:rFonts w:ascii="Arial" w:eastAsia="Times New Roman" w:hAnsi="Arial" w:cs="Arial"/>
          <w:sz w:val="20"/>
          <w:szCs w:val="20"/>
          <w:lang w:eastAsia="de-CH"/>
        </w:rPr>
        <w:t>a</w:t>
      </w:r>
      <w:r w:rsidR="00245F95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Abs. </w:t>
      </w:r>
      <w:r w:rsidR="000C7F64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1 und </w:t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2 </w:t>
      </w:r>
      <w:r w:rsidR="00245F95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BPVV erfüllt und erklärt wie folgt: </w:t>
      </w:r>
    </w:p>
    <w:p w14:paraId="5CDB2A1D" w14:textId="77777777" w:rsidR="009C6F07" w:rsidRPr="000A22FA" w:rsidRDefault="009C6F07" w:rsidP="00B077DF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5EEB7E27" w14:textId="77777777" w:rsidR="009C6F07" w:rsidRPr="000A22FA" w:rsidRDefault="009C6F07" w:rsidP="00B077DF">
      <w:pPr>
        <w:spacing w:after="0" w:line="240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e-CH"/>
        </w:rPr>
      </w:pPr>
    </w:p>
    <w:p w14:paraId="0B5377A3" w14:textId="77777777" w:rsidR="00B077DF" w:rsidRPr="000A22FA" w:rsidRDefault="009C6F07" w:rsidP="00B077DF">
      <w:pPr>
        <w:spacing w:after="0" w:line="240" w:lineRule="atLeast"/>
        <w:jc w:val="both"/>
        <w:rPr>
          <w:rFonts w:ascii="Arial" w:eastAsia="Times New Roman" w:hAnsi="Arial" w:cs="Arial"/>
          <w:b/>
          <w:u w:val="single"/>
          <w:lang w:eastAsia="de-CH"/>
        </w:rPr>
      </w:pPr>
      <w:r w:rsidRPr="000A22FA">
        <w:rPr>
          <w:rFonts w:ascii="Arial" w:eastAsia="Times New Roman" w:hAnsi="Arial" w:cs="Arial"/>
          <w:b/>
          <w:u w:val="single"/>
          <w:lang w:eastAsia="de-CH"/>
        </w:rPr>
        <w:t xml:space="preserve">B. </w:t>
      </w:r>
      <w:r w:rsidR="00245F95" w:rsidRPr="000A22FA">
        <w:rPr>
          <w:rFonts w:ascii="Arial" w:eastAsia="Times New Roman" w:hAnsi="Arial" w:cs="Arial"/>
          <w:b/>
          <w:u w:val="single"/>
          <w:lang w:eastAsia="de-CH"/>
        </w:rPr>
        <w:t xml:space="preserve">Bestätigung </w:t>
      </w:r>
    </w:p>
    <w:p w14:paraId="1C21570C" w14:textId="77777777" w:rsidR="00B36BD3" w:rsidRPr="000A22FA" w:rsidRDefault="00237756" w:rsidP="00B077DF">
      <w:pPr>
        <w:spacing w:before="24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0A22FA">
        <w:rPr>
          <w:rFonts w:ascii="Arial" w:eastAsia="Times New Roman" w:hAnsi="Arial" w:cs="Arial"/>
          <w:sz w:val="20"/>
          <w:szCs w:val="20"/>
          <w:lang w:eastAsia="de-CH"/>
        </w:rPr>
        <w:t>Hiermit bes</w:t>
      </w:r>
      <w:r w:rsidR="00E8747F" w:rsidRPr="000A22FA">
        <w:rPr>
          <w:rFonts w:ascii="Arial" w:eastAsia="Times New Roman" w:hAnsi="Arial" w:cs="Arial"/>
          <w:sz w:val="20"/>
          <w:szCs w:val="20"/>
          <w:lang w:eastAsia="de-CH"/>
        </w:rPr>
        <w:t>tätigt der Stiftungsrat der unter A.</w:t>
      </w:r>
      <w:r w:rsidR="00284CFC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bezeichneten</w:t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Einrichtung</w:t>
      </w:r>
      <w:r w:rsidR="00E30D96" w:rsidRPr="000A22FA">
        <w:rPr>
          <w:rFonts w:ascii="Arial" w:eastAsia="Times New Roman" w:hAnsi="Arial" w:cs="Arial"/>
          <w:sz w:val="20"/>
          <w:szCs w:val="20"/>
          <w:lang w:eastAsia="de-CH"/>
        </w:rPr>
        <w:t>,</w:t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B36BD3" w:rsidRPr="000A22FA">
        <w:rPr>
          <w:rFonts w:ascii="Arial" w:eastAsia="Times New Roman" w:hAnsi="Arial" w:cs="Arial"/>
          <w:sz w:val="20"/>
          <w:szCs w:val="20"/>
          <w:lang w:eastAsia="de-CH"/>
        </w:rPr>
        <w:t>vertreten durch zwei kollektiv zeichnungsberechtigte Mitglieder</w:t>
      </w:r>
      <w:r w:rsidR="00245F95" w:rsidRPr="000A22FA">
        <w:rPr>
          <w:rFonts w:ascii="Arial" w:eastAsia="Times New Roman" w:hAnsi="Arial" w:cs="Arial"/>
          <w:sz w:val="20"/>
          <w:szCs w:val="20"/>
          <w:lang w:eastAsia="de-CH"/>
        </w:rPr>
        <w:t>,</w:t>
      </w:r>
      <w:r w:rsidR="00681705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7D0D11" w:rsidRPr="000A22FA">
        <w:rPr>
          <w:rFonts w:ascii="Arial" w:eastAsia="Times New Roman" w:hAnsi="Arial" w:cs="Arial"/>
          <w:sz w:val="20"/>
          <w:szCs w:val="20"/>
          <w:lang w:eastAsia="de-CH"/>
        </w:rPr>
        <w:t>das</w:t>
      </w:r>
      <w:r w:rsidR="00681705" w:rsidRPr="000A22FA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="00245F95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9C6F07" w:rsidRPr="000A22FA">
        <w:rPr>
          <w:rFonts w:ascii="Arial" w:eastAsia="Times New Roman" w:hAnsi="Arial" w:cs="Arial"/>
          <w:sz w:val="20"/>
          <w:szCs w:val="20"/>
          <w:lang w:eastAsia="de-CH"/>
        </w:rPr>
        <w:t>das neue Mitglied</w:t>
      </w:r>
      <w:r w:rsidR="007D0D11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B36BD3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persönlich integer ist. Es wurde überprüft, dass betreffend </w:t>
      </w:r>
      <w:r w:rsidR="009C6F07" w:rsidRPr="000A22FA">
        <w:rPr>
          <w:rFonts w:ascii="Arial" w:eastAsia="Times New Roman" w:hAnsi="Arial" w:cs="Arial"/>
          <w:sz w:val="20"/>
          <w:szCs w:val="20"/>
          <w:lang w:eastAsia="de-CH"/>
        </w:rPr>
        <w:t>das neue Mitglied</w:t>
      </w:r>
    </w:p>
    <w:p w14:paraId="46152EFE" w14:textId="77777777" w:rsidR="00B36BD3" w:rsidRPr="000A22FA" w:rsidRDefault="00B36BD3" w:rsidP="00B36BD3">
      <w:pPr>
        <w:pStyle w:val="Listenabsatz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lang w:val="x-none"/>
        </w:rPr>
      </w:pPr>
      <w:r w:rsidRPr="000A22FA">
        <w:rPr>
          <w:rFonts w:ascii="Arial" w:eastAsia="Times New Roman" w:hAnsi="Arial" w:cs="Arial"/>
          <w:color w:val="000000"/>
          <w:sz w:val="20"/>
        </w:rPr>
        <w:t>k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>eine strafbare Handlung gegen fremdes Vermögen im Sinne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>des Strafgesetzbuches im liechtensteinischen oder einem ausländischen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Strafregister eingetragen </w:t>
      </w:r>
      <w:r w:rsidRPr="000A22FA">
        <w:rPr>
          <w:rFonts w:ascii="Arial" w:eastAsia="Times New Roman" w:hAnsi="Arial" w:cs="Arial"/>
          <w:color w:val="000000"/>
          <w:sz w:val="20"/>
        </w:rPr>
        <w:t>ist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>;</w:t>
      </w:r>
    </w:p>
    <w:p w14:paraId="35B892A0" w14:textId="77777777" w:rsidR="00B36BD3" w:rsidRPr="000A22FA" w:rsidRDefault="00B36BD3" w:rsidP="00D37A2E">
      <w:pPr>
        <w:pStyle w:val="Listenabsatz"/>
        <w:numPr>
          <w:ilvl w:val="0"/>
          <w:numId w:val="22"/>
        </w:numPr>
        <w:autoSpaceDE w:val="0"/>
        <w:autoSpaceDN w:val="0"/>
        <w:adjustRightInd w:val="0"/>
        <w:snapToGrid w:val="0"/>
        <w:spacing w:before="57" w:after="0" w:line="240" w:lineRule="auto"/>
        <w:rPr>
          <w:rFonts w:ascii="Arial" w:eastAsia="Times New Roman" w:hAnsi="Arial" w:cs="Arial"/>
          <w:color w:val="000000"/>
          <w:sz w:val="20"/>
          <w:lang w:val="x-none"/>
        </w:rPr>
      </w:pPr>
      <w:r w:rsidRPr="000A22FA">
        <w:rPr>
          <w:rFonts w:ascii="Arial" w:eastAsia="Times New Roman" w:hAnsi="Arial" w:cs="Arial"/>
          <w:color w:val="000000"/>
          <w:sz w:val="20"/>
        </w:rPr>
        <w:t>kein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Konkurs eröffnet worden ist </w:t>
      </w:r>
      <w:r w:rsidR="00E522F2" w:rsidRPr="000A22FA">
        <w:rPr>
          <w:rFonts w:ascii="Arial" w:eastAsia="Times New Roman" w:hAnsi="Arial" w:cs="Arial"/>
          <w:color w:val="000000"/>
          <w:sz w:val="20"/>
        </w:rPr>
        <w:t>oder</w:t>
      </w:r>
      <w:r w:rsidR="00D37A2E"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="00D37A2E" w:rsidRPr="000A22FA">
        <w:rPr>
          <w:rFonts w:ascii="Arial" w:eastAsia="Times New Roman" w:hAnsi="Arial" w:cs="Arial"/>
          <w:sz w:val="20"/>
          <w:szCs w:val="20"/>
          <w:lang w:eastAsia="de-CH"/>
        </w:rPr>
        <w:t>keine unbefriedigten Gläubigeransprüche mehr bestehen, die von einem mehr als 10 Jahre zurücklie</w:t>
      </w:r>
      <w:r w:rsidR="008A7881" w:rsidRPr="000A22FA">
        <w:rPr>
          <w:rFonts w:ascii="Arial" w:eastAsia="Times New Roman" w:hAnsi="Arial" w:cs="Arial"/>
          <w:sz w:val="20"/>
          <w:szCs w:val="20"/>
          <w:lang w:eastAsia="de-CH"/>
        </w:rPr>
        <w:t>genden Konkurs herrühren;</w:t>
      </w:r>
      <w:r w:rsidR="00D37A2E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</w:p>
    <w:p w14:paraId="04DDE17D" w14:textId="77777777" w:rsidR="00B36BD3" w:rsidRPr="000A22FA" w:rsidRDefault="00D37A2E" w:rsidP="00B36BD3">
      <w:pPr>
        <w:pStyle w:val="Listenabsatz"/>
        <w:numPr>
          <w:ilvl w:val="0"/>
          <w:numId w:val="22"/>
        </w:numPr>
        <w:autoSpaceDE w:val="0"/>
        <w:autoSpaceDN w:val="0"/>
        <w:adjustRightInd w:val="0"/>
        <w:snapToGrid w:val="0"/>
        <w:spacing w:before="57" w:after="0" w:line="240" w:lineRule="auto"/>
        <w:rPr>
          <w:rFonts w:ascii="Arial" w:eastAsia="Times New Roman" w:hAnsi="Arial" w:cs="Arial"/>
          <w:color w:val="000000"/>
          <w:sz w:val="20"/>
          <w:lang w:val="x-none"/>
        </w:rPr>
      </w:pPr>
      <w:r w:rsidRPr="000A22FA">
        <w:rPr>
          <w:rFonts w:ascii="Arial" w:eastAsia="Times New Roman" w:hAnsi="Arial" w:cs="Arial"/>
          <w:color w:val="000000"/>
          <w:sz w:val="20"/>
        </w:rPr>
        <w:t xml:space="preserve">keine 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Gründe vorliegen, die </w:t>
      </w:r>
      <w:r w:rsidRPr="000A22FA">
        <w:rPr>
          <w:rFonts w:ascii="Arial" w:eastAsia="Times New Roman" w:hAnsi="Arial" w:cs="Arial"/>
          <w:color w:val="000000"/>
          <w:sz w:val="20"/>
        </w:rPr>
        <w:t>den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guten Ruf als Geschäfts</w:t>
      </w:r>
      <w:r w:rsidRPr="000A22FA">
        <w:rPr>
          <w:rFonts w:ascii="Arial" w:eastAsia="Times New Roman" w:hAnsi="Arial" w:cs="Arial"/>
          <w:color w:val="000000"/>
          <w:sz w:val="20"/>
        </w:rPr>
        <w:t>mann</w:t>
      </w:r>
      <w:r w:rsidR="00B36BD3"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ernsthaft in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="00B36BD3" w:rsidRPr="000A22FA">
        <w:rPr>
          <w:rFonts w:ascii="Arial" w:eastAsia="Times New Roman" w:hAnsi="Arial" w:cs="Arial"/>
          <w:color w:val="000000"/>
          <w:sz w:val="20"/>
          <w:lang w:val="x-none"/>
        </w:rPr>
        <w:t>Zweifel ziehen</w:t>
      </w:r>
      <w:r w:rsidR="008A7881" w:rsidRPr="000A22FA">
        <w:rPr>
          <w:rFonts w:ascii="Arial" w:eastAsia="Times New Roman" w:hAnsi="Arial" w:cs="Arial"/>
          <w:color w:val="000000"/>
          <w:sz w:val="20"/>
        </w:rPr>
        <w:t xml:space="preserve"> könnten</w:t>
      </w:r>
      <w:r w:rsidR="008A7881" w:rsidRPr="000A22FA">
        <w:rPr>
          <w:rFonts w:ascii="Arial" w:eastAsia="Times New Roman" w:hAnsi="Arial" w:cs="Arial"/>
          <w:color w:val="000000"/>
          <w:sz w:val="20"/>
          <w:lang w:val="x-none"/>
        </w:rPr>
        <w:t>;</w:t>
      </w:r>
    </w:p>
    <w:p w14:paraId="4F203853" w14:textId="77777777" w:rsidR="00B36BD3" w:rsidRPr="000A22FA" w:rsidRDefault="00D37A2E" w:rsidP="00B36BD3">
      <w:pPr>
        <w:pStyle w:val="Listenabsatz"/>
        <w:numPr>
          <w:ilvl w:val="0"/>
          <w:numId w:val="22"/>
        </w:numPr>
        <w:autoSpaceDE w:val="0"/>
        <w:autoSpaceDN w:val="0"/>
        <w:adjustRightInd w:val="0"/>
        <w:snapToGrid w:val="0"/>
        <w:spacing w:before="57" w:after="0" w:line="240" w:lineRule="auto"/>
        <w:rPr>
          <w:rFonts w:ascii="Arial" w:eastAsia="Times New Roman" w:hAnsi="Arial" w:cs="Arial"/>
          <w:color w:val="000000"/>
          <w:sz w:val="20"/>
          <w:lang w:val="x-none"/>
        </w:rPr>
      </w:pPr>
      <w:r w:rsidRPr="000A22FA">
        <w:rPr>
          <w:rFonts w:ascii="Arial" w:eastAsia="Times New Roman" w:hAnsi="Arial" w:cs="Arial"/>
          <w:color w:val="000000"/>
          <w:sz w:val="20"/>
        </w:rPr>
        <w:t xml:space="preserve">keine 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Gründe vorliegen, die </w:t>
      </w:r>
      <w:r w:rsidRPr="000A22FA">
        <w:rPr>
          <w:rFonts w:ascii="Arial" w:eastAsia="Times New Roman" w:hAnsi="Arial" w:cs="Arial"/>
          <w:color w:val="000000"/>
          <w:sz w:val="20"/>
        </w:rPr>
        <w:t>die</w:t>
      </w:r>
      <w:r w:rsidR="00B36BD3"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Gewähr für eine einwandfreie Geschäftstätigkeit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="00B36BD3" w:rsidRPr="000A22FA">
        <w:rPr>
          <w:rFonts w:ascii="Arial" w:eastAsia="Times New Roman" w:hAnsi="Arial" w:cs="Arial"/>
          <w:color w:val="000000"/>
          <w:sz w:val="20"/>
          <w:lang w:val="x-none"/>
        </w:rPr>
        <w:t>ernsthaft in Zweifel ziehen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könnten</w:t>
      </w:r>
      <w:r w:rsidR="00B36BD3" w:rsidRPr="000A22FA">
        <w:rPr>
          <w:rFonts w:ascii="Arial" w:eastAsia="Times New Roman" w:hAnsi="Arial" w:cs="Arial"/>
          <w:color w:val="000000"/>
          <w:sz w:val="20"/>
          <w:lang w:val="x-none"/>
        </w:rPr>
        <w:t>.</w:t>
      </w:r>
    </w:p>
    <w:p w14:paraId="221D9FAC" w14:textId="77777777" w:rsidR="004B18DB" w:rsidRPr="000A22FA" w:rsidRDefault="004B18DB" w:rsidP="008A78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658342F4" w14:textId="77777777" w:rsidR="00257B77" w:rsidRPr="000A22FA" w:rsidRDefault="00257B77" w:rsidP="008A78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7AC70B1" w14:textId="77777777" w:rsidR="008A7881" w:rsidRDefault="00E8747F" w:rsidP="008A78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val="x-none"/>
        </w:rPr>
      </w:pP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Im Fall einer </w:t>
      </w:r>
      <w:r w:rsidRPr="000A22FA">
        <w:rPr>
          <w:rFonts w:ascii="Arial" w:eastAsia="Times New Roman" w:hAnsi="Arial" w:cs="Arial"/>
          <w:sz w:val="20"/>
          <w:szCs w:val="20"/>
          <w:u w:val="single"/>
          <w:lang w:eastAsia="de-CH"/>
        </w:rPr>
        <w:t>Neubestellung eines Mitglieds der Geschäftsführung oder der Verwaltung</w:t>
      </w:r>
      <w:r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D37A2E" w:rsidRPr="000A22FA">
        <w:rPr>
          <w:rFonts w:ascii="Arial" w:eastAsia="Times New Roman" w:hAnsi="Arial" w:cs="Arial"/>
          <w:sz w:val="20"/>
          <w:szCs w:val="20"/>
          <w:lang w:eastAsia="de-CH"/>
        </w:rPr>
        <w:t>bestätigt der Stiftungsrat</w:t>
      </w:r>
      <w:r w:rsidR="000C7F64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 zusätzlich</w:t>
      </w:r>
      <w:r w:rsidR="00D37A2E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, dass </w:t>
      </w:r>
      <w:r w:rsidR="008A7881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er </w:t>
      </w:r>
      <w:r w:rsidR="000C7F64" w:rsidRPr="000A22FA">
        <w:rPr>
          <w:rFonts w:ascii="Arial" w:eastAsia="Times New Roman" w:hAnsi="Arial" w:cs="Arial"/>
          <w:sz w:val="20"/>
          <w:szCs w:val="20"/>
          <w:lang w:eastAsia="de-CH"/>
        </w:rPr>
        <w:t>gemäss Art. 17a Abs. 4 B</w:t>
      </w:r>
      <w:r w:rsidR="00ED72ED" w:rsidRPr="000A22FA">
        <w:rPr>
          <w:rFonts w:ascii="Arial" w:eastAsia="Times New Roman" w:hAnsi="Arial" w:cs="Arial"/>
          <w:sz w:val="20"/>
          <w:szCs w:val="20"/>
          <w:lang w:eastAsia="de-CH"/>
        </w:rPr>
        <w:t>P</w:t>
      </w:r>
      <w:r w:rsidR="000C7F64" w:rsidRPr="000A22FA">
        <w:rPr>
          <w:rFonts w:ascii="Arial" w:eastAsia="Times New Roman" w:hAnsi="Arial" w:cs="Arial"/>
          <w:sz w:val="20"/>
          <w:szCs w:val="20"/>
          <w:lang w:eastAsia="de-CH"/>
        </w:rPr>
        <w:t xml:space="preserve">VV </w:t>
      </w:r>
      <w:r w:rsidR="008A7881" w:rsidRPr="000A22FA">
        <w:rPr>
          <w:rFonts w:ascii="Arial" w:eastAsia="Times New Roman" w:hAnsi="Arial" w:cs="Arial"/>
          <w:sz w:val="20"/>
          <w:szCs w:val="20"/>
          <w:lang w:eastAsia="de-CH"/>
        </w:rPr>
        <w:t>die</w:t>
      </w:r>
      <w:r w:rsidR="008A7881"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fachliche Qualifikation</w:t>
      </w:r>
      <w:r w:rsidR="00D37A2E"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="009C6F07" w:rsidRPr="000A22FA">
        <w:rPr>
          <w:rFonts w:ascii="Arial" w:eastAsia="Times New Roman" w:hAnsi="Arial" w:cs="Arial"/>
          <w:color w:val="000000"/>
          <w:sz w:val="20"/>
        </w:rPr>
        <w:t xml:space="preserve">des neuen Mitglieds </w:t>
      </w:r>
      <w:r w:rsidR="00D37A2E" w:rsidRPr="000A22FA">
        <w:rPr>
          <w:rFonts w:ascii="Arial" w:eastAsia="Times New Roman" w:hAnsi="Arial" w:cs="Arial"/>
          <w:color w:val="000000"/>
          <w:sz w:val="20"/>
        </w:rPr>
        <w:t>überprüft hat, in dem er sich durch Nachweise von</w:t>
      </w:r>
      <w:r w:rsidR="008A7881" w:rsidRPr="000A22FA">
        <w:rPr>
          <w:rFonts w:ascii="Arial" w:eastAsia="Times New Roman" w:hAnsi="Arial" w:cs="Arial"/>
          <w:color w:val="000000"/>
          <w:sz w:val="20"/>
        </w:rPr>
        <w:t xml:space="preserve"> der</w:t>
      </w:r>
      <w:r w:rsidR="00D37A2E" w:rsidRPr="000A22FA">
        <w:rPr>
          <w:rFonts w:ascii="Arial" w:eastAsia="Times New Roman" w:hAnsi="Arial" w:cs="Arial"/>
          <w:color w:val="000000"/>
          <w:sz w:val="20"/>
        </w:rPr>
        <w:t xml:space="preserve"> fachliche</w:t>
      </w:r>
      <w:r w:rsidR="008A7881" w:rsidRPr="000A22FA">
        <w:rPr>
          <w:rFonts w:ascii="Arial" w:eastAsia="Times New Roman" w:hAnsi="Arial" w:cs="Arial"/>
          <w:color w:val="000000"/>
          <w:sz w:val="20"/>
        </w:rPr>
        <w:t>n</w:t>
      </w:r>
      <w:r w:rsidR="00D37A2E" w:rsidRPr="000A22FA">
        <w:rPr>
          <w:rFonts w:ascii="Arial" w:eastAsia="Times New Roman" w:hAnsi="Arial" w:cs="Arial"/>
          <w:color w:val="000000"/>
          <w:sz w:val="20"/>
        </w:rPr>
        <w:t xml:space="preserve"> Befähigung zur Ausübung der bezeichneten Funktion überzeugt hat</w:t>
      </w:r>
      <w:r w:rsidR="008A7881" w:rsidRPr="000A22FA">
        <w:rPr>
          <w:rFonts w:ascii="Arial" w:eastAsia="Times New Roman" w:hAnsi="Arial" w:cs="Arial"/>
          <w:color w:val="000000"/>
          <w:sz w:val="20"/>
        </w:rPr>
        <w:t xml:space="preserve">. Bei der Übertragung der Funktion an </w:t>
      </w:r>
      <w:r w:rsidR="009C6F07" w:rsidRPr="000A22FA">
        <w:rPr>
          <w:rFonts w:ascii="Arial" w:eastAsia="Times New Roman" w:hAnsi="Arial" w:cs="Arial"/>
          <w:color w:val="000000"/>
          <w:sz w:val="20"/>
        </w:rPr>
        <w:t xml:space="preserve">das neue Mitglied </w:t>
      </w:r>
      <w:r w:rsidR="008A7881" w:rsidRPr="000A22FA">
        <w:rPr>
          <w:rFonts w:ascii="Arial" w:eastAsia="Times New Roman" w:hAnsi="Arial" w:cs="Arial"/>
          <w:color w:val="000000"/>
          <w:sz w:val="20"/>
        </w:rPr>
        <w:t>hat der Stiftungsrat ebenso darauf Bedacht genommen, dass mindestens eine</w:t>
      </w:r>
      <w:r w:rsidR="008A7881"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mit der</w:t>
      </w:r>
      <w:r w:rsidR="008A7881"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="008A7881" w:rsidRPr="000A22FA">
        <w:rPr>
          <w:rFonts w:ascii="Arial" w:eastAsia="Times New Roman" w:hAnsi="Arial" w:cs="Arial"/>
          <w:color w:val="000000"/>
          <w:sz w:val="20"/>
          <w:lang w:val="x-none"/>
        </w:rPr>
        <w:t>Geschäftsführung, der Verwaltung und der Vermögensverwaltung</w:t>
      </w:r>
      <w:r w:rsidR="008A7881"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="008A7881" w:rsidRPr="000A22FA">
        <w:rPr>
          <w:rFonts w:ascii="Arial" w:eastAsia="Times New Roman" w:hAnsi="Arial" w:cs="Arial"/>
          <w:color w:val="000000"/>
          <w:sz w:val="20"/>
          <w:lang w:val="x-none"/>
        </w:rPr>
        <w:t>beauftragte Person über Leitungserfahrung verfüg</w:t>
      </w:r>
      <w:r w:rsidR="008A7881" w:rsidRPr="000A22FA">
        <w:rPr>
          <w:rFonts w:ascii="Arial" w:eastAsia="Times New Roman" w:hAnsi="Arial" w:cs="Arial"/>
          <w:color w:val="000000"/>
          <w:sz w:val="20"/>
        </w:rPr>
        <w:t>t</w:t>
      </w:r>
      <w:r w:rsidR="008A7881" w:rsidRPr="000A22FA">
        <w:rPr>
          <w:rFonts w:ascii="Arial" w:eastAsia="Times New Roman" w:hAnsi="Arial" w:cs="Arial"/>
          <w:color w:val="000000"/>
          <w:sz w:val="20"/>
          <w:lang w:val="x-none"/>
        </w:rPr>
        <w:t>.</w:t>
      </w:r>
    </w:p>
    <w:p w14:paraId="2D6C1F47" w14:textId="77777777" w:rsidR="00087AD4" w:rsidRDefault="00087AD4" w:rsidP="008A788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val="x-none"/>
        </w:rPr>
      </w:pPr>
    </w:p>
    <w:p w14:paraId="27F8ACB4" w14:textId="77777777" w:rsidR="00B36C38" w:rsidRDefault="00B36C38">
      <w:pPr>
        <w:spacing w:after="200" w:line="276" w:lineRule="auto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Der Stiftungsrat fügt der Meldung einen aktuellen</w:t>
      </w:r>
      <w:r w:rsidR="00F04CE0">
        <w:rPr>
          <w:rFonts w:ascii="Arial" w:eastAsia="Times New Roman" w:hAnsi="Arial" w:cs="Arial"/>
          <w:color w:val="000000"/>
          <w:sz w:val="20"/>
        </w:rPr>
        <w:t xml:space="preserve"> (nicht älter als drei Monate)</w:t>
      </w:r>
      <w:r>
        <w:rPr>
          <w:rFonts w:ascii="Arial" w:eastAsia="Times New Roman" w:hAnsi="Arial" w:cs="Arial"/>
          <w:color w:val="000000"/>
          <w:sz w:val="20"/>
        </w:rPr>
        <w:t>, händisch unterschriebenen Lebenslauf des neuen Mitgliedes bei.</w:t>
      </w:r>
    </w:p>
    <w:p w14:paraId="0A063AED" w14:textId="77777777" w:rsidR="00B36C38" w:rsidRDefault="00B36C38">
      <w:pPr>
        <w:spacing w:after="200" w:line="276" w:lineRule="auto"/>
        <w:rPr>
          <w:rFonts w:ascii="Arial" w:eastAsia="Times New Roman" w:hAnsi="Arial" w:cs="Arial"/>
          <w:color w:val="000000"/>
          <w:sz w:val="20"/>
        </w:rPr>
      </w:pPr>
    </w:p>
    <w:p w14:paraId="2C0F5F27" w14:textId="77777777" w:rsidR="00B36C38" w:rsidRDefault="00B36C38">
      <w:pPr>
        <w:spacing w:after="200" w:line="276" w:lineRule="auto"/>
        <w:rPr>
          <w:rFonts w:ascii="Arial" w:eastAsia="Times New Roman" w:hAnsi="Arial" w:cs="Arial"/>
          <w:color w:val="000000"/>
          <w:sz w:val="20"/>
        </w:rPr>
      </w:pPr>
    </w:p>
    <w:p w14:paraId="64C238D4" w14:textId="77777777" w:rsidR="00B36C38" w:rsidRDefault="00B36C38">
      <w:pPr>
        <w:spacing w:after="200" w:line="276" w:lineRule="auto"/>
        <w:rPr>
          <w:rFonts w:ascii="Arial" w:eastAsia="Times New Roman" w:hAnsi="Arial" w:cs="Arial"/>
          <w:color w:val="000000"/>
          <w:sz w:val="20"/>
        </w:rPr>
      </w:pPr>
    </w:p>
    <w:p w14:paraId="0A0AF8CE" w14:textId="77777777" w:rsidR="009B5881" w:rsidRPr="000A22FA" w:rsidRDefault="009B5881" w:rsidP="009B5881">
      <w:pPr>
        <w:autoSpaceDE w:val="0"/>
        <w:autoSpaceDN w:val="0"/>
        <w:adjustRightInd w:val="0"/>
        <w:snapToGrid w:val="0"/>
        <w:spacing w:before="57" w:after="0" w:line="240" w:lineRule="auto"/>
        <w:rPr>
          <w:rFonts w:ascii="Arial" w:eastAsia="Times New Roman" w:hAnsi="Arial" w:cs="Arial"/>
          <w:color w:val="000000"/>
          <w:sz w:val="20"/>
        </w:rPr>
      </w:pPr>
      <w:r w:rsidRPr="000A22FA">
        <w:rPr>
          <w:rFonts w:ascii="Arial" w:eastAsia="Times New Roman" w:hAnsi="Arial" w:cs="Arial"/>
          <w:color w:val="000000"/>
          <w:sz w:val="20"/>
        </w:rPr>
        <w:lastRenderedPageBreak/>
        <w:t xml:space="preserve">Der Stiftungsrat hat </w:t>
      </w:r>
      <w:r w:rsidR="004B18DB" w:rsidRPr="000A22FA">
        <w:rPr>
          <w:rFonts w:ascii="Arial" w:eastAsia="Times New Roman" w:hAnsi="Arial" w:cs="Arial"/>
          <w:color w:val="000000"/>
          <w:sz w:val="20"/>
        </w:rPr>
        <w:t>d</w:t>
      </w:r>
      <w:r w:rsidR="009C6F07" w:rsidRPr="000A22FA">
        <w:rPr>
          <w:rFonts w:ascii="Arial" w:eastAsia="Times New Roman" w:hAnsi="Arial" w:cs="Arial"/>
          <w:color w:val="000000"/>
          <w:sz w:val="20"/>
        </w:rPr>
        <w:t>as neue Mitglied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darüber hinaus darauf hingewiesen, dass </w:t>
      </w:r>
      <w:r w:rsidR="009C6F07" w:rsidRPr="000A22FA">
        <w:rPr>
          <w:rFonts w:ascii="Arial" w:eastAsia="Times New Roman" w:hAnsi="Arial" w:cs="Arial"/>
          <w:color w:val="000000"/>
          <w:sz w:val="20"/>
        </w:rPr>
        <w:t>es</w:t>
      </w:r>
    </w:p>
    <w:p w14:paraId="61F7BDDE" w14:textId="3E8DA654" w:rsidR="009B5881" w:rsidRPr="000A22FA" w:rsidRDefault="009B5881" w:rsidP="009B5881">
      <w:pPr>
        <w:pStyle w:val="Listenabsatz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val="x-none"/>
        </w:rPr>
      </w:pP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der treuhänderischen Sorgfaltspflicht 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unterliegt </w:t>
      </w:r>
      <w:r w:rsidR="004B18DB" w:rsidRPr="000A22FA">
        <w:rPr>
          <w:rFonts w:ascii="Arial" w:eastAsia="Times New Roman" w:hAnsi="Arial" w:cs="Arial"/>
          <w:color w:val="000000"/>
          <w:sz w:val="20"/>
        </w:rPr>
        <w:t>un</w:t>
      </w:r>
      <w:r w:rsidR="00643AB5">
        <w:rPr>
          <w:rFonts w:ascii="Arial" w:eastAsia="Times New Roman" w:hAnsi="Arial" w:cs="Arial"/>
          <w:color w:val="000000"/>
          <w:sz w:val="20"/>
        </w:rPr>
        <w:t>d</w:t>
      </w:r>
      <w:r w:rsidRPr="002A3D7A">
        <w:rPr>
          <w:rFonts w:ascii="Arial" w:eastAsia="Times New Roman" w:hAnsi="Arial" w:cs="Arial"/>
          <w:color w:val="000000"/>
          <w:sz w:val="20"/>
          <w:lang w:val="x-none"/>
        </w:rPr>
        <w:t xml:space="preserve"> die Interessen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der Versicherten wahren</w:t>
      </w:r>
      <w:r w:rsidR="00682CF1" w:rsidRPr="000A22FA">
        <w:rPr>
          <w:rFonts w:ascii="Arial" w:eastAsia="Times New Roman" w:hAnsi="Arial" w:cs="Arial"/>
          <w:color w:val="000000"/>
          <w:sz w:val="20"/>
        </w:rPr>
        <w:t xml:space="preserve"> muss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>. Zu diesem Zweck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wurde Sorge getragen, dass 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aufgrund </w:t>
      </w:r>
      <w:r w:rsidRPr="000A22FA">
        <w:rPr>
          <w:rFonts w:ascii="Arial" w:eastAsia="Times New Roman" w:hAnsi="Arial" w:cs="Arial"/>
          <w:color w:val="000000"/>
          <w:sz w:val="20"/>
        </w:rPr>
        <w:t>der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persönlichen und geschäftlichen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Verhältnisse kein Interessenkonflikt </w:t>
      </w:r>
      <w:r w:rsidR="004B18DB" w:rsidRPr="000A22FA">
        <w:rPr>
          <w:rFonts w:ascii="Arial" w:eastAsia="Times New Roman" w:hAnsi="Arial" w:cs="Arial"/>
          <w:color w:val="000000"/>
          <w:sz w:val="20"/>
        </w:rPr>
        <w:t>vorliegt und entsteht</w:t>
      </w:r>
      <w:r w:rsidRPr="000A22FA">
        <w:rPr>
          <w:rFonts w:ascii="Arial" w:eastAsia="Times New Roman" w:hAnsi="Arial" w:cs="Arial"/>
          <w:color w:val="000000"/>
          <w:sz w:val="20"/>
        </w:rPr>
        <w:t>;</w:t>
      </w:r>
    </w:p>
    <w:p w14:paraId="783BCEFA" w14:textId="77777777" w:rsidR="009B5881" w:rsidRPr="000A22FA" w:rsidRDefault="009B5881" w:rsidP="009B5881">
      <w:pPr>
        <w:pStyle w:val="Listenabsatz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val="x-none"/>
        </w:rPr>
      </w:pP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aus </w:t>
      </w:r>
      <w:r w:rsidRPr="000A22FA">
        <w:rPr>
          <w:rFonts w:ascii="Arial" w:eastAsia="Times New Roman" w:hAnsi="Arial" w:cs="Arial"/>
          <w:color w:val="000000"/>
          <w:sz w:val="20"/>
        </w:rPr>
        <w:t>der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 xml:space="preserve"> Tätigkeit keinerlei persönliche Vorteile erziel</w:t>
      </w:r>
      <w:r w:rsidRPr="000A22FA">
        <w:rPr>
          <w:rFonts w:ascii="Arial" w:eastAsia="Times New Roman" w:hAnsi="Arial" w:cs="Arial"/>
          <w:color w:val="000000"/>
          <w:sz w:val="20"/>
        </w:rPr>
        <w:t>en darf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>, die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</w:t>
      </w:r>
      <w:r w:rsidRPr="000A22FA">
        <w:rPr>
          <w:rFonts w:ascii="Arial" w:eastAsia="Times New Roman" w:hAnsi="Arial" w:cs="Arial"/>
          <w:color w:val="000000"/>
          <w:sz w:val="20"/>
          <w:lang w:val="x-none"/>
        </w:rPr>
        <w:t>über die ordentliche, schriftlich vereinbarte Entschädigung hinausgehen</w:t>
      </w:r>
      <w:r w:rsidRPr="000A22FA">
        <w:rPr>
          <w:rFonts w:ascii="Arial" w:eastAsia="Times New Roman" w:hAnsi="Arial" w:cs="Arial"/>
          <w:color w:val="000000"/>
          <w:sz w:val="20"/>
        </w:rPr>
        <w:t>;</w:t>
      </w:r>
    </w:p>
    <w:p w14:paraId="29804B27" w14:textId="5B32C253" w:rsidR="009B5881" w:rsidRPr="000A22FA" w:rsidRDefault="009B5881" w:rsidP="009B5881">
      <w:pPr>
        <w:pStyle w:val="Listenabsatz"/>
        <w:numPr>
          <w:ilvl w:val="0"/>
          <w:numId w:val="21"/>
        </w:numPr>
        <w:autoSpaceDE w:val="0"/>
        <w:autoSpaceDN w:val="0"/>
        <w:adjustRightInd w:val="0"/>
        <w:snapToGrid w:val="0"/>
        <w:spacing w:before="57"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0A22FA">
        <w:rPr>
          <w:rFonts w:ascii="Arial" w:eastAsia="Times New Roman" w:hAnsi="Arial" w:cs="Arial"/>
          <w:color w:val="000000"/>
          <w:sz w:val="20"/>
        </w:rPr>
        <w:t xml:space="preserve">verpflichtet ist, </w:t>
      </w:r>
      <w:r w:rsidR="009C6F07" w:rsidRPr="000A22FA">
        <w:rPr>
          <w:rFonts w:ascii="Arial" w:eastAsia="Times New Roman" w:hAnsi="Arial" w:cs="Arial"/>
          <w:color w:val="000000"/>
          <w:sz w:val="20"/>
        </w:rPr>
        <w:t xml:space="preserve">allfällige </w:t>
      </w:r>
      <w:r w:rsidR="004B18DB" w:rsidRPr="000A22FA">
        <w:rPr>
          <w:rFonts w:ascii="Arial" w:eastAsia="Times New Roman" w:hAnsi="Arial" w:cs="Arial"/>
          <w:color w:val="000000"/>
          <w:sz w:val="20"/>
        </w:rPr>
        <w:t>ihm</w:t>
      </w:r>
      <w:r w:rsidRPr="000A22FA">
        <w:rPr>
          <w:rFonts w:ascii="Arial" w:eastAsia="Times New Roman" w:hAnsi="Arial" w:cs="Arial"/>
          <w:color w:val="000000"/>
          <w:sz w:val="20"/>
        </w:rPr>
        <w:t xml:space="preserve"> zufallende Vermögensvorteile, welche die Unabhängigkeit beeinträchtigen könnten, offenzulegen und der Vorsorgeeinrichtung abzuliefern. </w:t>
      </w:r>
    </w:p>
    <w:p w14:paraId="39CFD43C" w14:textId="77777777" w:rsidR="004B18DB" w:rsidRPr="000A22FA" w:rsidRDefault="004B18DB" w:rsidP="004B18DB">
      <w:pPr>
        <w:spacing w:after="0" w:line="24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750DDD0E" w14:textId="77777777" w:rsidR="009C6F07" w:rsidRPr="000A22FA" w:rsidRDefault="009C6F07" w:rsidP="004B18DB">
      <w:pPr>
        <w:spacing w:after="0" w:line="24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2FE66B6E" w14:textId="77777777" w:rsidR="009C6F07" w:rsidRPr="000A22FA" w:rsidRDefault="009C6F07" w:rsidP="004B18DB">
      <w:pPr>
        <w:spacing w:after="0" w:line="24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35B432DA" w14:textId="77777777" w:rsidR="009C6F07" w:rsidRPr="000A22FA" w:rsidRDefault="009C6F07" w:rsidP="004B18DB">
      <w:pPr>
        <w:spacing w:after="0" w:line="24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5D0FB181" w14:textId="77777777" w:rsidR="004B18DB" w:rsidRPr="000A22FA" w:rsidRDefault="004B18DB" w:rsidP="004B18DB">
      <w:pPr>
        <w:spacing w:after="0" w:line="240" w:lineRule="atLeast"/>
        <w:jc w:val="both"/>
        <w:rPr>
          <w:rFonts w:ascii="Arial" w:eastAsia="Cambria" w:hAnsi="Arial" w:cs="Arial"/>
          <w:sz w:val="20"/>
          <w:szCs w:val="20"/>
        </w:rPr>
      </w:pPr>
      <w:r w:rsidRPr="000A22FA">
        <w:rPr>
          <w:rFonts w:ascii="Arial" w:eastAsia="Cambria" w:hAnsi="Arial" w:cs="Arial"/>
          <w:sz w:val="20"/>
          <w:szCs w:val="20"/>
        </w:rPr>
        <w:t xml:space="preserve"> </w:t>
      </w:r>
      <w:sdt>
        <w:sdtPr>
          <w:rPr>
            <w:rFonts w:ascii="Arial" w:eastAsia="Cambria" w:hAnsi="Arial" w:cs="Arial"/>
            <w:b/>
            <w:sz w:val="20"/>
            <w:szCs w:val="20"/>
            <w:lang w:val="de-DE"/>
          </w:rPr>
          <w:id w:val="-1511904124"/>
          <w:text/>
        </w:sdtPr>
        <w:sdtEndPr/>
        <w:sdtContent>
          <w:r w:rsidR="008D5CBD">
            <w:rPr>
              <w:rFonts w:ascii="Arial" w:eastAsia="Cambria" w:hAnsi="Arial" w:cs="Arial"/>
              <w:b/>
              <w:sz w:val="20"/>
              <w:szCs w:val="20"/>
              <w:lang w:val="de-DE"/>
            </w:rPr>
            <w:t>[Ort und Datum]</w:t>
          </w:r>
        </w:sdtContent>
      </w:sdt>
      <w:r w:rsidRPr="000A22FA">
        <w:rPr>
          <w:rFonts w:ascii="Arial" w:eastAsia="Cambria" w:hAnsi="Arial" w:cs="Arial"/>
          <w:sz w:val="20"/>
          <w:szCs w:val="20"/>
        </w:rPr>
        <w:tab/>
      </w:r>
      <w:r w:rsidRPr="000A22FA">
        <w:rPr>
          <w:rFonts w:ascii="Arial" w:eastAsia="Cambria" w:hAnsi="Arial" w:cs="Arial"/>
          <w:sz w:val="20"/>
          <w:szCs w:val="20"/>
        </w:rPr>
        <w:tab/>
      </w:r>
      <w:r w:rsidRPr="000A22FA">
        <w:rPr>
          <w:rFonts w:ascii="Arial" w:eastAsia="Cambria" w:hAnsi="Arial" w:cs="Arial"/>
          <w:sz w:val="20"/>
          <w:szCs w:val="20"/>
        </w:rPr>
        <w:tab/>
      </w:r>
      <w:r w:rsidRPr="000A22FA">
        <w:rPr>
          <w:rFonts w:ascii="Arial" w:eastAsia="Cambria" w:hAnsi="Arial" w:cs="Arial"/>
          <w:sz w:val="20"/>
          <w:szCs w:val="20"/>
        </w:rPr>
        <w:tab/>
        <w:t xml:space="preserve">     Unterzeichnet durch zwei Vertretungsbefugte</w:t>
      </w:r>
      <w:r w:rsidR="002D72E1">
        <w:rPr>
          <w:rStyle w:val="Funotenzeichen"/>
          <w:rFonts w:ascii="Arial" w:eastAsia="Cambria" w:hAnsi="Arial" w:cs="Arial"/>
          <w:sz w:val="20"/>
          <w:szCs w:val="20"/>
        </w:rPr>
        <w:footnoteReference w:id="1"/>
      </w:r>
      <w:r w:rsidRPr="000A22FA">
        <w:rPr>
          <w:rFonts w:ascii="Arial" w:eastAsia="Cambria" w:hAnsi="Arial" w:cs="Arial"/>
          <w:sz w:val="20"/>
          <w:szCs w:val="20"/>
        </w:rPr>
        <w:t>:</w:t>
      </w:r>
    </w:p>
    <w:p w14:paraId="3E1999AD" w14:textId="77777777" w:rsidR="004B18DB" w:rsidRPr="000A22FA" w:rsidRDefault="004B18DB" w:rsidP="004B18DB">
      <w:pPr>
        <w:spacing w:after="0" w:line="240" w:lineRule="atLeast"/>
        <w:jc w:val="both"/>
        <w:rPr>
          <w:rFonts w:ascii="Arial" w:eastAsia="Cambria" w:hAnsi="Arial" w:cs="Arial"/>
          <w:sz w:val="20"/>
          <w:szCs w:val="20"/>
        </w:rPr>
      </w:pPr>
    </w:p>
    <w:p w14:paraId="77294654" w14:textId="77777777" w:rsidR="004B18DB" w:rsidRPr="000A22FA" w:rsidRDefault="004B18DB" w:rsidP="004B18DB">
      <w:pPr>
        <w:tabs>
          <w:tab w:val="left" w:pos="4536"/>
        </w:tabs>
        <w:spacing w:after="0" w:line="240" w:lineRule="atLeast"/>
        <w:jc w:val="both"/>
        <w:rPr>
          <w:rFonts w:ascii="Arial" w:eastAsia="Cambria" w:hAnsi="Arial" w:cs="Arial"/>
          <w:sz w:val="20"/>
          <w:szCs w:val="20"/>
        </w:rPr>
      </w:pPr>
      <w:r w:rsidRPr="000A22FA">
        <w:rPr>
          <w:rFonts w:ascii="Arial" w:eastAsia="Cambria" w:hAnsi="Arial" w:cs="Arial"/>
          <w:sz w:val="20"/>
          <w:szCs w:val="20"/>
        </w:rPr>
        <w:tab/>
        <w:t>…………………………………………………………….</w:t>
      </w:r>
      <w:r w:rsidRPr="000A22FA">
        <w:rPr>
          <w:rFonts w:ascii="Arial" w:eastAsia="Cambria" w:hAnsi="Arial" w:cs="Arial"/>
          <w:sz w:val="20"/>
          <w:szCs w:val="20"/>
        </w:rPr>
        <w:tab/>
      </w:r>
      <w:r w:rsidRPr="000A22FA">
        <w:rPr>
          <w:rFonts w:ascii="Arial" w:eastAsia="Cambria" w:hAnsi="Arial" w:cs="Arial"/>
          <w:sz w:val="16"/>
          <w:szCs w:val="16"/>
        </w:rPr>
        <w:t>(Name in Blockbuchstaben und Unterschrift)</w:t>
      </w:r>
    </w:p>
    <w:p w14:paraId="057C0579" w14:textId="77777777" w:rsidR="004B18DB" w:rsidRPr="000A22FA" w:rsidRDefault="004B18DB" w:rsidP="004B18DB">
      <w:pPr>
        <w:tabs>
          <w:tab w:val="left" w:pos="4536"/>
        </w:tabs>
        <w:spacing w:after="0" w:line="240" w:lineRule="atLeast"/>
        <w:ind w:left="3402" w:firstLine="1134"/>
        <w:jc w:val="both"/>
        <w:rPr>
          <w:rFonts w:ascii="Arial" w:eastAsia="Cambria" w:hAnsi="Arial" w:cs="Arial"/>
          <w:sz w:val="20"/>
          <w:szCs w:val="20"/>
        </w:rPr>
      </w:pPr>
    </w:p>
    <w:p w14:paraId="01EA974D" w14:textId="77777777" w:rsidR="00B33E1B" w:rsidRPr="000A22FA" w:rsidRDefault="004B18DB" w:rsidP="004B18DB">
      <w:pPr>
        <w:tabs>
          <w:tab w:val="left" w:pos="4536"/>
        </w:tabs>
        <w:spacing w:after="0" w:line="240" w:lineRule="atLeast"/>
        <w:ind w:left="3402" w:firstLine="1134"/>
        <w:jc w:val="both"/>
        <w:rPr>
          <w:rFonts w:ascii="Arial" w:hAnsi="Arial" w:cs="Arial"/>
        </w:rPr>
      </w:pPr>
      <w:r w:rsidRPr="000A22FA">
        <w:rPr>
          <w:rFonts w:ascii="Arial" w:eastAsia="Cambria" w:hAnsi="Arial" w:cs="Arial"/>
          <w:sz w:val="20"/>
          <w:szCs w:val="20"/>
        </w:rPr>
        <w:t>…………………………………………………………….</w:t>
      </w:r>
      <w:r w:rsidRPr="000A22FA">
        <w:rPr>
          <w:rFonts w:ascii="Arial" w:eastAsia="Cambria" w:hAnsi="Arial" w:cs="Arial"/>
          <w:sz w:val="20"/>
          <w:szCs w:val="20"/>
        </w:rPr>
        <w:tab/>
      </w:r>
      <w:r w:rsidRPr="000A22FA">
        <w:rPr>
          <w:rFonts w:ascii="Arial" w:eastAsia="Cambria" w:hAnsi="Arial" w:cs="Arial"/>
          <w:sz w:val="16"/>
          <w:szCs w:val="16"/>
        </w:rPr>
        <w:t>(Name in Blockbuchstaben und Unterschrift)</w:t>
      </w:r>
    </w:p>
    <w:sectPr w:rsidR="00B33E1B" w:rsidRPr="000A22FA" w:rsidSect="00973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7D78" w14:textId="77777777" w:rsidR="00263303" w:rsidRDefault="00263303">
      <w:pPr>
        <w:spacing w:after="0" w:line="240" w:lineRule="auto"/>
      </w:pPr>
      <w:r>
        <w:separator/>
      </w:r>
    </w:p>
  </w:endnote>
  <w:endnote w:type="continuationSeparator" w:id="0">
    <w:p w14:paraId="0255A4FE" w14:textId="77777777" w:rsidR="00263303" w:rsidRDefault="0026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23364" w14:textId="77777777" w:rsidR="003F4435" w:rsidRDefault="00D54D70"/>
  <w:p w14:paraId="610A74EB" w14:textId="77777777" w:rsidR="003F4435" w:rsidRDefault="00D54D70"/>
  <w:p w14:paraId="6934434B" w14:textId="77777777" w:rsidR="003F4435" w:rsidRDefault="00D54D70"/>
  <w:p w14:paraId="150691FB" w14:textId="77777777" w:rsidR="003F4435" w:rsidRDefault="00D54D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5BC6" w14:textId="77777777" w:rsidR="003F4435" w:rsidRPr="000864B2" w:rsidRDefault="00D54D70" w:rsidP="00AA41F6">
    <w:pPr>
      <w:spacing w:line="193" w:lineRule="atLeast"/>
      <w:rPr>
        <w:color w:val="666666"/>
        <w:sz w:val="16"/>
      </w:rPr>
    </w:pPr>
  </w:p>
  <w:p w14:paraId="353AA328" w14:textId="77777777" w:rsidR="003F4435" w:rsidRDefault="00B077DF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36197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F3619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DDA8" w14:textId="77777777" w:rsidR="003F4435" w:rsidRPr="005155C1" w:rsidRDefault="00B077DF" w:rsidP="0097306A">
    <w:pPr>
      <w:pStyle w:val="Fusszeile"/>
      <w:rPr>
        <w:sz w:val="16"/>
        <w:szCs w:val="16"/>
      </w:rPr>
    </w:pPr>
    <w:r w:rsidRPr="005155C1">
      <w:rPr>
        <w:sz w:val="16"/>
        <w:szCs w:val="16"/>
      </w:rPr>
      <w:tab/>
      <w:t>Landstrasse 109 • Postfach 279 • 9490 Vaduz • Liechtenstein</w:t>
    </w:r>
  </w:p>
  <w:p w14:paraId="201440A9" w14:textId="77777777" w:rsidR="003F4435" w:rsidRPr="005155C1" w:rsidRDefault="00B077DF" w:rsidP="0097306A">
    <w:pPr>
      <w:pStyle w:val="Fusszeile"/>
      <w:rPr>
        <w:sz w:val="16"/>
        <w:szCs w:val="16"/>
      </w:rPr>
    </w:pPr>
    <w:r w:rsidRPr="005155C1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6ACCC" w14:textId="77777777" w:rsidR="00263303" w:rsidRDefault="00263303">
      <w:pPr>
        <w:spacing w:after="0" w:line="240" w:lineRule="auto"/>
      </w:pPr>
      <w:r>
        <w:separator/>
      </w:r>
    </w:p>
  </w:footnote>
  <w:footnote w:type="continuationSeparator" w:id="0">
    <w:p w14:paraId="7895A44E" w14:textId="77777777" w:rsidR="00263303" w:rsidRDefault="00263303">
      <w:pPr>
        <w:spacing w:after="0" w:line="240" w:lineRule="auto"/>
      </w:pPr>
      <w:r>
        <w:continuationSeparator/>
      </w:r>
    </w:p>
  </w:footnote>
  <w:footnote w:id="1">
    <w:p w14:paraId="63799B9A" w14:textId="77777777" w:rsidR="004725BB" w:rsidRPr="004725BB" w:rsidRDefault="002D72E1" w:rsidP="00A916A0">
      <w:pPr>
        <w:pStyle w:val="Funotentext"/>
        <w:ind w:left="113" w:hanging="113"/>
        <w:jc w:val="both"/>
        <w:rPr>
          <w:rFonts w:ascii="Arial" w:hAnsi="Arial" w:cs="Arial"/>
          <w:sz w:val="16"/>
          <w:szCs w:val="16"/>
        </w:rPr>
      </w:pPr>
      <w:r w:rsidRPr="00A916A0">
        <w:rPr>
          <w:rStyle w:val="Funotenzeichen"/>
          <w:b/>
        </w:rPr>
        <w:footnoteRef/>
      </w:r>
      <w:r w:rsidR="00A916A0" w:rsidRPr="00A916A0">
        <w:rPr>
          <w:rFonts w:ascii="Arial" w:hAnsi="Arial" w:cs="Arial"/>
          <w:b/>
          <w:sz w:val="16"/>
          <w:szCs w:val="16"/>
        </w:rPr>
        <w:t xml:space="preserve"> </w:t>
      </w:r>
      <w:r w:rsidR="004725BB" w:rsidRPr="00A916A0">
        <w:rPr>
          <w:rFonts w:ascii="Arial" w:hAnsi="Arial" w:cs="Arial"/>
          <w:b/>
          <w:sz w:val="16"/>
          <w:szCs w:val="16"/>
        </w:rPr>
        <w:t>Datenschutz</w:t>
      </w:r>
      <w:r w:rsidR="00A916A0" w:rsidRPr="00A916A0">
        <w:rPr>
          <w:rFonts w:ascii="Arial" w:hAnsi="Arial" w:cs="Arial"/>
          <w:b/>
          <w:sz w:val="16"/>
          <w:szCs w:val="16"/>
        </w:rPr>
        <w:t>:</w:t>
      </w:r>
      <w:r w:rsidR="00A916A0">
        <w:rPr>
          <w:rFonts w:ascii="Arial" w:hAnsi="Arial" w:cs="Arial"/>
          <w:sz w:val="16"/>
          <w:szCs w:val="16"/>
        </w:rPr>
        <w:t xml:space="preserve"> </w:t>
      </w:r>
      <w:r w:rsidR="004725BB" w:rsidRPr="004725BB">
        <w:rPr>
          <w:rFonts w:ascii="Arial" w:hAnsi="Arial" w:cs="Arial"/>
          <w:sz w:val="16"/>
          <w:szCs w:val="16"/>
        </w:rPr>
        <w:t xml:space="preserve">Die FMA verarbeitet personenbezogene Daten ausschliesslich nach den allgemeinen Datenverarbeitungsgrundsätzen der Datenschutz-Grundverordnung (Verordnung (EU) 2016/679 des Europäischen Parlaments und des Rates vom 27. April 2016 zum Schutz natürlicher Personen bei der Verarbeitung personenbezogener Daten, zum freien Datenverkehr und zur Aufhebung der Richtlinie 95/46/EG) sowie nach dem geltenden Datenschutzrecht. </w:t>
      </w:r>
    </w:p>
    <w:p w14:paraId="4B535715" w14:textId="77777777" w:rsidR="004725BB" w:rsidRPr="004725BB" w:rsidRDefault="004725BB" w:rsidP="004725BB">
      <w:pPr>
        <w:pStyle w:val="Funotentext"/>
        <w:ind w:left="113" w:hanging="113"/>
        <w:jc w:val="both"/>
        <w:rPr>
          <w:rFonts w:ascii="Arial" w:hAnsi="Arial" w:cs="Arial"/>
          <w:sz w:val="16"/>
          <w:szCs w:val="16"/>
        </w:rPr>
      </w:pPr>
    </w:p>
    <w:p w14:paraId="5740AF4C" w14:textId="77777777" w:rsidR="002D72E1" w:rsidRPr="002D72E1" w:rsidRDefault="004725BB" w:rsidP="004725BB">
      <w:pPr>
        <w:pStyle w:val="Funotentext"/>
        <w:ind w:left="113" w:firstLine="0"/>
        <w:jc w:val="both"/>
        <w:rPr>
          <w:rFonts w:ascii="Arial" w:hAnsi="Arial" w:cs="Arial"/>
          <w:sz w:val="16"/>
          <w:szCs w:val="16"/>
        </w:rPr>
      </w:pPr>
      <w:r w:rsidRPr="004725BB">
        <w:rPr>
          <w:rFonts w:ascii="Arial" w:hAnsi="Arial" w:cs="Arial"/>
          <w:sz w:val="16"/>
          <w:szCs w:val="16"/>
        </w:rPr>
        <w:t xml:space="preserve">Sämtliche Informationen zur Verarbeitung personenbezogener Daten, einschliesslich der Angaben zum Verarbeitungszweck, zum Datenverantwortlichen sowie zu den Betroffenenrechten sind in der FMA-Information zum Datenschutz enthalten: </w:t>
      </w:r>
      <w:hyperlink r:id="rId1" w:history="1">
        <w:r w:rsidRPr="00481E0A">
          <w:rPr>
            <w:rStyle w:val="Hyperlink"/>
            <w:rFonts w:ascii="Arial" w:hAnsi="Arial" w:cs="Arial"/>
            <w:sz w:val="16"/>
            <w:szCs w:val="16"/>
          </w:rPr>
          <w:t>https://www.fma-li.li/de/fma/datenschutz/fma-information-zum-datenschutz.html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6791DB50" w14:textId="77777777" w:rsidR="002D72E1" w:rsidRDefault="002D72E1" w:rsidP="004725BB">
      <w:pPr>
        <w:pStyle w:val="Funotentext"/>
        <w:ind w:left="0" w:firstLine="0"/>
        <w:jc w:val="both"/>
        <w:rPr>
          <w:rFonts w:ascii="Arial" w:hAnsi="Arial" w:cs="Arial"/>
          <w:sz w:val="16"/>
          <w:szCs w:val="16"/>
        </w:rPr>
      </w:pPr>
    </w:p>
    <w:p w14:paraId="61976AB2" w14:textId="77777777" w:rsidR="002D72E1" w:rsidRPr="002D72E1" w:rsidRDefault="002D72E1" w:rsidP="002D72E1">
      <w:pPr>
        <w:pStyle w:val="Funotentext"/>
        <w:ind w:left="113" w:firstLine="0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7B35" w14:textId="77777777" w:rsidR="003F4435" w:rsidRDefault="00D54D70"/>
  <w:p w14:paraId="4F889A03" w14:textId="77777777" w:rsidR="003F4435" w:rsidRDefault="00D54D70"/>
  <w:p w14:paraId="4689454C" w14:textId="77777777" w:rsidR="003F4435" w:rsidRDefault="00D54D70"/>
  <w:p w14:paraId="1B345725" w14:textId="77777777" w:rsidR="003F4435" w:rsidRDefault="00D54D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077D" w14:textId="77777777" w:rsidR="003F4435" w:rsidRDefault="00B077D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004269CC" wp14:editId="0EE174DB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1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D9F35E" w14:textId="77777777" w:rsidR="003F4435" w:rsidRDefault="00D54D70"/>
  <w:p w14:paraId="325A3664" w14:textId="77777777" w:rsidR="003F4435" w:rsidRDefault="00D54D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176D" w14:textId="77777777" w:rsidR="003F4435" w:rsidRDefault="00B077D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7A4C9C72" wp14:editId="681AB409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2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 w15:restartNumberingAfterBreak="0">
    <w:nsid w:val="46AA29FB"/>
    <w:multiLevelType w:val="hybridMultilevel"/>
    <w:tmpl w:val="6E8C7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EE8541C"/>
    <w:multiLevelType w:val="hybridMultilevel"/>
    <w:tmpl w:val="DEAE33A4"/>
    <w:lvl w:ilvl="0" w:tplc="08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DC17481"/>
    <w:multiLevelType w:val="hybridMultilevel"/>
    <w:tmpl w:val="9350F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consecutiveHyphenLimit w:val="3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C7"/>
    <w:rsid w:val="0004101A"/>
    <w:rsid w:val="00087AD4"/>
    <w:rsid w:val="000A22FA"/>
    <w:rsid w:val="000C7F64"/>
    <w:rsid w:val="000E28E7"/>
    <w:rsid w:val="00112AA8"/>
    <w:rsid w:val="001B3CEB"/>
    <w:rsid w:val="001C196D"/>
    <w:rsid w:val="001F6EF8"/>
    <w:rsid w:val="00237756"/>
    <w:rsid w:val="00245F95"/>
    <w:rsid w:val="00254631"/>
    <w:rsid w:val="00257B77"/>
    <w:rsid w:val="00263303"/>
    <w:rsid w:val="0026504D"/>
    <w:rsid w:val="00284CFC"/>
    <w:rsid w:val="002A31FC"/>
    <w:rsid w:val="002A3D7A"/>
    <w:rsid w:val="002C64A5"/>
    <w:rsid w:val="002D1FE0"/>
    <w:rsid w:val="002D3777"/>
    <w:rsid w:val="002D72E1"/>
    <w:rsid w:val="002D737A"/>
    <w:rsid w:val="003766E5"/>
    <w:rsid w:val="00380487"/>
    <w:rsid w:val="003931AE"/>
    <w:rsid w:val="003C07A2"/>
    <w:rsid w:val="003D2811"/>
    <w:rsid w:val="004725BB"/>
    <w:rsid w:val="004B18DB"/>
    <w:rsid w:val="004C5694"/>
    <w:rsid w:val="005137FE"/>
    <w:rsid w:val="0052415A"/>
    <w:rsid w:val="00525697"/>
    <w:rsid w:val="00560E69"/>
    <w:rsid w:val="0057274A"/>
    <w:rsid w:val="00596A9E"/>
    <w:rsid w:val="005A187C"/>
    <w:rsid w:val="005C2BEF"/>
    <w:rsid w:val="005D3512"/>
    <w:rsid w:val="00604BE4"/>
    <w:rsid w:val="00612573"/>
    <w:rsid w:val="00643AB5"/>
    <w:rsid w:val="00660D24"/>
    <w:rsid w:val="00681705"/>
    <w:rsid w:val="00682CF1"/>
    <w:rsid w:val="006A4036"/>
    <w:rsid w:val="006D2447"/>
    <w:rsid w:val="00735BE1"/>
    <w:rsid w:val="007429DA"/>
    <w:rsid w:val="00747EE9"/>
    <w:rsid w:val="00750EF6"/>
    <w:rsid w:val="00760F8D"/>
    <w:rsid w:val="00794C30"/>
    <w:rsid w:val="007B5A85"/>
    <w:rsid w:val="007B656E"/>
    <w:rsid w:val="007D0D11"/>
    <w:rsid w:val="007D0F29"/>
    <w:rsid w:val="007D3145"/>
    <w:rsid w:val="007F0479"/>
    <w:rsid w:val="00804019"/>
    <w:rsid w:val="00832036"/>
    <w:rsid w:val="008368EC"/>
    <w:rsid w:val="00842D7D"/>
    <w:rsid w:val="00872B01"/>
    <w:rsid w:val="008A7881"/>
    <w:rsid w:val="008D5CBD"/>
    <w:rsid w:val="008E02DC"/>
    <w:rsid w:val="00931CE4"/>
    <w:rsid w:val="009646C4"/>
    <w:rsid w:val="009802E4"/>
    <w:rsid w:val="009A3D11"/>
    <w:rsid w:val="009B5881"/>
    <w:rsid w:val="009C0C2B"/>
    <w:rsid w:val="009C2DC9"/>
    <w:rsid w:val="009C6F07"/>
    <w:rsid w:val="009E0355"/>
    <w:rsid w:val="00A17918"/>
    <w:rsid w:val="00A34DD2"/>
    <w:rsid w:val="00A37173"/>
    <w:rsid w:val="00A916A0"/>
    <w:rsid w:val="00A9302A"/>
    <w:rsid w:val="00A96A5A"/>
    <w:rsid w:val="00AB0531"/>
    <w:rsid w:val="00AB6B59"/>
    <w:rsid w:val="00AD75D4"/>
    <w:rsid w:val="00AF6C52"/>
    <w:rsid w:val="00B077DF"/>
    <w:rsid w:val="00B33E1B"/>
    <w:rsid w:val="00B33FF7"/>
    <w:rsid w:val="00B36BD3"/>
    <w:rsid w:val="00B36C38"/>
    <w:rsid w:val="00BA0B2D"/>
    <w:rsid w:val="00BA76B5"/>
    <w:rsid w:val="00BB10C7"/>
    <w:rsid w:val="00BC5E3A"/>
    <w:rsid w:val="00C44236"/>
    <w:rsid w:val="00C654AE"/>
    <w:rsid w:val="00CA1998"/>
    <w:rsid w:val="00CB185F"/>
    <w:rsid w:val="00CB3786"/>
    <w:rsid w:val="00CE0373"/>
    <w:rsid w:val="00CF1593"/>
    <w:rsid w:val="00D1231A"/>
    <w:rsid w:val="00D1240A"/>
    <w:rsid w:val="00D37A2E"/>
    <w:rsid w:val="00D54D70"/>
    <w:rsid w:val="00E30D96"/>
    <w:rsid w:val="00E522F2"/>
    <w:rsid w:val="00E6346F"/>
    <w:rsid w:val="00E76567"/>
    <w:rsid w:val="00E85AAD"/>
    <w:rsid w:val="00E8747F"/>
    <w:rsid w:val="00ED72ED"/>
    <w:rsid w:val="00F04CE0"/>
    <w:rsid w:val="00F16F38"/>
    <w:rsid w:val="00F36197"/>
    <w:rsid w:val="00F5220A"/>
    <w:rsid w:val="00F70AE2"/>
    <w:rsid w:val="00FC7F02"/>
    <w:rsid w:val="00FD17C9"/>
    <w:rsid w:val="00FE19F9"/>
    <w:rsid w:val="00FF185B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7BE17"/>
  <w15:docId w15:val="{85D81CA9-644B-4D8D-9FC4-EC0C152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CA1998"/>
    <w:pPr>
      <w:spacing w:after="280" w:line="280" w:lineRule="atLeast"/>
    </w:pPr>
    <w:rPr>
      <w:sz w:val="24"/>
      <w:szCs w:val="24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CA1998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CA1998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CA1998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CA1998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CA1998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CA1998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CA1998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CA1998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CA1998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CA1998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CA1998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CA1998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CA199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CA199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CA1998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CA1998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CA1998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CA1998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CA1998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CA1998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CA19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9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CA1998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CA1998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CA199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CA199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A199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A199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199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CA199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CA199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CA199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CA1998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CA1998"/>
    <w:rPr>
      <w:b/>
      <w:bCs/>
    </w:rPr>
  </w:style>
  <w:style w:type="numbering" w:customStyle="1" w:styleId="LLVAufzhlung">
    <w:name w:val="LLV_Aufzählung"/>
    <w:basedOn w:val="KeineListe"/>
    <w:uiPriority w:val="99"/>
    <w:rsid w:val="00CA1998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CA1998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CA1998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CA1998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CA1998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CA1998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CA1998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CA1998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CA1998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CA1998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CA1998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CA1998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CA1998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CA1998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CA1998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CA1998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CA1998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CA1998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CA1998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CA1998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CA1998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CA1998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CA1998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CA1998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CA1998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CA1998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CA1998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CA1998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CA1998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CA1998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CA1998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CA1998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CA1998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CA1998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CA1998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CA1998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CA1998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CA1998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CA1998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CA1998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CA1998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CA1998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CA1998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CA1998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CA1998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CA1998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CA1998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CA1998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CA1998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CA1998"/>
    <w:rPr>
      <w:rFonts w:ascii="Calibri" w:eastAsia="Calibri" w:hAnsi="Calibri" w:cs="Calibri"/>
      <w:sz w:val="18"/>
      <w:szCs w:val="24"/>
      <w:lang w:val="de-DE"/>
    </w:rPr>
  </w:style>
  <w:style w:type="paragraph" w:customStyle="1" w:styleId="Fusszeile">
    <w:name w:val="Fusszeile"/>
    <w:basedOn w:val="Standard"/>
    <w:rsid w:val="00B077DF"/>
    <w:pPr>
      <w:tabs>
        <w:tab w:val="center" w:pos="4763"/>
        <w:tab w:val="right" w:pos="9526"/>
      </w:tabs>
      <w:spacing w:after="0" w:line="160" w:lineRule="exact"/>
      <w:jc w:val="both"/>
    </w:pPr>
    <w:rPr>
      <w:rFonts w:ascii="Arial" w:eastAsia="Cambria" w:hAnsi="Arial" w:cs="Times New Roman"/>
      <w:spacing w:val="8"/>
      <w:sz w:val="1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CE4"/>
    <w:rPr>
      <w:rFonts w:ascii="Tahoma" w:hAnsi="Tahoma" w:cs="Tahoma"/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2D72E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A0B2D"/>
    <w:rPr>
      <w:color w:val="808080"/>
    </w:rPr>
  </w:style>
  <w:style w:type="table" w:styleId="Tabellenraster">
    <w:name w:val="Table Grid"/>
    <w:basedOn w:val="NormaleTabelle"/>
    <w:uiPriority w:val="59"/>
    <w:rsid w:val="00BA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F6C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6C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6C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a-li.li/de/fma/datenschutz/fma-information-zum-datenschutz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8365-414F-400D-BD38-3CA6D02D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Höfler Clemens</dc:creator>
  <cp:lastModifiedBy>Gygax Manuela</cp:lastModifiedBy>
  <cp:revision>2</cp:revision>
  <cp:lastPrinted>2018-04-09T12:20:00Z</cp:lastPrinted>
  <dcterms:created xsi:type="dcterms:W3CDTF">2023-03-15T12:41:00Z</dcterms:created>
  <dcterms:modified xsi:type="dcterms:W3CDTF">2023-03-15T12:41:00Z</dcterms:modified>
</cp:coreProperties>
</file>